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CD8E8" w14:textId="06AF9B7D" w:rsidR="001A2353" w:rsidRDefault="001A2353" w:rsidP="00DD64BC">
      <w:pPr>
        <w:pStyle w:val="NoSpacing"/>
        <w:spacing w:before="1540" w:after="240"/>
        <w:rPr>
          <w:color w:val="4472C4" w:themeColor="accent1"/>
        </w:rPr>
      </w:pPr>
    </w:p>
    <w:sdt>
      <w:sdtPr>
        <w:rPr>
          <w:color w:val="4472C4" w:themeColor="accent1"/>
          <w:u w:val="single"/>
        </w:rPr>
        <w:id w:val="-596172251"/>
        <w:docPartObj>
          <w:docPartGallery w:val="Cover Pages"/>
          <w:docPartUnique/>
        </w:docPartObj>
      </w:sdtPr>
      <w:sdtEndPr>
        <w:rPr>
          <w:color w:val="auto"/>
          <w:u w:val="none"/>
        </w:rPr>
      </w:sdtEndPr>
      <w:sdtContent>
        <w:p w14:paraId="6455AFBA" w14:textId="2387D937" w:rsidR="00DE0B79" w:rsidRDefault="002A59A9" w:rsidP="00184935">
          <w:pPr>
            <w:pStyle w:val="NoSpacing"/>
            <w:spacing w:before="1540" w:after="100" w:line="259" w:lineRule="auto"/>
            <w:jc w:val="center"/>
            <w:rPr>
              <w:rFonts w:asciiTheme="majorHAnsi" w:eastAsiaTheme="majorEastAsia" w:hAnsiTheme="majorHAnsi" w:cstheme="majorBidi"/>
              <w:caps/>
              <w:color w:val="4472C4" w:themeColor="accent1"/>
              <w:sz w:val="80"/>
              <w:szCs w:val="80"/>
            </w:rPr>
          </w:pPr>
          <w:sdt>
            <w:sdtPr>
              <w:rPr>
                <w:rFonts w:asciiTheme="majorHAnsi" w:eastAsiaTheme="majorEastAsia" w:hAnsiTheme="majorHAnsi" w:cstheme="majorBidi"/>
                <w:caps/>
                <w:color w:val="4472C4" w:themeColor="accent1"/>
                <w:sz w:val="60"/>
                <w:szCs w:val="60"/>
                <w:u w:val="single"/>
              </w:rPr>
              <w:alias w:val="Title"/>
              <w:tag w:val=""/>
              <w:id w:val="1735040861"/>
              <w:placeholder>
                <w:docPart w:val="2765BBC750434E75B5F509E02C8EA5C8"/>
              </w:placeholder>
              <w:dataBinding w:prefixMappings="xmlns:ns0='http://purl.org/dc/elements/1.1/' xmlns:ns1='http://schemas.openxmlformats.org/package/2006/metadata/core-properties' " w:xpath="/ns1:coreProperties[1]/ns0:title[1]" w:storeItemID="{6C3C8BC8-F283-45AE-878A-BAB7291924A1}"/>
              <w:text/>
            </w:sdtPr>
            <w:sdtContent>
              <w:r w:rsidR="007C6B96" w:rsidRPr="00DD143C">
                <w:rPr>
                  <w:rFonts w:asciiTheme="majorHAnsi" w:eastAsiaTheme="majorEastAsia" w:hAnsiTheme="majorHAnsi" w:cstheme="majorBidi"/>
                  <w:caps/>
                  <w:color w:val="4472C4" w:themeColor="accent1"/>
                  <w:sz w:val="60"/>
                  <w:szCs w:val="60"/>
                  <w:u w:val="single"/>
                </w:rPr>
                <w:t>Safeguarding Tomorrow through Ongoing Risk Mitigation (STORM) Revolving</w:t>
              </w:r>
              <w:r w:rsidR="003F197E">
                <w:rPr>
                  <w:rFonts w:asciiTheme="majorHAnsi" w:eastAsiaTheme="majorEastAsia" w:hAnsiTheme="majorHAnsi" w:cstheme="majorBidi"/>
                  <w:caps/>
                  <w:color w:val="4472C4" w:themeColor="accent1"/>
                  <w:sz w:val="60"/>
                  <w:szCs w:val="60"/>
                  <w:u w:val="single"/>
                </w:rPr>
                <w:t xml:space="preserve"> Loan Fund GOHSEP FISCAL YEAR 24</w:t>
              </w:r>
              <w:r w:rsidR="007C6B96" w:rsidRPr="00DD143C">
                <w:rPr>
                  <w:rFonts w:asciiTheme="majorHAnsi" w:eastAsiaTheme="majorEastAsia" w:hAnsiTheme="majorHAnsi" w:cstheme="majorBidi"/>
                  <w:caps/>
                  <w:color w:val="4472C4" w:themeColor="accent1"/>
                  <w:sz w:val="60"/>
                  <w:szCs w:val="60"/>
                  <w:u w:val="single"/>
                </w:rPr>
                <w:t xml:space="preserve"> Intended Use Plan</w:t>
              </w:r>
            </w:sdtContent>
          </w:sdt>
        </w:p>
        <w:sdt>
          <w:sdtPr>
            <w:rPr>
              <w:color w:val="4472C4" w:themeColor="accent1"/>
              <w:sz w:val="28"/>
              <w:szCs w:val="28"/>
            </w:rPr>
            <w:alias w:val="Subtitle"/>
            <w:tag w:val=""/>
            <w:id w:val="328029620"/>
            <w:placeholder>
              <w:docPart w:val="763D1A63D0D448BDB01FA1598FA57F65"/>
            </w:placeholder>
            <w:dataBinding w:prefixMappings="xmlns:ns0='http://purl.org/dc/elements/1.1/' xmlns:ns1='http://schemas.openxmlformats.org/package/2006/metadata/core-properties' " w:xpath="/ns1:coreProperties[1]/ns0:subject[1]" w:storeItemID="{6C3C8BC8-F283-45AE-878A-BAB7291924A1}"/>
            <w:text/>
          </w:sdtPr>
          <w:sdtContent>
            <w:p w14:paraId="46435C98" w14:textId="67017BA2" w:rsidR="00DE0B79" w:rsidRDefault="0067354D" w:rsidP="00184935">
              <w:pPr>
                <w:pStyle w:val="NoSpacing"/>
                <w:spacing w:after="100" w:line="259" w:lineRule="auto"/>
                <w:jc w:val="center"/>
                <w:rPr>
                  <w:color w:val="4472C4" w:themeColor="accent1"/>
                  <w:sz w:val="28"/>
                  <w:szCs w:val="28"/>
                </w:rPr>
              </w:pPr>
              <w:r>
                <w:rPr>
                  <w:color w:val="4472C4" w:themeColor="accent1"/>
                  <w:sz w:val="28"/>
                  <w:szCs w:val="28"/>
                </w:rPr>
                <w:t>STATE OF LOUISIANA – GOVERNOR’S OFFICE OF HOMELAND SECURITY AND EMERGENCY PREPAREDNESS (GOHSEP)</w:t>
              </w:r>
            </w:p>
          </w:sdtContent>
        </w:sdt>
        <w:p w14:paraId="21440DE2" w14:textId="61BD89A4" w:rsidR="00DE0B79" w:rsidRDefault="00561D4E" w:rsidP="00184935">
          <w:pPr>
            <w:pStyle w:val="NoSpacing"/>
            <w:spacing w:before="480" w:after="100" w:line="259" w:lineRule="auto"/>
            <w:jc w:val="center"/>
            <w:rPr>
              <w:color w:val="4472C4" w:themeColor="accent1"/>
            </w:rPr>
          </w:pPr>
          <w:r>
            <w:rPr>
              <w:rFonts w:ascii="Times New Roman" w:hAnsi="Times New Roman" w:cs="Times New Roman"/>
              <w:noProof/>
              <w:sz w:val="24"/>
              <w:szCs w:val="24"/>
            </w:rPr>
            <w:drawing>
              <wp:anchor distT="0" distB="0" distL="114300" distR="114300" simplePos="0" relativeHeight="251658240" behindDoc="1" locked="0" layoutInCell="1" allowOverlap="1" wp14:anchorId="586EBFAD" wp14:editId="55D13F1C">
                <wp:simplePos x="0" y="0"/>
                <wp:positionH relativeFrom="column">
                  <wp:posOffset>1076325</wp:posOffset>
                </wp:positionH>
                <wp:positionV relativeFrom="paragraph">
                  <wp:posOffset>464820</wp:posOffset>
                </wp:positionV>
                <wp:extent cx="4062730" cy="2286000"/>
                <wp:effectExtent l="0" t="0" r="0" b="0"/>
                <wp:wrapTight wrapText="bothSides">
                  <wp:wrapPolygon edited="0">
                    <wp:start x="12356" y="3960"/>
                    <wp:lineTo x="5064" y="5580"/>
                    <wp:lineTo x="1924" y="6480"/>
                    <wp:lineTo x="1924" y="7200"/>
                    <wp:lineTo x="1418" y="7740"/>
                    <wp:lineTo x="810" y="9360"/>
                    <wp:lineTo x="810" y="12060"/>
                    <wp:lineTo x="2633" y="12960"/>
                    <wp:lineTo x="6887" y="12960"/>
                    <wp:lineTo x="6887" y="13860"/>
                    <wp:lineTo x="13369" y="15840"/>
                    <wp:lineTo x="16003" y="15840"/>
                    <wp:lineTo x="17319" y="17100"/>
                    <wp:lineTo x="17420" y="17460"/>
                    <wp:lineTo x="17826" y="17460"/>
                    <wp:lineTo x="19446" y="17100"/>
                    <wp:lineTo x="20560" y="16560"/>
                    <wp:lineTo x="20560" y="15840"/>
                    <wp:lineTo x="19952" y="13500"/>
                    <wp:lineTo x="19851" y="10980"/>
                    <wp:lineTo x="18940" y="10080"/>
                    <wp:lineTo x="16914" y="10080"/>
                    <wp:lineTo x="17522" y="7200"/>
                    <wp:lineTo x="17218" y="3960"/>
                    <wp:lineTo x="12356" y="396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2730" cy="2286000"/>
                        </a:xfrm>
                        <a:prstGeom prst="rect">
                          <a:avLst/>
                        </a:prstGeom>
                        <a:noFill/>
                      </pic:spPr>
                    </pic:pic>
                  </a:graphicData>
                </a:graphic>
                <wp14:sizeRelH relativeFrom="page">
                  <wp14:pctWidth>0</wp14:pctWidth>
                </wp14:sizeRelH>
                <wp14:sizeRelV relativeFrom="page">
                  <wp14:pctHeight>0</wp14:pctHeight>
                </wp14:sizeRelV>
              </wp:anchor>
            </w:drawing>
          </w:r>
          <w:r w:rsidRPr="00561D4E">
            <w:rPr>
              <w:rFonts w:ascii="Times New Roman" w:hAnsi="Times New Roman" w:cs="Times New Roman"/>
              <w:sz w:val="24"/>
              <w:szCs w:val="24"/>
            </w:rPr>
            <w:t xml:space="preserve"> </w:t>
          </w:r>
        </w:p>
        <w:p w14:paraId="234F2437" w14:textId="06A78F73" w:rsidR="00B91192" w:rsidRDefault="00DE0B79" w:rsidP="00184935">
          <w:pPr>
            <w:spacing w:after="100"/>
          </w:pPr>
          <w:r>
            <w:br w:type="page"/>
          </w:r>
        </w:p>
        <w:sdt>
          <w:sdtPr>
            <w:rPr>
              <w:b/>
              <w:iCs/>
            </w:rPr>
            <w:id w:val="451591577"/>
            <w:docPartObj>
              <w:docPartGallery w:val="Table of Contents"/>
              <w:docPartUnique/>
            </w:docPartObj>
          </w:sdtPr>
          <w:sdtEndPr>
            <w:rPr>
              <w:b w:val="0"/>
              <w:iCs w:val="0"/>
            </w:rPr>
          </w:sdtEndPr>
          <w:sdtContent>
            <w:p w14:paraId="470C3941" w14:textId="77777777" w:rsidR="00561D4E" w:rsidRPr="002B187C" w:rsidRDefault="00561D4E" w:rsidP="00184935">
              <w:pPr>
                <w:spacing w:after="100"/>
                <w:jc w:val="center"/>
                <w:rPr>
                  <w:rFonts w:asciiTheme="majorHAnsi" w:hAnsiTheme="majorHAnsi" w:cstheme="majorHAnsi"/>
                  <w:b/>
                  <w:bCs/>
                  <w:color w:val="2F5496" w:themeColor="accent1" w:themeShade="BF"/>
                  <w:sz w:val="44"/>
                  <w:szCs w:val="44"/>
                </w:rPr>
              </w:pPr>
              <w:r w:rsidRPr="002B187C">
                <w:rPr>
                  <w:rFonts w:asciiTheme="majorHAnsi" w:hAnsiTheme="majorHAnsi" w:cstheme="majorHAnsi"/>
                  <w:b/>
                  <w:bCs/>
                  <w:color w:val="2F5496" w:themeColor="accent1" w:themeShade="BF"/>
                  <w:sz w:val="44"/>
                  <w:szCs w:val="44"/>
                </w:rPr>
                <w:t>Table of Contents</w:t>
              </w:r>
            </w:p>
            <w:p w14:paraId="0E6D99DA" w14:textId="61D792B2" w:rsidR="00C3626B" w:rsidRDefault="00B91192">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33431424" w:history="1">
                <w:r w:rsidR="00C3626B" w:rsidRPr="000B63DF">
                  <w:rPr>
                    <w:rStyle w:val="Hyperlink"/>
                    <w:caps/>
                    <w:noProof/>
                  </w:rPr>
                  <w:t>I</w:t>
                </w:r>
                <w:r w:rsidR="00C3626B">
                  <w:rPr>
                    <w:rFonts w:eastAsiaTheme="minorEastAsia"/>
                    <w:noProof/>
                  </w:rPr>
                  <w:tab/>
                </w:r>
                <w:r w:rsidR="00C3626B" w:rsidRPr="000B63DF">
                  <w:rPr>
                    <w:rStyle w:val="Hyperlink"/>
                    <w:noProof/>
                  </w:rPr>
                  <w:t>Introduction</w:t>
                </w:r>
                <w:r w:rsidR="00C3626B">
                  <w:rPr>
                    <w:noProof/>
                    <w:webHidden/>
                  </w:rPr>
                  <w:tab/>
                </w:r>
                <w:r w:rsidR="00C3626B">
                  <w:rPr>
                    <w:noProof/>
                    <w:webHidden/>
                  </w:rPr>
                  <w:fldChar w:fldCharType="begin"/>
                </w:r>
                <w:r w:rsidR="00C3626B">
                  <w:rPr>
                    <w:noProof/>
                    <w:webHidden/>
                  </w:rPr>
                  <w:instrText xml:space="preserve"> PAGEREF _Toc133431424 \h </w:instrText>
                </w:r>
                <w:r w:rsidR="00C3626B">
                  <w:rPr>
                    <w:noProof/>
                    <w:webHidden/>
                  </w:rPr>
                </w:r>
                <w:r w:rsidR="00C3626B">
                  <w:rPr>
                    <w:noProof/>
                    <w:webHidden/>
                  </w:rPr>
                  <w:fldChar w:fldCharType="separate"/>
                </w:r>
                <w:r w:rsidR="00E122D4">
                  <w:rPr>
                    <w:noProof/>
                    <w:webHidden/>
                  </w:rPr>
                  <w:t>6</w:t>
                </w:r>
                <w:r w:rsidR="00C3626B">
                  <w:rPr>
                    <w:noProof/>
                    <w:webHidden/>
                  </w:rPr>
                  <w:fldChar w:fldCharType="end"/>
                </w:r>
              </w:hyperlink>
            </w:p>
            <w:p w14:paraId="1DB3FFE3" w14:textId="1D784400" w:rsidR="00C3626B" w:rsidRDefault="002A59A9">
              <w:pPr>
                <w:pStyle w:val="TOC2"/>
                <w:tabs>
                  <w:tab w:val="left" w:pos="880"/>
                  <w:tab w:val="right" w:leader="dot" w:pos="9350"/>
                </w:tabs>
                <w:rPr>
                  <w:rFonts w:eastAsiaTheme="minorEastAsia"/>
                  <w:noProof/>
                </w:rPr>
              </w:pPr>
              <w:hyperlink w:anchor="_Toc133431425" w:history="1">
                <w:r w:rsidR="00C3626B" w:rsidRPr="000B63DF">
                  <w:rPr>
                    <w:rStyle w:val="Hyperlink"/>
                    <w:noProof/>
                  </w:rPr>
                  <w:t>1.1</w:t>
                </w:r>
                <w:r w:rsidR="00C3626B">
                  <w:rPr>
                    <w:rFonts w:eastAsiaTheme="minorEastAsia"/>
                    <w:noProof/>
                  </w:rPr>
                  <w:tab/>
                </w:r>
                <w:r w:rsidR="00C3626B" w:rsidRPr="000B63DF">
                  <w:rPr>
                    <w:rStyle w:val="Hyperlink"/>
                    <w:noProof/>
                  </w:rPr>
                  <w:t>GOHSEP’s Hazard Mitigation Revolving Loan Fund (RLF)</w:t>
                </w:r>
                <w:r w:rsidR="00C3626B">
                  <w:rPr>
                    <w:noProof/>
                    <w:webHidden/>
                  </w:rPr>
                  <w:tab/>
                </w:r>
                <w:r w:rsidR="00C3626B">
                  <w:rPr>
                    <w:noProof/>
                    <w:webHidden/>
                  </w:rPr>
                  <w:fldChar w:fldCharType="begin"/>
                </w:r>
                <w:r w:rsidR="00C3626B">
                  <w:rPr>
                    <w:noProof/>
                    <w:webHidden/>
                  </w:rPr>
                  <w:instrText xml:space="preserve"> PAGEREF _Toc133431425 \h </w:instrText>
                </w:r>
                <w:r w:rsidR="00C3626B">
                  <w:rPr>
                    <w:noProof/>
                    <w:webHidden/>
                  </w:rPr>
                </w:r>
                <w:r w:rsidR="00C3626B">
                  <w:rPr>
                    <w:noProof/>
                    <w:webHidden/>
                  </w:rPr>
                  <w:fldChar w:fldCharType="separate"/>
                </w:r>
                <w:r w:rsidR="00E122D4">
                  <w:rPr>
                    <w:noProof/>
                    <w:webHidden/>
                  </w:rPr>
                  <w:t>6</w:t>
                </w:r>
                <w:r w:rsidR="00C3626B">
                  <w:rPr>
                    <w:noProof/>
                    <w:webHidden/>
                  </w:rPr>
                  <w:fldChar w:fldCharType="end"/>
                </w:r>
              </w:hyperlink>
            </w:p>
            <w:p w14:paraId="1D6C6A14" w14:textId="7D8A66FC" w:rsidR="00C3626B" w:rsidRDefault="002A59A9">
              <w:pPr>
                <w:pStyle w:val="TOC3"/>
                <w:tabs>
                  <w:tab w:val="left" w:pos="1320"/>
                  <w:tab w:val="right" w:leader="dot" w:pos="9350"/>
                </w:tabs>
                <w:rPr>
                  <w:rFonts w:eastAsiaTheme="minorEastAsia"/>
                  <w:noProof/>
                </w:rPr>
              </w:pPr>
              <w:hyperlink w:anchor="_Toc133431426" w:history="1">
                <w:r w:rsidR="00C3626B" w:rsidRPr="000B63DF">
                  <w:rPr>
                    <w:rStyle w:val="Hyperlink"/>
                    <w:noProof/>
                  </w:rPr>
                  <w:t>1.1.1</w:t>
                </w:r>
                <w:r w:rsidR="00C3626B">
                  <w:rPr>
                    <w:rFonts w:eastAsiaTheme="minorEastAsia"/>
                    <w:noProof/>
                  </w:rPr>
                  <w:tab/>
                </w:r>
                <w:r w:rsidR="00C3626B" w:rsidRPr="000B63DF">
                  <w:rPr>
                    <w:rStyle w:val="Hyperlink"/>
                    <w:noProof/>
                  </w:rPr>
                  <w:t>Enabling Legislation</w:t>
                </w:r>
                <w:r w:rsidR="00C3626B">
                  <w:rPr>
                    <w:noProof/>
                    <w:webHidden/>
                  </w:rPr>
                  <w:tab/>
                </w:r>
                <w:r w:rsidR="00C3626B">
                  <w:rPr>
                    <w:noProof/>
                    <w:webHidden/>
                  </w:rPr>
                  <w:fldChar w:fldCharType="begin"/>
                </w:r>
                <w:r w:rsidR="00C3626B">
                  <w:rPr>
                    <w:noProof/>
                    <w:webHidden/>
                  </w:rPr>
                  <w:instrText xml:space="preserve"> PAGEREF _Toc133431426 \h </w:instrText>
                </w:r>
                <w:r w:rsidR="00C3626B">
                  <w:rPr>
                    <w:noProof/>
                    <w:webHidden/>
                  </w:rPr>
                </w:r>
                <w:r w:rsidR="00C3626B">
                  <w:rPr>
                    <w:noProof/>
                    <w:webHidden/>
                  </w:rPr>
                  <w:fldChar w:fldCharType="separate"/>
                </w:r>
                <w:r w:rsidR="00E122D4">
                  <w:rPr>
                    <w:noProof/>
                    <w:webHidden/>
                  </w:rPr>
                  <w:t>6</w:t>
                </w:r>
                <w:r w:rsidR="00C3626B">
                  <w:rPr>
                    <w:noProof/>
                    <w:webHidden/>
                  </w:rPr>
                  <w:fldChar w:fldCharType="end"/>
                </w:r>
              </w:hyperlink>
            </w:p>
            <w:p w14:paraId="632E4719" w14:textId="5EE64019" w:rsidR="00C3626B" w:rsidRDefault="002A59A9">
              <w:pPr>
                <w:pStyle w:val="TOC3"/>
                <w:tabs>
                  <w:tab w:val="left" w:pos="1320"/>
                  <w:tab w:val="right" w:leader="dot" w:pos="9350"/>
                </w:tabs>
                <w:rPr>
                  <w:rFonts w:eastAsiaTheme="minorEastAsia"/>
                  <w:noProof/>
                </w:rPr>
              </w:pPr>
              <w:hyperlink w:anchor="_Toc133431427" w:history="1">
                <w:r w:rsidR="00C3626B" w:rsidRPr="000B63DF">
                  <w:rPr>
                    <w:rStyle w:val="Hyperlink"/>
                    <w:noProof/>
                  </w:rPr>
                  <w:t>1.1.2</w:t>
                </w:r>
                <w:r w:rsidR="00C3626B">
                  <w:rPr>
                    <w:rFonts w:eastAsiaTheme="minorEastAsia"/>
                    <w:noProof/>
                  </w:rPr>
                  <w:tab/>
                </w:r>
                <w:r w:rsidR="00C3626B" w:rsidRPr="000B63DF">
                  <w:rPr>
                    <w:rStyle w:val="Hyperlink"/>
                    <w:noProof/>
                  </w:rPr>
                  <w:t>Oversight</w:t>
                </w:r>
                <w:r w:rsidR="00C3626B">
                  <w:rPr>
                    <w:noProof/>
                    <w:webHidden/>
                  </w:rPr>
                  <w:tab/>
                </w:r>
                <w:r w:rsidR="00C3626B">
                  <w:rPr>
                    <w:noProof/>
                    <w:webHidden/>
                  </w:rPr>
                  <w:fldChar w:fldCharType="begin"/>
                </w:r>
                <w:r w:rsidR="00C3626B">
                  <w:rPr>
                    <w:noProof/>
                    <w:webHidden/>
                  </w:rPr>
                  <w:instrText xml:space="preserve"> PAGEREF _Toc133431427 \h </w:instrText>
                </w:r>
                <w:r w:rsidR="00C3626B">
                  <w:rPr>
                    <w:noProof/>
                    <w:webHidden/>
                  </w:rPr>
                </w:r>
                <w:r w:rsidR="00C3626B">
                  <w:rPr>
                    <w:noProof/>
                    <w:webHidden/>
                  </w:rPr>
                  <w:fldChar w:fldCharType="separate"/>
                </w:r>
                <w:r w:rsidR="00E122D4">
                  <w:rPr>
                    <w:noProof/>
                    <w:webHidden/>
                  </w:rPr>
                  <w:t>6</w:t>
                </w:r>
                <w:r w:rsidR="00C3626B">
                  <w:rPr>
                    <w:noProof/>
                    <w:webHidden/>
                  </w:rPr>
                  <w:fldChar w:fldCharType="end"/>
                </w:r>
              </w:hyperlink>
            </w:p>
            <w:p w14:paraId="016A6F04" w14:textId="29C96523" w:rsidR="00C3626B" w:rsidRDefault="002A59A9">
              <w:pPr>
                <w:pStyle w:val="TOC3"/>
                <w:tabs>
                  <w:tab w:val="left" w:pos="1320"/>
                  <w:tab w:val="right" w:leader="dot" w:pos="9350"/>
                </w:tabs>
                <w:rPr>
                  <w:rFonts w:eastAsiaTheme="minorEastAsia"/>
                  <w:noProof/>
                </w:rPr>
              </w:pPr>
              <w:hyperlink w:anchor="_Toc133431428" w:history="1">
                <w:r w:rsidR="00C3626B" w:rsidRPr="000B63DF">
                  <w:rPr>
                    <w:rStyle w:val="Hyperlink"/>
                    <w:noProof/>
                  </w:rPr>
                  <w:t>1.1.3</w:t>
                </w:r>
                <w:r w:rsidR="00C3626B">
                  <w:rPr>
                    <w:rFonts w:eastAsiaTheme="minorEastAsia"/>
                    <w:noProof/>
                  </w:rPr>
                  <w:tab/>
                </w:r>
                <w:r w:rsidR="00C3626B" w:rsidRPr="000B63DF">
                  <w:rPr>
                    <w:rStyle w:val="Hyperlink"/>
                    <w:noProof/>
                  </w:rPr>
                  <w:t>Administering the RLF</w:t>
                </w:r>
                <w:r w:rsidR="00C3626B">
                  <w:rPr>
                    <w:noProof/>
                    <w:webHidden/>
                  </w:rPr>
                  <w:tab/>
                </w:r>
                <w:r w:rsidR="00C3626B">
                  <w:rPr>
                    <w:noProof/>
                    <w:webHidden/>
                  </w:rPr>
                  <w:fldChar w:fldCharType="begin"/>
                </w:r>
                <w:r w:rsidR="00C3626B">
                  <w:rPr>
                    <w:noProof/>
                    <w:webHidden/>
                  </w:rPr>
                  <w:instrText xml:space="preserve"> PAGEREF _Toc133431428 \h </w:instrText>
                </w:r>
                <w:r w:rsidR="00C3626B">
                  <w:rPr>
                    <w:noProof/>
                    <w:webHidden/>
                  </w:rPr>
                </w:r>
                <w:r w:rsidR="00C3626B">
                  <w:rPr>
                    <w:noProof/>
                    <w:webHidden/>
                  </w:rPr>
                  <w:fldChar w:fldCharType="separate"/>
                </w:r>
                <w:r w:rsidR="00E122D4">
                  <w:rPr>
                    <w:noProof/>
                    <w:webHidden/>
                  </w:rPr>
                  <w:t>6</w:t>
                </w:r>
                <w:r w:rsidR="00C3626B">
                  <w:rPr>
                    <w:noProof/>
                    <w:webHidden/>
                  </w:rPr>
                  <w:fldChar w:fldCharType="end"/>
                </w:r>
              </w:hyperlink>
            </w:p>
            <w:p w14:paraId="6B319344" w14:textId="7735DDF1" w:rsidR="00C3626B" w:rsidRDefault="002A59A9">
              <w:pPr>
                <w:pStyle w:val="TOC2"/>
                <w:tabs>
                  <w:tab w:val="left" w:pos="880"/>
                  <w:tab w:val="right" w:leader="dot" w:pos="9350"/>
                </w:tabs>
                <w:rPr>
                  <w:rFonts w:eastAsiaTheme="minorEastAsia"/>
                  <w:noProof/>
                </w:rPr>
              </w:pPr>
              <w:hyperlink w:anchor="_Toc133431429" w:history="1">
                <w:r w:rsidR="00C3626B" w:rsidRPr="000B63DF">
                  <w:rPr>
                    <w:rStyle w:val="Hyperlink"/>
                    <w:noProof/>
                  </w:rPr>
                  <w:t>1.2</w:t>
                </w:r>
                <w:r w:rsidR="00C3626B">
                  <w:rPr>
                    <w:rFonts w:eastAsiaTheme="minorEastAsia"/>
                    <w:noProof/>
                  </w:rPr>
                  <w:tab/>
                </w:r>
                <w:r w:rsidR="00C3626B" w:rsidRPr="000B63DF">
                  <w:rPr>
                    <w:rStyle w:val="Hyperlink"/>
                    <w:noProof/>
                  </w:rPr>
                  <w:t>Updates for FY 2023</w:t>
                </w:r>
                <w:r w:rsidR="00C3626B">
                  <w:rPr>
                    <w:noProof/>
                    <w:webHidden/>
                  </w:rPr>
                  <w:tab/>
                </w:r>
                <w:r w:rsidR="00C3626B">
                  <w:rPr>
                    <w:noProof/>
                    <w:webHidden/>
                  </w:rPr>
                  <w:fldChar w:fldCharType="begin"/>
                </w:r>
                <w:r w:rsidR="00C3626B">
                  <w:rPr>
                    <w:noProof/>
                    <w:webHidden/>
                  </w:rPr>
                  <w:instrText xml:space="preserve"> PAGEREF _Toc133431429 \h </w:instrText>
                </w:r>
                <w:r w:rsidR="00C3626B">
                  <w:rPr>
                    <w:noProof/>
                    <w:webHidden/>
                  </w:rPr>
                </w:r>
                <w:r w:rsidR="00C3626B">
                  <w:rPr>
                    <w:noProof/>
                    <w:webHidden/>
                  </w:rPr>
                  <w:fldChar w:fldCharType="separate"/>
                </w:r>
                <w:r w:rsidR="00E122D4">
                  <w:rPr>
                    <w:noProof/>
                    <w:webHidden/>
                  </w:rPr>
                  <w:t>7</w:t>
                </w:r>
                <w:r w:rsidR="00C3626B">
                  <w:rPr>
                    <w:noProof/>
                    <w:webHidden/>
                  </w:rPr>
                  <w:fldChar w:fldCharType="end"/>
                </w:r>
              </w:hyperlink>
            </w:p>
            <w:p w14:paraId="67EB74FD" w14:textId="02C659B3" w:rsidR="00C3626B" w:rsidRDefault="002A59A9">
              <w:pPr>
                <w:pStyle w:val="TOC1"/>
                <w:tabs>
                  <w:tab w:val="left" w:pos="440"/>
                  <w:tab w:val="right" w:leader="dot" w:pos="9350"/>
                </w:tabs>
                <w:rPr>
                  <w:rFonts w:eastAsiaTheme="minorEastAsia"/>
                  <w:noProof/>
                </w:rPr>
              </w:pPr>
              <w:hyperlink w:anchor="_Toc133431430" w:history="1">
                <w:r w:rsidR="00C3626B" w:rsidRPr="000B63DF">
                  <w:rPr>
                    <w:rStyle w:val="Hyperlink"/>
                    <w:caps/>
                    <w:noProof/>
                  </w:rPr>
                  <w:t>II</w:t>
                </w:r>
                <w:r w:rsidR="00C3626B">
                  <w:rPr>
                    <w:rFonts w:eastAsiaTheme="minorEastAsia"/>
                    <w:noProof/>
                  </w:rPr>
                  <w:tab/>
                </w:r>
                <w:r w:rsidR="00C3626B" w:rsidRPr="000B63DF">
                  <w:rPr>
                    <w:rStyle w:val="Hyperlink"/>
                    <w:noProof/>
                  </w:rPr>
                  <w:t>Uses of GOHSEP’s Safeguarding Tomorrow Revolving Loan Fund (RLF)</w:t>
                </w:r>
                <w:r w:rsidR="00C3626B">
                  <w:rPr>
                    <w:noProof/>
                    <w:webHidden/>
                  </w:rPr>
                  <w:tab/>
                </w:r>
                <w:r w:rsidR="00C3626B">
                  <w:rPr>
                    <w:noProof/>
                    <w:webHidden/>
                  </w:rPr>
                  <w:fldChar w:fldCharType="begin"/>
                </w:r>
                <w:r w:rsidR="00C3626B">
                  <w:rPr>
                    <w:noProof/>
                    <w:webHidden/>
                  </w:rPr>
                  <w:instrText xml:space="preserve"> PAGEREF _Toc133431430 \h </w:instrText>
                </w:r>
                <w:r w:rsidR="00C3626B">
                  <w:rPr>
                    <w:noProof/>
                    <w:webHidden/>
                  </w:rPr>
                </w:r>
                <w:r w:rsidR="00C3626B">
                  <w:rPr>
                    <w:noProof/>
                    <w:webHidden/>
                  </w:rPr>
                  <w:fldChar w:fldCharType="separate"/>
                </w:r>
                <w:r w:rsidR="00E122D4">
                  <w:rPr>
                    <w:noProof/>
                    <w:webHidden/>
                  </w:rPr>
                  <w:t>8</w:t>
                </w:r>
                <w:r w:rsidR="00C3626B">
                  <w:rPr>
                    <w:noProof/>
                    <w:webHidden/>
                  </w:rPr>
                  <w:fldChar w:fldCharType="end"/>
                </w:r>
              </w:hyperlink>
            </w:p>
            <w:p w14:paraId="4EF3F8D5" w14:textId="5B85CD63" w:rsidR="00C3626B" w:rsidRDefault="002A59A9">
              <w:pPr>
                <w:pStyle w:val="TOC2"/>
                <w:tabs>
                  <w:tab w:val="left" w:pos="880"/>
                  <w:tab w:val="right" w:leader="dot" w:pos="9350"/>
                </w:tabs>
                <w:rPr>
                  <w:rFonts w:eastAsiaTheme="minorEastAsia"/>
                  <w:noProof/>
                </w:rPr>
              </w:pPr>
              <w:hyperlink w:anchor="_Toc133431431" w:history="1">
                <w:r w:rsidR="00C3626B" w:rsidRPr="000B63DF">
                  <w:rPr>
                    <w:rStyle w:val="Hyperlink"/>
                    <w:noProof/>
                  </w:rPr>
                  <w:t>2.1</w:t>
                </w:r>
                <w:r w:rsidR="00C3626B">
                  <w:rPr>
                    <w:rFonts w:eastAsiaTheme="minorEastAsia"/>
                    <w:noProof/>
                  </w:rPr>
                  <w:tab/>
                </w:r>
                <w:r w:rsidR="00C3626B" w:rsidRPr="000B63DF">
                  <w:rPr>
                    <w:rStyle w:val="Hyperlink"/>
                    <w:noProof/>
                  </w:rPr>
                  <w:t>GOHSEP RLF Program Objectives</w:t>
                </w:r>
                <w:r w:rsidR="00C3626B">
                  <w:rPr>
                    <w:noProof/>
                    <w:webHidden/>
                  </w:rPr>
                  <w:tab/>
                </w:r>
                <w:r w:rsidR="00C3626B">
                  <w:rPr>
                    <w:noProof/>
                    <w:webHidden/>
                  </w:rPr>
                  <w:fldChar w:fldCharType="begin"/>
                </w:r>
                <w:r w:rsidR="00C3626B">
                  <w:rPr>
                    <w:noProof/>
                    <w:webHidden/>
                  </w:rPr>
                  <w:instrText xml:space="preserve"> PAGEREF _Toc133431431 \h </w:instrText>
                </w:r>
                <w:r w:rsidR="00C3626B">
                  <w:rPr>
                    <w:noProof/>
                    <w:webHidden/>
                  </w:rPr>
                </w:r>
                <w:r w:rsidR="00C3626B">
                  <w:rPr>
                    <w:noProof/>
                    <w:webHidden/>
                  </w:rPr>
                  <w:fldChar w:fldCharType="separate"/>
                </w:r>
                <w:r w:rsidR="00E122D4">
                  <w:rPr>
                    <w:noProof/>
                    <w:webHidden/>
                  </w:rPr>
                  <w:t>8</w:t>
                </w:r>
                <w:r w:rsidR="00C3626B">
                  <w:rPr>
                    <w:noProof/>
                    <w:webHidden/>
                  </w:rPr>
                  <w:fldChar w:fldCharType="end"/>
                </w:r>
              </w:hyperlink>
            </w:p>
            <w:p w14:paraId="009DE4F1" w14:textId="2C528231" w:rsidR="00C3626B" w:rsidRDefault="002A59A9">
              <w:pPr>
                <w:pStyle w:val="TOC3"/>
                <w:tabs>
                  <w:tab w:val="left" w:pos="1320"/>
                  <w:tab w:val="right" w:leader="dot" w:pos="9350"/>
                </w:tabs>
                <w:rPr>
                  <w:rFonts w:eastAsiaTheme="minorEastAsia"/>
                  <w:noProof/>
                </w:rPr>
              </w:pPr>
              <w:hyperlink w:anchor="_Toc133431432" w:history="1">
                <w:r w:rsidR="00C3626B" w:rsidRPr="000B63DF">
                  <w:rPr>
                    <w:rStyle w:val="Hyperlink"/>
                    <w:noProof/>
                  </w:rPr>
                  <w:t>2.1.1</w:t>
                </w:r>
                <w:r w:rsidR="00C3626B">
                  <w:rPr>
                    <w:rFonts w:eastAsiaTheme="minorEastAsia"/>
                    <w:noProof/>
                  </w:rPr>
                  <w:tab/>
                </w:r>
                <w:r w:rsidR="00C3626B" w:rsidRPr="000B63DF">
                  <w:rPr>
                    <w:rStyle w:val="Hyperlink"/>
                    <w:noProof/>
                  </w:rPr>
                  <w:t>Providing Loans to Local Governments in Need of Assistance</w:t>
                </w:r>
                <w:r w:rsidR="00C3626B">
                  <w:rPr>
                    <w:noProof/>
                    <w:webHidden/>
                  </w:rPr>
                  <w:tab/>
                </w:r>
                <w:r w:rsidR="00C3626B">
                  <w:rPr>
                    <w:noProof/>
                    <w:webHidden/>
                  </w:rPr>
                  <w:fldChar w:fldCharType="begin"/>
                </w:r>
                <w:r w:rsidR="00C3626B">
                  <w:rPr>
                    <w:noProof/>
                    <w:webHidden/>
                  </w:rPr>
                  <w:instrText xml:space="preserve"> PAGEREF _Toc133431432 \h </w:instrText>
                </w:r>
                <w:r w:rsidR="00C3626B">
                  <w:rPr>
                    <w:noProof/>
                    <w:webHidden/>
                  </w:rPr>
                </w:r>
                <w:r w:rsidR="00C3626B">
                  <w:rPr>
                    <w:noProof/>
                    <w:webHidden/>
                  </w:rPr>
                  <w:fldChar w:fldCharType="separate"/>
                </w:r>
                <w:r w:rsidR="00E122D4">
                  <w:rPr>
                    <w:noProof/>
                    <w:webHidden/>
                  </w:rPr>
                  <w:t>8</w:t>
                </w:r>
                <w:r w:rsidR="00C3626B">
                  <w:rPr>
                    <w:noProof/>
                    <w:webHidden/>
                  </w:rPr>
                  <w:fldChar w:fldCharType="end"/>
                </w:r>
              </w:hyperlink>
            </w:p>
            <w:p w14:paraId="446491B2" w14:textId="24C58CCA" w:rsidR="00C3626B" w:rsidRDefault="002A59A9">
              <w:pPr>
                <w:pStyle w:val="TOC3"/>
                <w:tabs>
                  <w:tab w:val="left" w:pos="1320"/>
                  <w:tab w:val="right" w:leader="dot" w:pos="9350"/>
                </w:tabs>
                <w:rPr>
                  <w:rFonts w:eastAsiaTheme="minorEastAsia"/>
                  <w:noProof/>
                </w:rPr>
              </w:pPr>
              <w:hyperlink w:anchor="_Toc133431433" w:history="1">
                <w:r w:rsidR="00C3626B" w:rsidRPr="000B63DF">
                  <w:rPr>
                    <w:rStyle w:val="Hyperlink"/>
                    <w:noProof/>
                  </w:rPr>
                  <w:t>2.1.2</w:t>
                </w:r>
                <w:r w:rsidR="00C3626B">
                  <w:rPr>
                    <w:rFonts w:eastAsiaTheme="minorEastAsia"/>
                    <w:noProof/>
                  </w:rPr>
                  <w:tab/>
                </w:r>
                <w:r w:rsidR="00C3626B" w:rsidRPr="000B63DF">
                  <w:rPr>
                    <w:rStyle w:val="Hyperlink"/>
                    <w:noProof/>
                  </w:rPr>
                  <w:t>Supporting Hazard Mitigation Projects and Activities to Reduce Risks from Hazards</w:t>
                </w:r>
                <w:r w:rsidR="00C3626B">
                  <w:rPr>
                    <w:noProof/>
                    <w:webHidden/>
                  </w:rPr>
                  <w:tab/>
                </w:r>
                <w:r w:rsidR="00C3626B">
                  <w:rPr>
                    <w:noProof/>
                    <w:webHidden/>
                  </w:rPr>
                  <w:fldChar w:fldCharType="begin"/>
                </w:r>
                <w:r w:rsidR="00C3626B">
                  <w:rPr>
                    <w:noProof/>
                    <w:webHidden/>
                  </w:rPr>
                  <w:instrText xml:space="preserve"> PAGEREF _Toc133431433 \h </w:instrText>
                </w:r>
                <w:r w:rsidR="00C3626B">
                  <w:rPr>
                    <w:noProof/>
                    <w:webHidden/>
                  </w:rPr>
                </w:r>
                <w:r w:rsidR="00C3626B">
                  <w:rPr>
                    <w:noProof/>
                    <w:webHidden/>
                  </w:rPr>
                  <w:fldChar w:fldCharType="separate"/>
                </w:r>
                <w:r w:rsidR="00E122D4">
                  <w:rPr>
                    <w:noProof/>
                    <w:webHidden/>
                  </w:rPr>
                  <w:t>9</w:t>
                </w:r>
                <w:r w:rsidR="00C3626B">
                  <w:rPr>
                    <w:noProof/>
                    <w:webHidden/>
                  </w:rPr>
                  <w:fldChar w:fldCharType="end"/>
                </w:r>
              </w:hyperlink>
            </w:p>
            <w:p w14:paraId="61363095" w14:textId="0683C86D" w:rsidR="00C3626B" w:rsidRDefault="002A59A9">
              <w:pPr>
                <w:pStyle w:val="TOC2"/>
                <w:tabs>
                  <w:tab w:val="left" w:pos="880"/>
                  <w:tab w:val="right" w:leader="dot" w:pos="9350"/>
                </w:tabs>
                <w:rPr>
                  <w:rFonts w:eastAsiaTheme="minorEastAsia"/>
                  <w:noProof/>
                </w:rPr>
              </w:pPr>
              <w:hyperlink w:anchor="_Toc133431434" w:history="1">
                <w:r w:rsidR="00C3626B" w:rsidRPr="000B63DF">
                  <w:rPr>
                    <w:rStyle w:val="Hyperlink"/>
                    <w:noProof/>
                  </w:rPr>
                  <w:t>2.2</w:t>
                </w:r>
                <w:r w:rsidR="00C3626B">
                  <w:rPr>
                    <w:rFonts w:eastAsiaTheme="minorEastAsia"/>
                    <w:noProof/>
                  </w:rPr>
                  <w:tab/>
                </w:r>
                <w:r w:rsidR="00C3626B" w:rsidRPr="000B63DF">
                  <w:rPr>
                    <w:rStyle w:val="Hyperlink"/>
                    <w:noProof/>
                  </w:rPr>
                  <w:t>GOHSEP Program Goals</w:t>
                </w:r>
                <w:r w:rsidR="00C3626B">
                  <w:rPr>
                    <w:noProof/>
                    <w:webHidden/>
                  </w:rPr>
                  <w:tab/>
                </w:r>
                <w:r w:rsidR="00C3626B">
                  <w:rPr>
                    <w:noProof/>
                    <w:webHidden/>
                  </w:rPr>
                  <w:fldChar w:fldCharType="begin"/>
                </w:r>
                <w:r w:rsidR="00C3626B">
                  <w:rPr>
                    <w:noProof/>
                    <w:webHidden/>
                  </w:rPr>
                  <w:instrText xml:space="preserve"> PAGEREF _Toc133431434 \h </w:instrText>
                </w:r>
                <w:r w:rsidR="00C3626B">
                  <w:rPr>
                    <w:noProof/>
                    <w:webHidden/>
                  </w:rPr>
                </w:r>
                <w:r w:rsidR="00C3626B">
                  <w:rPr>
                    <w:noProof/>
                    <w:webHidden/>
                  </w:rPr>
                  <w:fldChar w:fldCharType="separate"/>
                </w:r>
                <w:r w:rsidR="00E122D4">
                  <w:rPr>
                    <w:noProof/>
                    <w:webHidden/>
                  </w:rPr>
                  <w:t>9</w:t>
                </w:r>
                <w:r w:rsidR="00C3626B">
                  <w:rPr>
                    <w:noProof/>
                    <w:webHidden/>
                  </w:rPr>
                  <w:fldChar w:fldCharType="end"/>
                </w:r>
              </w:hyperlink>
            </w:p>
            <w:p w14:paraId="76F29E0A" w14:textId="624BCC02" w:rsidR="00C3626B" w:rsidRDefault="002A59A9">
              <w:pPr>
                <w:pStyle w:val="TOC3"/>
                <w:tabs>
                  <w:tab w:val="left" w:pos="1320"/>
                  <w:tab w:val="right" w:leader="dot" w:pos="9350"/>
                </w:tabs>
                <w:rPr>
                  <w:rFonts w:eastAsiaTheme="minorEastAsia"/>
                  <w:noProof/>
                </w:rPr>
              </w:pPr>
              <w:hyperlink w:anchor="_Toc133431435" w:history="1">
                <w:r w:rsidR="00C3626B" w:rsidRPr="000B63DF">
                  <w:rPr>
                    <w:rStyle w:val="Hyperlink"/>
                    <w:noProof/>
                  </w:rPr>
                  <w:t>2.2.1</w:t>
                </w:r>
                <w:r w:rsidR="00C3626B">
                  <w:rPr>
                    <w:rFonts w:eastAsiaTheme="minorEastAsia"/>
                    <w:noProof/>
                  </w:rPr>
                  <w:tab/>
                </w:r>
                <w:r w:rsidR="00C3626B" w:rsidRPr="000B63DF">
                  <w:rPr>
                    <w:rStyle w:val="Hyperlink"/>
                    <w:noProof/>
                  </w:rPr>
                  <w:t>Connection to Other Plans and Goals</w:t>
                </w:r>
                <w:r w:rsidR="00C3626B">
                  <w:rPr>
                    <w:noProof/>
                    <w:webHidden/>
                  </w:rPr>
                  <w:tab/>
                </w:r>
                <w:r w:rsidR="00C3626B">
                  <w:rPr>
                    <w:noProof/>
                    <w:webHidden/>
                  </w:rPr>
                  <w:fldChar w:fldCharType="begin"/>
                </w:r>
                <w:r w:rsidR="00C3626B">
                  <w:rPr>
                    <w:noProof/>
                    <w:webHidden/>
                  </w:rPr>
                  <w:instrText xml:space="preserve"> PAGEREF _Toc133431435 \h </w:instrText>
                </w:r>
                <w:r w:rsidR="00C3626B">
                  <w:rPr>
                    <w:noProof/>
                    <w:webHidden/>
                  </w:rPr>
                </w:r>
                <w:r w:rsidR="00C3626B">
                  <w:rPr>
                    <w:noProof/>
                    <w:webHidden/>
                  </w:rPr>
                  <w:fldChar w:fldCharType="separate"/>
                </w:r>
                <w:r w:rsidR="00E122D4">
                  <w:rPr>
                    <w:noProof/>
                    <w:webHidden/>
                  </w:rPr>
                  <w:t>9</w:t>
                </w:r>
                <w:r w:rsidR="00C3626B">
                  <w:rPr>
                    <w:noProof/>
                    <w:webHidden/>
                  </w:rPr>
                  <w:fldChar w:fldCharType="end"/>
                </w:r>
              </w:hyperlink>
            </w:p>
            <w:p w14:paraId="54A5E4A3" w14:textId="397308EF" w:rsidR="00C3626B" w:rsidRDefault="002A59A9">
              <w:pPr>
                <w:pStyle w:val="TOC3"/>
                <w:tabs>
                  <w:tab w:val="left" w:pos="1320"/>
                  <w:tab w:val="right" w:leader="dot" w:pos="9350"/>
                </w:tabs>
                <w:rPr>
                  <w:rFonts w:eastAsiaTheme="minorEastAsia"/>
                  <w:noProof/>
                </w:rPr>
              </w:pPr>
              <w:hyperlink w:anchor="_Toc133431436" w:history="1">
                <w:r w:rsidR="00C3626B" w:rsidRPr="000B63DF">
                  <w:rPr>
                    <w:rStyle w:val="Hyperlink"/>
                    <w:noProof/>
                  </w:rPr>
                  <w:t>2.2.2</w:t>
                </w:r>
                <w:r w:rsidR="00C3626B">
                  <w:rPr>
                    <w:rFonts w:eastAsiaTheme="minorEastAsia"/>
                    <w:noProof/>
                  </w:rPr>
                  <w:tab/>
                </w:r>
                <w:r w:rsidR="00C3626B" w:rsidRPr="000B63DF">
                  <w:rPr>
                    <w:rStyle w:val="Hyperlink"/>
                    <w:noProof/>
                  </w:rPr>
                  <w:t>GOHSEP Hazard Mitigation Revolving Loan Fund Goals</w:t>
                </w:r>
                <w:r w:rsidR="00C3626B">
                  <w:rPr>
                    <w:noProof/>
                    <w:webHidden/>
                  </w:rPr>
                  <w:tab/>
                </w:r>
                <w:r w:rsidR="00C3626B">
                  <w:rPr>
                    <w:noProof/>
                    <w:webHidden/>
                  </w:rPr>
                  <w:fldChar w:fldCharType="begin"/>
                </w:r>
                <w:r w:rsidR="00C3626B">
                  <w:rPr>
                    <w:noProof/>
                    <w:webHidden/>
                  </w:rPr>
                  <w:instrText xml:space="preserve"> PAGEREF _Toc133431436 \h </w:instrText>
                </w:r>
                <w:r w:rsidR="00C3626B">
                  <w:rPr>
                    <w:noProof/>
                    <w:webHidden/>
                  </w:rPr>
                </w:r>
                <w:r w:rsidR="00C3626B">
                  <w:rPr>
                    <w:noProof/>
                    <w:webHidden/>
                  </w:rPr>
                  <w:fldChar w:fldCharType="separate"/>
                </w:r>
                <w:r w:rsidR="00E122D4">
                  <w:rPr>
                    <w:noProof/>
                    <w:webHidden/>
                  </w:rPr>
                  <w:t>11</w:t>
                </w:r>
                <w:r w:rsidR="00C3626B">
                  <w:rPr>
                    <w:noProof/>
                    <w:webHidden/>
                  </w:rPr>
                  <w:fldChar w:fldCharType="end"/>
                </w:r>
              </w:hyperlink>
            </w:p>
            <w:p w14:paraId="7B41168E" w14:textId="36128C61" w:rsidR="00C3626B" w:rsidRDefault="002A59A9">
              <w:pPr>
                <w:pStyle w:val="TOC3"/>
                <w:tabs>
                  <w:tab w:val="left" w:pos="1320"/>
                  <w:tab w:val="right" w:leader="dot" w:pos="9350"/>
                </w:tabs>
                <w:rPr>
                  <w:rFonts w:eastAsiaTheme="minorEastAsia"/>
                  <w:noProof/>
                </w:rPr>
              </w:pPr>
              <w:hyperlink w:anchor="_Toc133431437" w:history="1">
                <w:r w:rsidR="00C3626B" w:rsidRPr="000B63DF">
                  <w:rPr>
                    <w:rStyle w:val="Hyperlink"/>
                    <w:noProof/>
                  </w:rPr>
                  <w:t>2.2.3</w:t>
                </w:r>
                <w:r w:rsidR="00C3626B">
                  <w:rPr>
                    <w:rFonts w:eastAsiaTheme="minorEastAsia"/>
                    <w:noProof/>
                  </w:rPr>
                  <w:tab/>
                </w:r>
                <w:r w:rsidR="00C3626B" w:rsidRPr="000B63DF">
                  <w:rPr>
                    <w:rStyle w:val="Hyperlink"/>
                    <w:noProof/>
                  </w:rPr>
                  <w:t>Short-Term GOHSEP Hazard Mitigation RLF Goals</w:t>
                </w:r>
                <w:r w:rsidR="00C3626B">
                  <w:rPr>
                    <w:noProof/>
                    <w:webHidden/>
                  </w:rPr>
                  <w:tab/>
                </w:r>
                <w:r w:rsidR="00C3626B">
                  <w:rPr>
                    <w:noProof/>
                    <w:webHidden/>
                  </w:rPr>
                  <w:fldChar w:fldCharType="begin"/>
                </w:r>
                <w:r w:rsidR="00C3626B">
                  <w:rPr>
                    <w:noProof/>
                    <w:webHidden/>
                  </w:rPr>
                  <w:instrText xml:space="preserve"> PAGEREF _Toc133431437 \h </w:instrText>
                </w:r>
                <w:r w:rsidR="00C3626B">
                  <w:rPr>
                    <w:noProof/>
                    <w:webHidden/>
                  </w:rPr>
                </w:r>
                <w:r w:rsidR="00C3626B">
                  <w:rPr>
                    <w:noProof/>
                    <w:webHidden/>
                  </w:rPr>
                  <w:fldChar w:fldCharType="separate"/>
                </w:r>
                <w:r w:rsidR="00E122D4">
                  <w:rPr>
                    <w:noProof/>
                    <w:webHidden/>
                  </w:rPr>
                  <w:t>12</w:t>
                </w:r>
                <w:r w:rsidR="00C3626B">
                  <w:rPr>
                    <w:noProof/>
                    <w:webHidden/>
                  </w:rPr>
                  <w:fldChar w:fldCharType="end"/>
                </w:r>
              </w:hyperlink>
            </w:p>
            <w:p w14:paraId="0B0B4185" w14:textId="1B92D71E" w:rsidR="00C3626B" w:rsidRDefault="002A59A9">
              <w:pPr>
                <w:pStyle w:val="TOC3"/>
                <w:tabs>
                  <w:tab w:val="left" w:pos="1320"/>
                  <w:tab w:val="right" w:leader="dot" w:pos="9350"/>
                </w:tabs>
                <w:rPr>
                  <w:rFonts w:eastAsiaTheme="minorEastAsia"/>
                  <w:noProof/>
                </w:rPr>
              </w:pPr>
              <w:hyperlink w:anchor="_Toc133431438" w:history="1">
                <w:r w:rsidR="00C3626B" w:rsidRPr="000B63DF">
                  <w:rPr>
                    <w:rStyle w:val="Hyperlink"/>
                    <w:noProof/>
                  </w:rPr>
                  <w:t>2.2.4</w:t>
                </w:r>
                <w:r w:rsidR="00C3626B">
                  <w:rPr>
                    <w:rFonts w:eastAsiaTheme="minorEastAsia"/>
                    <w:noProof/>
                  </w:rPr>
                  <w:tab/>
                </w:r>
                <w:r w:rsidR="00C3626B" w:rsidRPr="000B63DF">
                  <w:rPr>
                    <w:rStyle w:val="Hyperlink"/>
                    <w:noProof/>
                  </w:rPr>
                  <w:t>Long-Term GOHSEP Hazard Mitigation RLF Goals</w:t>
                </w:r>
                <w:r w:rsidR="00C3626B">
                  <w:rPr>
                    <w:noProof/>
                    <w:webHidden/>
                  </w:rPr>
                  <w:tab/>
                </w:r>
                <w:r w:rsidR="00C3626B">
                  <w:rPr>
                    <w:noProof/>
                    <w:webHidden/>
                  </w:rPr>
                  <w:fldChar w:fldCharType="begin"/>
                </w:r>
                <w:r w:rsidR="00C3626B">
                  <w:rPr>
                    <w:noProof/>
                    <w:webHidden/>
                  </w:rPr>
                  <w:instrText xml:space="preserve"> PAGEREF _Toc133431438 \h </w:instrText>
                </w:r>
                <w:r w:rsidR="00C3626B">
                  <w:rPr>
                    <w:noProof/>
                    <w:webHidden/>
                  </w:rPr>
                </w:r>
                <w:r w:rsidR="00C3626B">
                  <w:rPr>
                    <w:noProof/>
                    <w:webHidden/>
                  </w:rPr>
                  <w:fldChar w:fldCharType="separate"/>
                </w:r>
                <w:r w:rsidR="00E122D4">
                  <w:rPr>
                    <w:noProof/>
                    <w:webHidden/>
                  </w:rPr>
                  <w:t>14</w:t>
                </w:r>
                <w:r w:rsidR="00C3626B">
                  <w:rPr>
                    <w:noProof/>
                    <w:webHidden/>
                  </w:rPr>
                  <w:fldChar w:fldCharType="end"/>
                </w:r>
              </w:hyperlink>
            </w:p>
            <w:p w14:paraId="49DD4F93" w14:textId="76FCEB56" w:rsidR="00C3626B" w:rsidRDefault="002A59A9">
              <w:pPr>
                <w:pStyle w:val="TOC3"/>
                <w:tabs>
                  <w:tab w:val="left" w:pos="1320"/>
                  <w:tab w:val="right" w:leader="dot" w:pos="9350"/>
                </w:tabs>
                <w:rPr>
                  <w:rFonts w:eastAsiaTheme="minorEastAsia"/>
                  <w:noProof/>
                </w:rPr>
              </w:pPr>
              <w:hyperlink w:anchor="_Toc133431439" w:history="1">
                <w:r w:rsidR="00C3626B" w:rsidRPr="000B63DF">
                  <w:rPr>
                    <w:rStyle w:val="Hyperlink"/>
                    <w:noProof/>
                  </w:rPr>
                  <w:t>2.2.5</w:t>
                </w:r>
                <w:r w:rsidR="00C3626B">
                  <w:rPr>
                    <w:rFonts w:eastAsiaTheme="minorEastAsia"/>
                    <w:noProof/>
                  </w:rPr>
                  <w:tab/>
                </w:r>
                <w:r w:rsidR="00C3626B" w:rsidRPr="000B63DF">
                  <w:rPr>
                    <w:rStyle w:val="Hyperlink"/>
                    <w:noProof/>
                  </w:rPr>
                  <w:t>Long-Term and Short-Term Performance Matrix</w:t>
                </w:r>
                <w:r w:rsidR="00C3626B">
                  <w:rPr>
                    <w:noProof/>
                    <w:webHidden/>
                  </w:rPr>
                  <w:tab/>
                </w:r>
                <w:r w:rsidR="00C3626B">
                  <w:rPr>
                    <w:noProof/>
                    <w:webHidden/>
                  </w:rPr>
                  <w:fldChar w:fldCharType="begin"/>
                </w:r>
                <w:r w:rsidR="00C3626B">
                  <w:rPr>
                    <w:noProof/>
                    <w:webHidden/>
                  </w:rPr>
                  <w:instrText xml:space="preserve"> PAGEREF _Toc133431439 \h </w:instrText>
                </w:r>
                <w:r w:rsidR="00C3626B">
                  <w:rPr>
                    <w:noProof/>
                    <w:webHidden/>
                  </w:rPr>
                </w:r>
                <w:r w:rsidR="00C3626B">
                  <w:rPr>
                    <w:noProof/>
                    <w:webHidden/>
                  </w:rPr>
                  <w:fldChar w:fldCharType="separate"/>
                </w:r>
                <w:r w:rsidR="00E122D4">
                  <w:rPr>
                    <w:noProof/>
                    <w:webHidden/>
                  </w:rPr>
                  <w:t>15</w:t>
                </w:r>
                <w:r w:rsidR="00C3626B">
                  <w:rPr>
                    <w:noProof/>
                    <w:webHidden/>
                  </w:rPr>
                  <w:fldChar w:fldCharType="end"/>
                </w:r>
              </w:hyperlink>
            </w:p>
            <w:p w14:paraId="4A42A673" w14:textId="4633E232" w:rsidR="00C3626B" w:rsidRDefault="002A59A9">
              <w:pPr>
                <w:pStyle w:val="TOC2"/>
                <w:tabs>
                  <w:tab w:val="left" w:pos="880"/>
                  <w:tab w:val="right" w:leader="dot" w:pos="9350"/>
                </w:tabs>
                <w:rPr>
                  <w:rFonts w:eastAsiaTheme="minorEastAsia"/>
                  <w:noProof/>
                </w:rPr>
              </w:pPr>
              <w:hyperlink w:anchor="_Toc133431440" w:history="1">
                <w:r w:rsidR="00C3626B" w:rsidRPr="000B63DF">
                  <w:rPr>
                    <w:rStyle w:val="Hyperlink"/>
                    <w:noProof/>
                  </w:rPr>
                  <w:t>2.3</w:t>
                </w:r>
                <w:r w:rsidR="00C3626B">
                  <w:rPr>
                    <w:rFonts w:eastAsiaTheme="minorEastAsia"/>
                    <w:noProof/>
                  </w:rPr>
                  <w:tab/>
                </w:r>
                <w:r w:rsidR="00C3626B" w:rsidRPr="000B63DF">
                  <w:rPr>
                    <w:rStyle w:val="Hyperlink"/>
                    <w:noProof/>
                  </w:rPr>
                  <w:t>GOHSEP Program Priorities</w:t>
                </w:r>
                <w:r w:rsidR="00C3626B">
                  <w:rPr>
                    <w:noProof/>
                    <w:webHidden/>
                  </w:rPr>
                  <w:tab/>
                </w:r>
                <w:r w:rsidR="00C3626B">
                  <w:rPr>
                    <w:noProof/>
                    <w:webHidden/>
                  </w:rPr>
                  <w:fldChar w:fldCharType="begin"/>
                </w:r>
                <w:r w:rsidR="00C3626B">
                  <w:rPr>
                    <w:noProof/>
                    <w:webHidden/>
                  </w:rPr>
                  <w:instrText xml:space="preserve"> PAGEREF _Toc133431440 \h </w:instrText>
                </w:r>
                <w:r w:rsidR="00C3626B">
                  <w:rPr>
                    <w:noProof/>
                    <w:webHidden/>
                  </w:rPr>
                </w:r>
                <w:r w:rsidR="00C3626B">
                  <w:rPr>
                    <w:noProof/>
                    <w:webHidden/>
                  </w:rPr>
                  <w:fldChar w:fldCharType="separate"/>
                </w:r>
                <w:r w:rsidR="00E122D4">
                  <w:rPr>
                    <w:noProof/>
                    <w:webHidden/>
                  </w:rPr>
                  <w:t>16</w:t>
                </w:r>
                <w:r w:rsidR="00C3626B">
                  <w:rPr>
                    <w:noProof/>
                    <w:webHidden/>
                  </w:rPr>
                  <w:fldChar w:fldCharType="end"/>
                </w:r>
              </w:hyperlink>
            </w:p>
            <w:p w14:paraId="79F860C4" w14:textId="01428019" w:rsidR="00C3626B" w:rsidRDefault="002A59A9">
              <w:pPr>
                <w:pStyle w:val="TOC3"/>
                <w:tabs>
                  <w:tab w:val="left" w:pos="1320"/>
                  <w:tab w:val="right" w:leader="dot" w:pos="9350"/>
                </w:tabs>
                <w:rPr>
                  <w:rFonts w:eastAsiaTheme="minorEastAsia"/>
                  <w:noProof/>
                </w:rPr>
              </w:pPr>
              <w:hyperlink w:anchor="_Toc133431441" w:history="1">
                <w:r w:rsidR="00C3626B" w:rsidRPr="000B63DF">
                  <w:rPr>
                    <w:rStyle w:val="Hyperlink"/>
                    <w:noProof/>
                  </w:rPr>
                  <w:t>2.3.1</w:t>
                </w:r>
                <w:r w:rsidR="00C3626B">
                  <w:rPr>
                    <w:rFonts w:eastAsiaTheme="minorEastAsia"/>
                    <w:noProof/>
                  </w:rPr>
                  <w:tab/>
                </w:r>
                <w:r w:rsidR="00C3626B" w:rsidRPr="000B63DF">
                  <w:rPr>
                    <w:rStyle w:val="Hyperlink"/>
                    <w:noProof/>
                  </w:rPr>
                  <w:t>Increase Resilience and Reduce Disaster Risk</w:t>
                </w:r>
                <w:r w:rsidR="00C3626B">
                  <w:rPr>
                    <w:noProof/>
                    <w:webHidden/>
                  </w:rPr>
                  <w:tab/>
                </w:r>
                <w:r w:rsidR="00C3626B">
                  <w:rPr>
                    <w:noProof/>
                    <w:webHidden/>
                  </w:rPr>
                  <w:fldChar w:fldCharType="begin"/>
                </w:r>
                <w:r w:rsidR="00C3626B">
                  <w:rPr>
                    <w:noProof/>
                    <w:webHidden/>
                  </w:rPr>
                  <w:instrText xml:space="preserve"> PAGEREF _Toc133431441 \h </w:instrText>
                </w:r>
                <w:r w:rsidR="00C3626B">
                  <w:rPr>
                    <w:noProof/>
                    <w:webHidden/>
                  </w:rPr>
                </w:r>
                <w:r w:rsidR="00C3626B">
                  <w:rPr>
                    <w:noProof/>
                    <w:webHidden/>
                  </w:rPr>
                  <w:fldChar w:fldCharType="separate"/>
                </w:r>
                <w:r w:rsidR="00E122D4">
                  <w:rPr>
                    <w:noProof/>
                    <w:webHidden/>
                  </w:rPr>
                  <w:t>16</w:t>
                </w:r>
                <w:r w:rsidR="00C3626B">
                  <w:rPr>
                    <w:noProof/>
                    <w:webHidden/>
                  </w:rPr>
                  <w:fldChar w:fldCharType="end"/>
                </w:r>
              </w:hyperlink>
            </w:p>
            <w:p w14:paraId="48A53AFC" w14:textId="78E8F0A9" w:rsidR="00C3626B" w:rsidRDefault="002A59A9">
              <w:pPr>
                <w:pStyle w:val="TOC3"/>
                <w:tabs>
                  <w:tab w:val="left" w:pos="1320"/>
                  <w:tab w:val="right" w:leader="dot" w:pos="9350"/>
                </w:tabs>
                <w:rPr>
                  <w:rFonts w:eastAsiaTheme="minorEastAsia"/>
                  <w:noProof/>
                </w:rPr>
              </w:pPr>
              <w:hyperlink w:anchor="_Toc133431442" w:history="1">
                <w:r w:rsidR="00C3626B" w:rsidRPr="000B63DF">
                  <w:rPr>
                    <w:rStyle w:val="Hyperlink"/>
                    <w:noProof/>
                  </w:rPr>
                  <w:t>2.3.2</w:t>
                </w:r>
                <w:r w:rsidR="00C3626B">
                  <w:rPr>
                    <w:rFonts w:eastAsiaTheme="minorEastAsia"/>
                    <w:noProof/>
                  </w:rPr>
                  <w:tab/>
                </w:r>
                <w:r w:rsidR="00C3626B" w:rsidRPr="000B63DF">
                  <w:rPr>
                    <w:rStyle w:val="Hyperlink"/>
                    <w:noProof/>
                  </w:rPr>
                  <w:t>Partnerships and Loan Application Submission</w:t>
                </w:r>
                <w:r w:rsidR="00C3626B">
                  <w:rPr>
                    <w:noProof/>
                    <w:webHidden/>
                  </w:rPr>
                  <w:tab/>
                </w:r>
                <w:r w:rsidR="00C3626B">
                  <w:rPr>
                    <w:noProof/>
                    <w:webHidden/>
                  </w:rPr>
                  <w:fldChar w:fldCharType="begin"/>
                </w:r>
                <w:r w:rsidR="00C3626B">
                  <w:rPr>
                    <w:noProof/>
                    <w:webHidden/>
                  </w:rPr>
                  <w:instrText xml:space="preserve"> PAGEREF _Toc133431442 \h </w:instrText>
                </w:r>
                <w:r w:rsidR="00C3626B">
                  <w:rPr>
                    <w:noProof/>
                    <w:webHidden/>
                  </w:rPr>
                </w:r>
                <w:r w:rsidR="00C3626B">
                  <w:rPr>
                    <w:noProof/>
                    <w:webHidden/>
                  </w:rPr>
                  <w:fldChar w:fldCharType="separate"/>
                </w:r>
                <w:r w:rsidR="00E122D4">
                  <w:rPr>
                    <w:noProof/>
                    <w:webHidden/>
                  </w:rPr>
                  <w:t>18</w:t>
                </w:r>
                <w:r w:rsidR="00C3626B">
                  <w:rPr>
                    <w:noProof/>
                    <w:webHidden/>
                  </w:rPr>
                  <w:fldChar w:fldCharType="end"/>
                </w:r>
              </w:hyperlink>
            </w:p>
            <w:p w14:paraId="05D4B216" w14:textId="1DECB38F" w:rsidR="00C3626B" w:rsidRDefault="002A59A9">
              <w:pPr>
                <w:pStyle w:val="TOC3"/>
                <w:tabs>
                  <w:tab w:val="left" w:pos="1320"/>
                  <w:tab w:val="right" w:leader="dot" w:pos="9350"/>
                </w:tabs>
                <w:rPr>
                  <w:rFonts w:eastAsiaTheme="minorEastAsia"/>
                  <w:noProof/>
                </w:rPr>
              </w:pPr>
              <w:hyperlink w:anchor="_Toc133431443" w:history="1">
                <w:r w:rsidR="00C3626B" w:rsidRPr="000B63DF">
                  <w:rPr>
                    <w:rStyle w:val="Hyperlink"/>
                    <w:noProof/>
                  </w:rPr>
                  <w:t>2.3.3</w:t>
                </w:r>
                <w:r w:rsidR="00C3626B">
                  <w:rPr>
                    <w:rFonts w:eastAsiaTheme="minorEastAsia"/>
                    <w:noProof/>
                  </w:rPr>
                  <w:tab/>
                </w:r>
                <w:r w:rsidR="00C3626B" w:rsidRPr="000B63DF">
                  <w:rPr>
                    <w:rStyle w:val="Hyperlink"/>
                    <w:noProof/>
                  </w:rPr>
                  <w:t>Regional Impacts</w:t>
                </w:r>
                <w:r w:rsidR="00C3626B">
                  <w:rPr>
                    <w:noProof/>
                    <w:webHidden/>
                  </w:rPr>
                  <w:tab/>
                </w:r>
                <w:r w:rsidR="00C3626B">
                  <w:rPr>
                    <w:noProof/>
                    <w:webHidden/>
                  </w:rPr>
                  <w:fldChar w:fldCharType="begin"/>
                </w:r>
                <w:r w:rsidR="00C3626B">
                  <w:rPr>
                    <w:noProof/>
                    <w:webHidden/>
                  </w:rPr>
                  <w:instrText xml:space="preserve"> PAGEREF _Toc133431443 \h </w:instrText>
                </w:r>
                <w:r w:rsidR="00C3626B">
                  <w:rPr>
                    <w:noProof/>
                    <w:webHidden/>
                  </w:rPr>
                </w:r>
                <w:r w:rsidR="00C3626B">
                  <w:rPr>
                    <w:noProof/>
                    <w:webHidden/>
                  </w:rPr>
                  <w:fldChar w:fldCharType="separate"/>
                </w:r>
                <w:r w:rsidR="00E122D4">
                  <w:rPr>
                    <w:noProof/>
                    <w:webHidden/>
                  </w:rPr>
                  <w:t>18</w:t>
                </w:r>
                <w:r w:rsidR="00C3626B">
                  <w:rPr>
                    <w:noProof/>
                    <w:webHidden/>
                  </w:rPr>
                  <w:fldChar w:fldCharType="end"/>
                </w:r>
              </w:hyperlink>
            </w:p>
            <w:p w14:paraId="4BC0B5FB" w14:textId="55FAF1A7" w:rsidR="00C3626B" w:rsidRDefault="002A59A9">
              <w:pPr>
                <w:pStyle w:val="TOC3"/>
                <w:tabs>
                  <w:tab w:val="left" w:pos="1320"/>
                  <w:tab w:val="right" w:leader="dot" w:pos="9350"/>
                </w:tabs>
                <w:rPr>
                  <w:rFonts w:eastAsiaTheme="minorEastAsia"/>
                  <w:noProof/>
                </w:rPr>
              </w:pPr>
              <w:hyperlink w:anchor="_Toc133431444" w:history="1">
                <w:r w:rsidR="00C3626B" w:rsidRPr="000B63DF">
                  <w:rPr>
                    <w:rStyle w:val="Hyperlink"/>
                    <w:noProof/>
                  </w:rPr>
                  <w:t>2.3.4</w:t>
                </w:r>
                <w:r w:rsidR="00C3626B">
                  <w:rPr>
                    <w:rFonts w:eastAsiaTheme="minorEastAsia"/>
                    <w:noProof/>
                  </w:rPr>
                  <w:tab/>
                </w:r>
                <w:r w:rsidR="00C3626B" w:rsidRPr="000B63DF">
                  <w:rPr>
                    <w:rStyle w:val="Hyperlink"/>
                    <w:noProof/>
                  </w:rPr>
                  <w:t>Major Economic Sectors and Critical Infrastructure</w:t>
                </w:r>
                <w:r w:rsidR="00C3626B">
                  <w:rPr>
                    <w:noProof/>
                    <w:webHidden/>
                  </w:rPr>
                  <w:tab/>
                </w:r>
                <w:r w:rsidR="00C3626B">
                  <w:rPr>
                    <w:noProof/>
                    <w:webHidden/>
                  </w:rPr>
                  <w:fldChar w:fldCharType="begin"/>
                </w:r>
                <w:r w:rsidR="00C3626B">
                  <w:rPr>
                    <w:noProof/>
                    <w:webHidden/>
                  </w:rPr>
                  <w:instrText xml:space="preserve"> PAGEREF _Toc133431444 \h </w:instrText>
                </w:r>
                <w:r w:rsidR="00C3626B">
                  <w:rPr>
                    <w:noProof/>
                    <w:webHidden/>
                  </w:rPr>
                </w:r>
                <w:r w:rsidR="00C3626B">
                  <w:rPr>
                    <w:noProof/>
                    <w:webHidden/>
                  </w:rPr>
                  <w:fldChar w:fldCharType="separate"/>
                </w:r>
                <w:r w:rsidR="00E122D4">
                  <w:rPr>
                    <w:noProof/>
                    <w:webHidden/>
                  </w:rPr>
                  <w:t>23</w:t>
                </w:r>
                <w:r w:rsidR="00C3626B">
                  <w:rPr>
                    <w:noProof/>
                    <w:webHidden/>
                  </w:rPr>
                  <w:fldChar w:fldCharType="end"/>
                </w:r>
              </w:hyperlink>
            </w:p>
            <w:p w14:paraId="3B123CAB" w14:textId="2E52EC2A" w:rsidR="00C3626B" w:rsidRDefault="002A59A9">
              <w:pPr>
                <w:pStyle w:val="TOC2"/>
                <w:tabs>
                  <w:tab w:val="left" w:pos="880"/>
                  <w:tab w:val="right" w:leader="dot" w:pos="9350"/>
                </w:tabs>
                <w:rPr>
                  <w:rFonts w:eastAsiaTheme="minorEastAsia"/>
                  <w:noProof/>
                </w:rPr>
              </w:pPr>
              <w:hyperlink w:anchor="_Toc133431445" w:history="1">
                <w:r w:rsidR="00C3626B" w:rsidRPr="000B63DF">
                  <w:rPr>
                    <w:rStyle w:val="Hyperlink"/>
                    <w:noProof/>
                  </w:rPr>
                  <w:t>2.4</w:t>
                </w:r>
                <w:r w:rsidR="00C3626B">
                  <w:rPr>
                    <w:rFonts w:eastAsiaTheme="minorEastAsia"/>
                    <w:noProof/>
                  </w:rPr>
                  <w:tab/>
                </w:r>
                <w:r w:rsidR="00C3626B" w:rsidRPr="000B63DF">
                  <w:rPr>
                    <w:rStyle w:val="Hyperlink"/>
                    <w:noProof/>
                  </w:rPr>
                  <w:t>Cost Share</w:t>
                </w:r>
                <w:r w:rsidR="00C3626B">
                  <w:rPr>
                    <w:noProof/>
                    <w:webHidden/>
                  </w:rPr>
                  <w:tab/>
                </w:r>
                <w:r w:rsidR="00C3626B">
                  <w:rPr>
                    <w:noProof/>
                    <w:webHidden/>
                  </w:rPr>
                  <w:fldChar w:fldCharType="begin"/>
                </w:r>
                <w:r w:rsidR="00C3626B">
                  <w:rPr>
                    <w:noProof/>
                    <w:webHidden/>
                  </w:rPr>
                  <w:instrText xml:space="preserve"> PAGEREF _Toc133431445 \h </w:instrText>
                </w:r>
                <w:r w:rsidR="00C3626B">
                  <w:rPr>
                    <w:noProof/>
                    <w:webHidden/>
                  </w:rPr>
                </w:r>
                <w:r w:rsidR="00C3626B">
                  <w:rPr>
                    <w:noProof/>
                    <w:webHidden/>
                  </w:rPr>
                  <w:fldChar w:fldCharType="separate"/>
                </w:r>
                <w:r w:rsidR="00E122D4">
                  <w:rPr>
                    <w:noProof/>
                    <w:webHidden/>
                  </w:rPr>
                  <w:t>24</w:t>
                </w:r>
                <w:r w:rsidR="00C3626B">
                  <w:rPr>
                    <w:noProof/>
                    <w:webHidden/>
                  </w:rPr>
                  <w:fldChar w:fldCharType="end"/>
                </w:r>
              </w:hyperlink>
            </w:p>
            <w:p w14:paraId="45AE47D5" w14:textId="719E477D" w:rsidR="00C3626B" w:rsidRDefault="002A59A9">
              <w:pPr>
                <w:pStyle w:val="TOC1"/>
                <w:tabs>
                  <w:tab w:val="left" w:pos="440"/>
                  <w:tab w:val="right" w:leader="dot" w:pos="9350"/>
                </w:tabs>
                <w:rPr>
                  <w:rFonts w:eastAsiaTheme="minorEastAsia"/>
                  <w:noProof/>
                </w:rPr>
              </w:pPr>
              <w:hyperlink w:anchor="_Toc133431446" w:history="1">
                <w:r w:rsidR="00C3626B" w:rsidRPr="000B63DF">
                  <w:rPr>
                    <w:rStyle w:val="Hyperlink"/>
                    <w:caps/>
                    <w:noProof/>
                  </w:rPr>
                  <w:t>III</w:t>
                </w:r>
                <w:r w:rsidR="00C3626B">
                  <w:rPr>
                    <w:rFonts w:eastAsiaTheme="minorEastAsia"/>
                    <w:noProof/>
                  </w:rPr>
                  <w:tab/>
                </w:r>
                <w:r w:rsidR="00C3626B" w:rsidRPr="000B63DF">
                  <w:rPr>
                    <w:rStyle w:val="Hyperlink"/>
                    <w:noProof/>
                  </w:rPr>
                  <w:t>Criteria and Method for Distribution of Funds</w:t>
                </w:r>
                <w:r w:rsidR="00C3626B">
                  <w:rPr>
                    <w:noProof/>
                    <w:webHidden/>
                  </w:rPr>
                  <w:tab/>
                </w:r>
                <w:r w:rsidR="00C3626B">
                  <w:rPr>
                    <w:noProof/>
                    <w:webHidden/>
                  </w:rPr>
                  <w:fldChar w:fldCharType="begin"/>
                </w:r>
                <w:r w:rsidR="00C3626B">
                  <w:rPr>
                    <w:noProof/>
                    <w:webHidden/>
                  </w:rPr>
                  <w:instrText xml:space="preserve"> PAGEREF _Toc133431446 \h </w:instrText>
                </w:r>
                <w:r w:rsidR="00C3626B">
                  <w:rPr>
                    <w:noProof/>
                    <w:webHidden/>
                  </w:rPr>
                </w:r>
                <w:r w:rsidR="00C3626B">
                  <w:rPr>
                    <w:noProof/>
                    <w:webHidden/>
                  </w:rPr>
                  <w:fldChar w:fldCharType="separate"/>
                </w:r>
                <w:r w:rsidR="00E122D4">
                  <w:rPr>
                    <w:noProof/>
                    <w:webHidden/>
                  </w:rPr>
                  <w:t>26</w:t>
                </w:r>
                <w:r w:rsidR="00C3626B">
                  <w:rPr>
                    <w:noProof/>
                    <w:webHidden/>
                  </w:rPr>
                  <w:fldChar w:fldCharType="end"/>
                </w:r>
              </w:hyperlink>
            </w:p>
            <w:p w14:paraId="4A069CCE" w14:textId="3077D0E4" w:rsidR="00C3626B" w:rsidRDefault="002A59A9">
              <w:pPr>
                <w:pStyle w:val="TOC2"/>
                <w:tabs>
                  <w:tab w:val="left" w:pos="880"/>
                  <w:tab w:val="right" w:leader="dot" w:pos="9350"/>
                </w:tabs>
                <w:rPr>
                  <w:rFonts w:eastAsiaTheme="minorEastAsia"/>
                  <w:noProof/>
                </w:rPr>
              </w:pPr>
              <w:hyperlink w:anchor="_Toc133431447" w:history="1">
                <w:r w:rsidR="00C3626B" w:rsidRPr="000B63DF">
                  <w:rPr>
                    <w:rStyle w:val="Hyperlink"/>
                    <w:noProof/>
                  </w:rPr>
                  <w:t>3.1</w:t>
                </w:r>
                <w:r w:rsidR="00C3626B">
                  <w:rPr>
                    <w:rFonts w:eastAsiaTheme="minorEastAsia"/>
                    <w:noProof/>
                  </w:rPr>
                  <w:tab/>
                </w:r>
                <w:r w:rsidR="00C3626B" w:rsidRPr="000B63DF">
                  <w:rPr>
                    <w:rStyle w:val="Hyperlink"/>
                    <w:noProof/>
                  </w:rPr>
                  <w:t>Loan Management Information</w:t>
                </w:r>
                <w:r w:rsidR="00C3626B">
                  <w:rPr>
                    <w:noProof/>
                    <w:webHidden/>
                  </w:rPr>
                  <w:tab/>
                </w:r>
                <w:r w:rsidR="00C3626B">
                  <w:rPr>
                    <w:noProof/>
                    <w:webHidden/>
                  </w:rPr>
                  <w:fldChar w:fldCharType="begin"/>
                </w:r>
                <w:r w:rsidR="00C3626B">
                  <w:rPr>
                    <w:noProof/>
                    <w:webHidden/>
                  </w:rPr>
                  <w:instrText xml:space="preserve"> PAGEREF _Toc133431447 \h </w:instrText>
                </w:r>
                <w:r w:rsidR="00C3626B">
                  <w:rPr>
                    <w:noProof/>
                    <w:webHidden/>
                  </w:rPr>
                </w:r>
                <w:r w:rsidR="00C3626B">
                  <w:rPr>
                    <w:noProof/>
                    <w:webHidden/>
                  </w:rPr>
                  <w:fldChar w:fldCharType="separate"/>
                </w:r>
                <w:r w:rsidR="00E122D4">
                  <w:rPr>
                    <w:noProof/>
                    <w:webHidden/>
                  </w:rPr>
                  <w:t>26</w:t>
                </w:r>
                <w:r w:rsidR="00C3626B">
                  <w:rPr>
                    <w:noProof/>
                    <w:webHidden/>
                  </w:rPr>
                  <w:fldChar w:fldCharType="end"/>
                </w:r>
              </w:hyperlink>
            </w:p>
            <w:p w14:paraId="7ABA7049" w14:textId="2439868D" w:rsidR="00C3626B" w:rsidRDefault="002A59A9">
              <w:pPr>
                <w:pStyle w:val="TOC3"/>
                <w:tabs>
                  <w:tab w:val="left" w:pos="1320"/>
                  <w:tab w:val="right" w:leader="dot" w:pos="9350"/>
                </w:tabs>
                <w:rPr>
                  <w:rFonts w:eastAsiaTheme="minorEastAsia"/>
                  <w:noProof/>
                </w:rPr>
              </w:pPr>
              <w:hyperlink w:anchor="_Toc133431448" w:history="1">
                <w:r w:rsidR="00C3626B" w:rsidRPr="000B63DF">
                  <w:rPr>
                    <w:rStyle w:val="Hyperlink"/>
                    <w:noProof/>
                  </w:rPr>
                  <w:t>3.1.1</w:t>
                </w:r>
                <w:r w:rsidR="00C3626B">
                  <w:rPr>
                    <w:rFonts w:eastAsiaTheme="minorEastAsia"/>
                    <w:noProof/>
                  </w:rPr>
                  <w:tab/>
                </w:r>
                <w:r w:rsidR="00C3626B" w:rsidRPr="000B63DF">
                  <w:rPr>
                    <w:rStyle w:val="Hyperlink"/>
                    <w:noProof/>
                  </w:rPr>
                  <w:t>Loan Application Process</w:t>
                </w:r>
                <w:r w:rsidR="00C3626B">
                  <w:rPr>
                    <w:noProof/>
                    <w:webHidden/>
                  </w:rPr>
                  <w:tab/>
                </w:r>
                <w:r w:rsidR="00C3626B">
                  <w:rPr>
                    <w:noProof/>
                    <w:webHidden/>
                  </w:rPr>
                  <w:fldChar w:fldCharType="begin"/>
                </w:r>
                <w:r w:rsidR="00C3626B">
                  <w:rPr>
                    <w:noProof/>
                    <w:webHidden/>
                  </w:rPr>
                  <w:instrText xml:space="preserve"> PAGEREF _Toc133431448 \h </w:instrText>
                </w:r>
                <w:r w:rsidR="00C3626B">
                  <w:rPr>
                    <w:noProof/>
                    <w:webHidden/>
                  </w:rPr>
                </w:r>
                <w:r w:rsidR="00C3626B">
                  <w:rPr>
                    <w:noProof/>
                    <w:webHidden/>
                  </w:rPr>
                  <w:fldChar w:fldCharType="separate"/>
                </w:r>
                <w:r w:rsidR="00E122D4">
                  <w:rPr>
                    <w:noProof/>
                    <w:webHidden/>
                  </w:rPr>
                  <w:t>26</w:t>
                </w:r>
                <w:r w:rsidR="00C3626B">
                  <w:rPr>
                    <w:noProof/>
                    <w:webHidden/>
                  </w:rPr>
                  <w:fldChar w:fldCharType="end"/>
                </w:r>
              </w:hyperlink>
            </w:p>
            <w:p w14:paraId="5D729E79" w14:textId="61D07E5E" w:rsidR="00C3626B" w:rsidRDefault="002A59A9">
              <w:pPr>
                <w:pStyle w:val="TOC3"/>
                <w:tabs>
                  <w:tab w:val="left" w:pos="1320"/>
                  <w:tab w:val="right" w:leader="dot" w:pos="9350"/>
                </w:tabs>
                <w:rPr>
                  <w:rFonts w:eastAsiaTheme="minorEastAsia"/>
                  <w:noProof/>
                </w:rPr>
              </w:pPr>
              <w:hyperlink w:anchor="_Toc133431449" w:history="1">
                <w:r w:rsidR="00C3626B" w:rsidRPr="000B63DF">
                  <w:rPr>
                    <w:rStyle w:val="Hyperlink"/>
                    <w:noProof/>
                  </w:rPr>
                  <w:t>3.1.2</w:t>
                </w:r>
                <w:r w:rsidR="00C3626B">
                  <w:rPr>
                    <w:rFonts w:eastAsiaTheme="minorEastAsia"/>
                    <w:noProof/>
                  </w:rPr>
                  <w:tab/>
                </w:r>
                <w:r w:rsidR="00C3626B" w:rsidRPr="000B63DF">
                  <w:rPr>
                    <w:rStyle w:val="Hyperlink"/>
                    <w:noProof/>
                  </w:rPr>
                  <w:t>Financial Planning</w:t>
                </w:r>
                <w:r w:rsidR="00C3626B">
                  <w:rPr>
                    <w:noProof/>
                    <w:webHidden/>
                  </w:rPr>
                  <w:tab/>
                </w:r>
                <w:r w:rsidR="00C3626B">
                  <w:rPr>
                    <w:noProof/>
                    <w:webHidden/>
                  </w:rPr>
                  <w:fldChar w:fldCharType="begin"/>
                </w:r>
                <w:r w:rsidR="00C3626B">
                  <w:rPr>
                    <w:noProof/>
                    <w:webHidden/>
                  </w:rPr>
                  <w:instrText xml:space="preserve"> PAGEREF _Toc133431449 \h </w:instrText>
                </w:r>
                <w:r w:rsidR="00C3626B">
                  <w:rPr>
                    <w:noProof/>
                    <w:webHidden/>
                  </w:rPr>
                </w:r>
                <w:r w:rsidR="00C3626B">
                  <w:rPr>
                    <w:noProof/>
                    <w:webHidden/>
                  </w:rPr>
                  <w:fldChar w:fldCharType="separate"/>
                </w:r>
                <w:r w:rsidR="00E122D4">
                  <w:rPr>
                    <w:noProof/>
                    <w:webHidden/>
                  </w:rPr>
                  <w:t>26</w:t>
                </w:r>
                <w:r w:rsidR="00C3626B">
                  <w:rPr>
                    <w:noProof/>
                    <w:webHidden/>
                  </w:rPr>
                  <w:fldChar w:fldCharType="end"/>
                </w:r>
              </w:hyperlink>
            </w:p>
            <w:p w14:paraId="11366ED6" w14:textId="2FF1F3CA" w:rsidR="00C3626B" w:rsidRDefault="002A59A9">
              <w:pPr>
                <w:pStyle w:val="TOC3"/>
                <w:tabs>
                  <w:tab w:val="left" w:pos="1320"/>
                  <w:tab w:val="right" w:leader="dot" w:pos="9350"/>
                </w:tabs>
                <w:rPr>
                  <w:rFonts w:eastAsiaTheme="minorEastAsia"/>
                  <w:noProof/>
                </w:rPr>
              </w:pPr>
              <w:hyperlink w:anchor="_Toc133431450" w:history="1">
                <w:r w:rsidR="00C3626B" w:rsidRPr="000B63DF">
                  <w:rPr>
                    <w:rStyle w:val="Hyperlink"/>
                    <w:noProof/>
                  </w:rPr>
                  <w:t>3.1.3</w:t>
                </w:r>
                <w:r w:rsidR="00C3626B">
                  <w:rPr>
                    <w:rFonts w:eastAsiaTheme="minorEastAsia"/>
                    <w:noProof/>
                  </w:rPr>
                  <w:tab/>
                </w:r>
                <w:r w:rsidR="00C3626B" w:rsidRPr="000B63DF">
                  <w:rPr>
                    <w:rStyle w:val="Hyperlink"/>
                    <w:noProof/>
                  </w:rPr>
                  <w:t>Short, Medium and Long-Term Financial Projections</w:t>
                </w:r>
                <w:r w:rsidR="00C3626B">
                  <w:rPr>
                    <w:noProof/>
                    <w:webHidden/>
                  </w:rPr>
                  <w:tab/>
                </w:r>
                <w:r w:rsidR="00C3626B">
                  <w:rPr>
                    <w:noProof/>
                    <w:webHidden/>
                  </w:rPr>
                  <w:fldChar w:fldCharType="begin"/>
                </w:r>
                <w:r w:rsidR="00C3626B">
                  <w:rPr>
                    <w:noProof/>
                    <w:webHidden/>
                  </w:rPr>
                  <w:instrText xml:space="preserve"> PAGEREF _Toc133431450 \h </w:instrText>
                </w:r>
                <w:r w:rsidR="00C3626B">
                  <w:rPr>
                    <w:noProof/>
                    <w:webHidden/>
                  </w:rPr>
                </w:r>
                <w:r w:rsidR="00C3626B">
                  <w:rPr>
                    <w:noProof/>
                    <w:webHidden/>
                  </w:rPr>
                  <w:fldChar w:fldCharType="separate"/>
                </w:r>
                <w:r w:rsidR="00E122D4">
                  <w:rPr>
                    <w:noProof/>
                    <w:webHidden/>
                  </w:rPr>
                  <w:t>26</w:t>
                </w:r>
                <w:r w:rsidR="00C3626B">
                  <w:rPr>
                    <w:noProof/>
                    <w:webHidden/>
                  </w:rPr>
                  <w:fldChar w:fldCharType="end"/>
                </w:r>
              </w:hyperlink>
            </w:p>
            <w:p w14:paraId="7046CA47" w14:textId="70E6BF54" w:rsidR="00C3626B" w:rsidRDefault="002A59A9">
              <w:pPr>
                <w:pStyle w:val="TOC2"/>
                <w:tabs>
                  <w:tab w:val="left" w:pos="880"/>
                  <w:tab w:val="right" w:leader="dot" w:pos="9350"/>
                </w:tabs>
                <w:rPr>
                  <w:rFonts w:eastAsiaTheme="minorEastAsia"/>
                  <w:noProof/>
                </w:rPr>
              </w:pPr>
              <w:hyperlink w:anchor="_Toc133431451" w:history="1">
                <w:r w:rsidR="00C3626B" w:rsidRPr="000B63DF">
                  <w:rPr>
                    <w:rStyle w:val="Hyperlink"/>
                    <w:noProof/>
                  </w:rPr>
                  <w:t>3.2</w:t>
                </w:r>
                <w:r w:rsidR="00C3626B">
                  <w:rPr>
                    <w:rFonts w:eastAsiaTheme="minorEastAsia"/>
                    <w:noProof/>
                  </w:rPr>
                  <w:tab/>
                </w:r>
                <w:r w:rsidR="00C3626B" w:rsidRPr="000B63DF">
                  <w:rPr>
                    <w:rStyle w:val="Hyperlink"/>
                    <w:noProof/>
                  </w:rPr>
                  <w:t>Criteria and Method for Loan Distribution</w:t>
                </w:r>
                <w:r w:rsidR="00C3626B">
                  <w:rPr>
                    <w:noProof/>
                    <w:webHidden/>
                  </w:rPr>
                  <w:tab/>
                </w:r>
                <w:r w:rsidR="00C3626B">
                  <w:rPr>
                    <w:noProof/>
                    <w:webHidden/>
                  </w:rPr>
                  <w:fldChar w:fldCharType="begin"/>
                </w:r>
                <w:r w:rsidR="00C3626B">
                  <w:rPr>
                    <w:noProof/>
                    <w:webHidden/>
                  </w:rPr>
                  <w:instrText xml:space="preserve"> PAGEREF _Toc133431451 \h </w:instrText>
                </w:r>
                <w:r w:rsidR="00C3626B">
                  <w:rPr>
                    <w:noProof/>
                    <w:webHidden/>
                  </w:rPr>
                </w:r>
                <w:r w:rsidR="00C3626B">
                  <w:rPr>
                    <w:noProof/>
                    <w:webHidden/>
                  </w:rPr>
                  <w:fldChar w:fldCharType="separate"/>
                </w:r>
                <w:r w:rsidR="00E122D4">
                  <w:rPr>
                    <w:noProof/>
                    <w:webHidden/>
                  </w:rPr>
                  <w:t>27</w:t>
                </w:r>
                <w:r w:rsidR="00C3626B">
                  <w:rPr>
                    <w:noProof/>
                    <w:webHidden/>
                  </w:rPr>
                  <w:fldChar w:fldCharType="end"/>
                </w:r>
              </w:hyperlink>
            </w:p>
            <w:p w14:paraId="66CAEB05" w14:textId="3D6601F1" w:rsidR="00C3626B" w:rsidRDefault="002A59A9">
              <w:pPr>
                <w:pStyle w:val="TOC3"/>
                <w:tabs>
                  <w:tab w:val="left" w:pos="1320"/>
                  <w:tab w:val="right" w:leader="dot" w:pos="9350"/>
                </w:tabs>
                <w:rPr>
                  <w:rFonts w:eastAsiaTheme="minorEastAsia"/>
                  <w:noProof/>
                </w:rPr>
              </w:pPr>
              <w:hyperlink w:anchor="_Toc133431452" w:history="1">
                <w:r w:rsidR="00C3626B" w:rsidRPr="000B63DF">
                  <w:rPr>
                    <w:rStyle w:val="Hyperlink"/>
                    <w:noProof/>
                  </w:rPr>
                  <w:t>3.2.1</w:t>
                </w:r>
                <w:r w:rsidR="00C3626B">
                  <w:rPr>
                    <w:rFonts w:eastAsiaTheme="minorEastAsia"/>
                    <w:noProof/>
                  </w:rPr>
                  <w:tab/>
                </w:r>
                <w:r w:rsidR="00C3626B" w:rsidRPr="000B63DF">
                  <w:rPr>
                    <w:rStyle w:val="Hyperlink"/>
                    <w:noProof/>
                  </w:rPr>
                  <w:t>Summary of Capacity Development Support</w:t>
                </w:r>
                <w:r w:rsidR="00C3626B">
                  <w:rPr>
                    <w:noProof/>
                    <w:webHidden/>
                  </w:rPr>
                  <w:tab/>
                </w:r>
                <w:r w:rsidR="00C3626B">
                  <w:rPr>
                    <w:noProof/>
                    <w:webHidden/>
                  </w:rPr>
                  <w:fldChar w:fldCharType="begin"/>
                </w:r>
                <w:r w:rsidR="00C3626B">
                  <w:rPr>
                    <w:noProof/>
                    <w:webHidden/>
                  </w:rPr>
                  <w:instrText xml:space="preserve"> PAGEREF _Toc133431452 \h </w:instrText>
                </w:r>
                <w:r w:rsidR="00C3626B">
                  <w:rPr>
                    <w:noProof/>
                    <w:webHidden/>
                  </w:rPr>
                </w:r>
                <w:r w:rsidR="00C3626B">
                  <w:rPr>
                    <w:noProof/>
                    <w:webHidden/>
                  </w:rPr>
                  <w:fldChar w:fldCharType="separate"/>
                </w:r>
                <w:r w:rsidR="00E122D4">
                  <w:rPr>
                    <w:noProof/>
                    <w:webHidden/>
                  </w:rPr>
                  <w:t>27</w:t>
                </w:r>
                <w:r w:rsidR="00C3626B">
                  <w:rPr>
                    <w:noProof/>
                    <w:webHidden/>
                  </w:rPr>
                  <w:fldChar w:fldCharType="end"/>
                </w:r>
              </w:hyperlink>
            </w:p>
            <w:p w14:paraId="11A707F2" w14:textId="019486D3" w:rsidR="00C3626B" w:rsidRDefault="002A59A9">
              <w:pPr>
                <w:pStyle w:val="TOC3"/>
                <w:tabs>
                  <w:tab w:val="left" w:pos="1320"/>
                  <w:tab w:val="right" w:leader="dot" w:pos="9350"/>
                </w:tabs>
                <w:rPr>
                  <w:rFonts w:eastAsiaTheme="minorEastAsia"/>
                  <w:noProof/>
                </w:rPr>
              </w:pPr>
              <w:hyperlink w:anchor="_Toc133431453" w:history="1">
                <w:r w:rsidR="00C3626B" w:rsidRPr="000B63DF">
                  <w:rPr>
                    <w:rStyle w:val="Hyperlink"/>
                    <w:noProof/>
                  </w:rPr>
                  <w:t>3.2.2</w:t>
                </w:r>
                <w:r w:rsidR="00C3626B">
                  <w:rPr>
                    <w:rFonts w:eastAsiaTheme="minorEastAsia"/>
                    <w:noProof/>
                  </w:rPr>
                  <w:tab/>
                </w:r>
                <w:r w:rsidR="00C3626B" w:rsidRPr="000B63DF">
                  <w:rPr>
                    <w:rStyle w:val="Hyperlink"/>
                    <w:noProof/>
                  </w:rPr>
                  <w:t>Summary of Strategy for Low-Income Areas &amp; Underserved Communities</w:t>
                </w:r>
                <w:r w:rsidR="00C3626B">
                  <w:rPr>
                    <w:noProof/>
                    <w:webHidden/>
                  </w:rPr>
                  <w:tab/>
                </w:r>
                <w:r w:rsidR="00C3626B">
                  <w:rPr>
                    <w:noProof/>
                    <w:webHidden/>
                  </w:rPr>
                  <w:fldChar w:fldCharType="begin"/>
                </w:r>
                <w:r w:rsidR="00C3626B">
                  <w:rPr>
                    <w:noProof/>
                    <w:webHidden/>
                  </w:rPr>
                  <w:instrText xml:space="preserve"> PAGEREF _Toc133431453 \h </w:instrText>
                </w:r>
                <w:r w:rsidR="00C3626B">
                  <w:rPr>
                    <w:noProof/>
                    <w:webHidden/>
                  </w:rPr>
                </w:r>
                <w:r w:rsidR="00C3626B">
                  <w:rPr>
                    <w:noProof/>
                    <w:webHidden/>
                  </w:rPr>
                  <w:fldChar w:fldCharType="separate"/>
                </w:r>
                <w:r w:rsidR="00E122D4">
                  <w:rPr>
                    <w:noProof/>
                    <w:webHidden/>
                  </w:rPr>
                  <w:t>27</w:t>
                </w:r>
                <w:r w:rsidR="00C3626B">
                  <w:rPr>
                    <w:noProof/>
                    <w:webHidden/>
                  </w:rPr>
                  <w:fldChar w:fldCharType="end"/>
                </w:r>
              </w:hyperlink>
            </w:p>
            <w:p w14:paraId="4FE87C52" w14:textId="6E8390E8" w:rsidR="00C3626B" w:rsidRDefault="002A59A9">
              <w:pPr>
                <w:pStyle w:val="TOC3"/>
                <w:tabs>
                  <w:tab w:val="left" w:pos="1320"/>
                  <w:tab w:val="right" w:leader="dot" w:pos="9350"/>
                </w:tabs>
                <w:rPr>
                  <w:rFonts w:eastAsiaTheme="minorEastAsia"/>
                  <w:noProof/>
                </w:rPr>
              </w:pPr>
              <w:hyperlink w:anchor="_Toc133431454" w:history="1">
                <w:r w:rsidR="00C3626B" w:rsidRPr="000B63DF">
                  <w:rPr>
                    <w:rStyle w:val="Hyperlink"/>
                    <w:noProof/>
                  </w:rPr>
                  <w:t>3.2.3</w:t>
                </w:r>
                <w:r w:rsidR="00C3626B">
                  <w:rPr>
                    <w:rFonts w:eastAsiaTheme="minorEastAsia"/>
                    <w:noProof/>
                  </w:rPr>
                  <w:tab/>
                </w:r>
                <w:r w:rsidR="00C3626B" w:rsidRPr="000B63DF">
                  <w:rPr>
                    <w:rStyle w:val="Hyperlink"/>
                    <w:noProof/>
                  </w:rPr>
                  <w:t>Strategy for Loan Structure and Loan Recipient Performance Monitoring</w:t>
                </w:r>
                <w:r w:rsidR="00C3626B">
                  <w:rPr>
                    <w:noProof/>
                    <w:webHidden/>
                  </w:rPr>
                  <w:tab/>
                </w:r>
                <w:r w:rsidR="00C3626B">
                  <w:rPr>
                    <w:noProof/>
                    <w:webHidden/>
                  </w:rPr>
                  <w:fldChar w:fldCharType="begin"/>
                </w:r>
                <w:r w:rsidR="00C3626B">
                  <w:rPr>
                    <w:noProof/>
                    <w:webHidden/>
                  </w:rPr>
                  <w:instrText xml:space="preserve"> PAGEREF _Toc133431454 \h </w:instrText>
                </w:r>
                <w:r w:rsidR="00C3626B">
                  <w:rPr>
                    <w:noProof/>
                    <w:webHidden/>
                  </w:rPr>
                </w:r>
                <w:r w:rsidR="00C3626B">
                  <w:rPr>
                    <w:noProof/>
                    <w:webHidden/>
                  </w:rPr>
                  <w:fldChar w:fldCharType="separate"/>
                </w:r>
                <w:r w:rsidR="00E122D4">
                  <w:rPr>
                    <w:noProof/>
                    <w:webHidden/>
                  </w:rPr>
                  <w:t>28</w:t>
                </w:r>
                <w:r w:rsidR="00C3626B">
                  <w:rPr>
                    <w:noProof/>
                    <w:webHidden/>
                  </w:rPr>
                  <w:fldChar w:fldCharType="end"/>
                </w:r>
              </w:hyperlink>
            </w:p>
            <w:p w14:paraId="24F6327A" w14:textId="67843DEF" w:rsidR="00C3626B" w:rsidRDefault="002A59A9">
              <w:pPr>
                <w:pStyle w:val="TOC2"/>
                <w:tabs>
                  <w:tab w:val="left" w:pos="880"/>
                  <w:tab w:val="right" w:leader="dot" w:pos="9350"/>
                </w:tabs>
                <w:rPr>
                  <w:rFonts w:eastAsiaTheme="minorEastAsia"/>
                  <w:noProof/>
                </w:rPr>
              </w:pPr>
              <w:hyperlink w:anchor="_Toc133431455" w:history="1">
                <w:r w:rsidR="00C3626B" w:rsidRPr="000B63DF">
                  <w:rPr>
                    <w:rStyle w:val="Hyperlink"/>
                    <w:noProof/>
                  </w:rPr>
                  <w:t>3.3</w:t>
                </w:r>
                <w:r w:rsidR="00C3626B">
                  <w:rPr>
                    <w:rFonts w:eastAsiaTheme="minorEastAsia"/>
                    <w:noProof/>
                  </w:rPr>
                  <w:tab/>
                </w:r>
                <w:r w:rsidR="00C3626B" w:rsidRPr="000B63DF">
                  <w:rPr>
                    <w:rStyle w:val="Hyperlink"/>
                    <w:noProof/>
                  </w:rPr>
                  <w:t>Creating a Project Proposal List</w:t>
                </w:r>
                <w:r w:rsidR="00C3626B">
                  <w:rPr>
                    <w:noProof/>
                    <w:webHidden/>
                  </w:rPr>
                  <w:tab/>
                </w:r>
                <w:r w:rsidR="00C3626B">
                  <w:rPr>
                    <w:noProof/>
                    <w:webHidden/>
                  </w:rPr>
                  <w:fldChar w:fldCharType="begin"/>
                </w:r>
                <w:r w:rsidR="00C3626B">
                  <w:rPr>
                    <w:noProof/>
                    <w:webHidden/>
                  </w:rPr>
                  <w:instrText xml:space="preserve"> PAGEREF _Toc133431455 \h </w:instrText>
                </w:r>
                <w:r w:rsidR="00C3626B">
                  <w:rPr>
                    <w:noProof/>
                    <w:webHidden/>
                  </w:rPr>
                </w:r>
                <w:r w:rsidR="00C3626B">
                  <w:rPr>
                    <w:noProof/>
                    <w:webHidden/>
                  </w:rPr>
                  <w:fldChar w:fldCharType="separate"/>
                </w:r>
                <w:r w:rsidR="00E122D4">
                  <w:rPr>
                    <w:noProof/>
                    <w:webHidden/>
                  </w:rPr>
                  <w:t>29</w:t>
                </w:r>
                <w:r w:rsidR="00C3626B">
                  <w:rPr>
                    <w:noProof/>
                    <w:webHidden/>
                  </w:rPr>
                  <w:fldChar w:fldCharType="end"/>
                </w:r>
              </w:hyperlink>
            </w:p>
            <w:p w14:paraId="13FB4040" w14:textId="20518DE8" w:rsidR="00C3626B" w:rsidRDefault="002A59A9">
              <w:pPr>
                <w:pStyle w:val="TOC3"/>
                <w:tabs>
                  <w:tab w:val="left" w:pos="1320"/>
                  <w:tab w:val="right" w:leader="dot" w:pos="9350"/>
                </w:tabs>
                <w:rPr>
                  <w:rFonts w:eastAsiaTheme="minorEastAsia"/>
                  <w:noProof/>
                </w:rPr>
              </w:pPr>
              <w:hyperlink w:anchor="_Toc133431456" w:history="1">
                <w:r w:rsidR="00C3626B" w:rsidRPr="000B63DF">
                  <w:rPr>
                    <w:rStyle w:val="Hyperlink"/>
                    <w:noProof/>
                  </w:rPr>
                  <w:t>3.3.1</w:t>
                </w:r>
                <w:r w:rsidR="00C3626B">
                  <w:rPr>
                    <w:rFonts w:eastAsiaTheme="minorEastAsia"/>
                    <w:noProof/>
                  </w:rPr>
                  <w:tab/>
                </w:r>
                <w:r w:rsidR="00C3626B" w:rsidRPr="000B63DF">
                  <w:rPr>
                    <w:rStyle w:val="Hyperlink"/>
                    <w:noProof/>
                  </w:rPr>
                  <w:t>Prioritization Methodology</w:t>
                </w:r>
                <w:r w:rsidR="00C3626B">
                  <w:rPr>
                    <w:noProof/>
                    <w:webHidden/>
                  </w:rPr>
                  <w:tab/>
                </w:r>
                <w:r w:rsidR="00C3626B">
                  <w:rPr>
                    <w:noProof/>
                    <w:webHidden/>
                  </w:rPr>
                  <w:fldChar w:fldCharType="begin"/>
                </w:r>
                <w:r w:rsidR="00C3626B">
                  <w:rPr>
                    <w:noProof/>
                    <w:webHidden/>
                  </w:rPr>
                  <w:instrText xml:space="preserve"> PAGEREF _Toc133431456 \h </w:instrText>
                </w:r>
                <w:r w:rsidR="00C3626B">
                  <w:rPr>
                    <w:noProof/>
                    <w:webHidden/>
                  </w:rPr>
                </w:r>
                <w:r w:rsidR="00C3626B">
                  <w:rPr>
                    <w:noProof/>
                    <w:webHidden/>
                  </w:rPr>
                  <w:fldChar w:fldCharType="separate"/>
                </w:r>
                <w:r w:rsidR="00E122D4">
                  <w:rPr>
                    <w:noProof/>
                    <w:webHidden/>
                  </w:rPr>
                  <w:t>29</w:t>
                </w:r>
                <w:r w:rsidR="00C3626B">
                  <w:rPr>
                    <w:noProof/>
                    <w:webHidden/>
                  </w:rPr>
                  <w:fldChar w:fldCharType="end"/>
                </w:r>
              </w:hyperlink>
            </w:p>
            <w:p w14:paraId="28DC8722" w14:textId="50832504" w:rsidR="00C3626B" w:rsidRDefault="002A59A9">
              <w:pPr>
                <w:pStyle w:val="TOC3"/>
                <w:tabs>
                  <w:tab w:val="left" w:pos="1320"/>
                  <w:tab w:val="right" w:leader="dot" w:pos="9350"/>
                </w:tabs>
                <w:rPr>
                  <w:rFonts w:eastAsiaTheme="minorEastAsia"/>
                  <w:noProof/>
                </w:rPr>
              </w:pPr>
              <w:hyperlink w:anchor="_Toc133431457" w:history="1">
                <w:r w:rsidR="00C3626B" w:rsidRPr="000B63DF">
                  <w:rPr>
                    <w:rStyle w:val="Hyperlink"/>
                    <w:noProof/>
                  </w:rPr>
                  <w:t>3.3.2</w:t>
                </w:r>
                <w:r w:rsidR="00C3626B">
                  <w:rPr>
                    <w:rFonts w:eastAsiaTheme="minorEastAsia"/>
                    <w:noProof/>
                  </w:rPr>
                  <w:tab/>
                </w:r>
                <w:r w:rsidR="00C3626B" w:rsidRPr="000B63DF">
                  <w:rPr>
                    <w:rStyle w:val="Hyperlink"/>
                    <w:noProof/>
                  </w:rPr>
                  <w:t>Tie-Breaking Procedures</w:t>
                </w:r>
                <w:r w:rsidR="00C3626B">
                  <w:rPr>
                    <w:noProof/>
                    <w:webHidden/>
                  </w:rPr>
                  <w:tab/>
                </w:r>
                <w:r w:rsidR="00C3626B">
                  <w:rPr>
                    <w:noProof/>
                    <w:webHidden/>
                  </w:rPr>
                  <w:fldChar w:fldCharType="begin"/>
                </w:r>
                <w:r w:rsidR="00C3626B">
                  <w:rPr>
                    <w:noProof/>
                    <w:webHidden/>
                  </w:rPr>
                  <w:instrText xml:space="preserve"> PAGEREF _Toc133431457 \h </w:instrText>
                </w:r>
                <w:r w:rsidR="00C3626B">
                  <w:rPr>
                    <w:noProof/>
                    <w:webHidden/>
                  </w:rPr>
                </w:r>
                <w:r w:rsidR="00C3626B">
                  <w:rPr>
                    <w:noProof/>
                    <w:webHidden/>
                  </w:rPr>
                  <w:fldChar w:fldCharType="separate"/>
                </w:r>
                <w:r w:rsidR="00E122D4">
                  <w:rPr>
                    <w:noProof/>
                    <w:webHidden/>
                  </w:rPr>
                  <w:t>33</w:t>
                </w:r>
                <w:r w:rsidR="00C3626B">
                  <w:rPr>
                    <w:noProof/>
                    <w:webHidden/>
                  </w:rPr>
                  <w:fldChar w:fldCharType="end"/>
                </w:r>
              </w:hyperlink>
            </w:p>
            <w:p w14:paraId="2F38D973" w14:textId="14C2C6FD" w:rsidR="00C3626B" w:rsidRDefault="002A59A9">
              <w:pPr>
                <w:pStyle w:val="TOC3"/>
                <w:tabs>
                  <w:tab w:val="left" w:pos="1320"/>
                  <w:tab w:val="right" w:leader="dot" w:pos="9350"/>
                </w:tabs>
                <w:rPr>
                  <w:rFonts w:eastAsiaTheme="minorEastAsia"/>
                  <w:noProof/>
                </w:rPr>
              </w:pPr>
              <w:hyperlink w:anchor="_Toc133431458" w:history="1">
                <w:r w:rsidR="00C3626B" w:rsidRPr="000B63DF">
                  <w:rPr>
                    <w:rStyle w:val="Hyperlink"/>
                    <w:noProof/>
                  </w:rPr>
                  <w:t>3.3.3</w:t>
                </w:r>
                <w:r w:rsidR="00C3626B">
                  <w:rPr>
                    <w:rFonts w:eastAsiaTheme="minorEastAsia"/>
                    <w:noProof/>
                  </w:rPr>
                  <w:tab/>
                </w:r>
                <w:r w:rsidR="00C3626B" w:rsidRPr="000B63DF">
                  <w:rPr>
                    <w:rStyle w:val="Hyperlink"/>
                    <w:noProof/>
                  </w:rPr>
                  <w:t>Project Proposal List</w:t>
                </w:r>
                <w:r w:rsidR="00C3626B">
                  <w:rPr>
                    <w:noProof/>
                    <w:webHidden/>
                  </w:rPr>
                  <w:tab/>
                </w:r>
                <w:r w:rsidR="00C3626B">
                  <w:rPr>
                    <w:noProof/>
                    <w:webHidden/>
                  </w:rPr>
                  <w:fldChar w:fldCharType="begin"/>
                </w:r>
                <w:r w:rsidR="00C3626B">
                  <w:rPr>
                    <w:noProof/>
                    <w:webHidden/>
                  </w:rPr>
                  <w:instrText xml:space="preserve"> PAGEREF _Toc133431458 \h </w:instrText>
                </w:r>
                <w:r w:rsidR="00C3626B">
                  <w:rPr>
                    <w:noProof/>
                    <w:webHidden/>
                  </w:rPr>
                </w:r>
                <w:r w:rsidR="00C3626B">
                  <w:rPr>
                    <w:noProof/>
                    <w:webHidden/>
                  </w:rPr>
                  <w:fldChar w:fldCharType="separate"/>
                </w:r>
                <w:r w:rsidR="00E122D4">
                  <w:rPr>
                    <w:noProof/>
                    <w:webHidden/>
                  </w:rPr>
                  <w:t>34</w:t>
                </w:r>
                <w:r w:rsidR="00C3626B">
                  <w:rPr>
                    <w:noProof/>
                    <w:webHidden/>
                  </w:rPr>
                  <w:fldChar w:fldCharType="end"/>
                </w:r>
              </w:hyperlink>
            </w:p>
            <w:p w14:paraId="32FAF02A" w14:textId="51ABF4DD" w:rsidR="00C3626B" w:rsidRDefault="002A59A9">
              <w:pPr>
                <w:pStyle w:val="TOC1"/>
                <w:tabs>
                  <w:tab w:val="left" w:pos="440"/>
                  <w:tab w:val="right" w:leader="dot" w:pos="9350"/>
                </w:tabs>
                <w:rPr>
                  <w:rFonts w:eastAsiaTheme="minorEastAsia"/>
                  <w:noProof/>
                </w:rPr>
              </w:pPr>
              <w:hyperlink w:anchor="_Toc133431459" w:history="1">
                <w:r w:rsidR="00C3626B" w:rsidRPr="000B63DF">
                  <w:rPr>
                    <w:rStyle w:val="Hyperlink"/>
                    <w:caps/>
                    <w:noProof/>
                  </w:rPr>
                  <w:t>IV</w:t>
                </w:r>
                <w:r w:rsidR="00C3626B">
                  <w:rPr>
                    <w:rFonts w:eastAsiaTheme="minorEastAsia"/>
                    <w:noProof/>
                  </w:rPr>
                  <w:tab/>
                </w:r>
                <w:r w:rsidR="00C3626B" w:rsidRPr="000B63DF">
                  <w:rPr>
                    <w:rStyle w:val="Hyperlink"/>
                    <w:noProof/>
                  </w:rPr>
                  <w:t>Financial Management</w:t>
                </w:r>
                <w:r w:rsidR="00C3626B">
                  <w:rPr>
                    <w:noProof/>
                    <w:webHidden/>
                  </w:rPr>
                  <w:tab/>
                </w:r>
                <w:r w:rsidR="00C3626B">
                  <w:rPr>
                    <w:noProof/>
                    <w:webHidden/>
                  </w:rPr>
                  <w:fldChar w:fldCharType="begin"/>
                </w:r>
                <w:r w:rsidR="00C3626B">
                  <w:rPr>
                    <w:noProof/>
                    <w:webHidden/>
                  </w:rPr>
                  <w:instrText xml:space="preserve"> PAGEREF _Toc133431459 \h </w:instrText>
                </w:r>
                <w:r w:rsidR="00C3626B">
                  <w:rPr>
                    <w:noProof/>
                    <w:webHidden/>
                  </w:rPr>
                </w:r>
                <w:r w:rsidR="00C3626B">
                  <w:rPr>
                    <w:noProof/>
                    <w:webHidden/>
                  </w:rPr>
                  <w:fldChar w:fldCharType="separate"/>
                </w:r>
                <w:r w:rsidR="00E122D4">
                  <w:rPr>
                    <w:noProof/>
                    <w:webHidden/>
                  </w:rPr>
                  <w:t>36</w:t>
                </w:r>
                <w:r w:rsidR="00C3626B">
                  <w:rPr>
                    <w:noProof/>
                    <w:webHidden/>
                  </w:rPr>
                  <w:fldChar w:fldCharType="end"/>
                </w:r>
              </w:hyperlink>
            </w:p>
            <w:p w14:paraId="5FDC3780" w14:textId="6B9BD63A" w:rsidR="00C3626B" w:rsidRDefault="002A59A9">
              <w:pPr>
                <w:pStyle w:val="TOC2"/>
                <w:tabs>
                  <w:tab w:val="left" w:pos="880"/>
                  <w:tab w:val="right" w:leader="dot" w:pos="9350"/>
                </w:tabs>
                <w:rPr>
                  <w:rFonts w:eastAsiaTheme="minorEastAsia"/>
                  <w:noProof/>
                </w:rPr>
              </w:pPr>
              <w:hyperlink w:anchor="_Toc133431460" w:history="1">
                <w:r w:rsidR="00C3626B" w:rsidRPr="000B63DF">
                  <w:rPr>
                    <w:rStyle w:val="Hyperlink"/>
                    <w:noProof/>
                  </w:rPr>
                  <w:t>4.1</w:t>
                </w:r>
                <w:r w:rsidR="00C3626B">
                  <w:rPr>
                    <w:rFonts w:eastAsiaTheme="minorEastAsia"/>
                    <w:noProof/>
                  </w:rPr>
                  <w:tab/>
                </w:r>
                <w:r w:rsidR="00C3626B" w:rsidRPr="000B63DF">
                  <w:rPr>
                    <w:rStyle w:val="Hyperlink"/>
                    <w:noProof/>
                  </w:rPr>
                  <w:t>Financial Status of GOHSEP Safeguarding Tomorrow Revolving Loan Fund</w:t>
                </w:r>
                <w:r w:rsidR="00C3626B">
                  <w:rPr>
                    <w:noProof/>
                    <w:webHidden/>
                  </w:rPr>
                  <w:tab/>
                </w:r>
                <w:r w:rsidR="00C3626B">
                  <w:rPr>
                    <w:noProof/>
                    <w:webHidden/>
                  </w:rPr>
                  <w:fldChar w:fldCharType="begin"/>
                </w:r>
                <w:r w:rsidR="00C3626B">
                  <w:rPr>
                    <w:noProof/>
                    <w:webHidden/>
                  </w:rPr>
                  <w:instrText xml:space="preserve"> PAGEREF _Toc133431460 \h </w:instrText>
                </w:r>
                <w:r w:rsidR="00C3626B">
                  <w:rPr>
                    <w:noProof/>
                    <w:webHidden/>
                  </w:rPr>
                </w:r>
                <w:r w:rsidR="00C3626B">
                  <w:rPr>
                    <w:noProof/>
                    <w:webHidden/>
                  </w:rPr>
                  <w:fldChar w:fldCharType="separate"/>
                </w:r>
                <w:r w:rsidR="00E122D4">
                  <w:rPr>
                    <w:noProof/>
                    <w:webHidden/>
                  </w:rPr>
                  <w:t>36</w:t>
                </w:r>
                <w:r w:rsidR="00C3626B">
                  <w:rPr>
                    <w:noProof/>
                    <w:webHidden/>
                  </w:rPr>
                  <w:fldChar w:fldCharType="end"/>
                </w:r>
              </w:hyperlink>
            </w:p>
            <w:p w14:paraId="1E4A04D7" w14:textId="5D0AF406" w:rsidR="00C3626B" w:rsidRDefault="002A59A9">
              <w:pPr>
                <w:pStyle w:val="TOC3"/>
                <w:tabs>
                  <w:tab w:val="left" w:pos="1320"/>
                  <w:tab w:val="right" w:leader="dot" w:pos="9350"/>
                </w:tabs>
                <w:rPr>
                  <w:rFonts w:eastAsiaTheme="minorEastAsia"/>
                  <w:noProof/>
                </w:rPr>
              </w:pPr>
              <w:hyperlink w:anchor="_Toc133431461" w:history="1">
                <w:r w:rsidR="00C3626B" w:rsidRPr="000B63DF">
                  <w:rPr>
                    <w:rStyle w:val="Hyperlink"/>
                    <w:noProof/>
                  </w:rPr>
                  <w:t>4.1.1</w:t>
                </w:r>
                <w:r w:rsidR="00C3626B">
                  <w:rPr>
                    <w:rFonts w:eastAsiaTheme="minorEastAsia"/>
                    <w:noProof/>
                  </w:rPr>
                  <w:tab/>
                </w:r>
                <w:r w:rsidR="00C3626B" w:rsidRPr="000B63DF">
                  <w:rPr>
                    <w:rStyle w:val="Hyperlink"/>
                    <w:noProof/>
                  </w:rPr>
                  <w:t>Summary of Assets in GOHSEP Loan Fund (for Previous Fiscal Year)</w:t>
                </w:r>
                <w:r w:rsidR="00C3626B">
                  <w:rPr>
                    <w:noProof/>
                    <w:webHidden/>
                  </w:rPr>
                  <w:tab/>
                </w:r>
                <w:r w:rsidR="00C3626B">
                  <w:rPr>
                    <w:noProof/>
                    <w:webHidden/>
                  </w:rPr>
                  <w:fldChar w:fldCharType="begin"/>
                </w:r>
                <w:r w:rsidR="00C3626B">
                  <w:rPr>
                    <w:noProof/>
                    <w:webHidden/>
                  </w:rPr>
                  <w:instrText xml:space="preserve"> PAGEREF _Toc133431461 \h </w:instrText>
                </w:r>
                <w:r w:rsidR="00C3626B">
                  <w:rPr>
                    <w:noProof/>
                    <w:webHidden/>
                  </w:rPr>
                </w:r>
                <w:r w:rsidR="00C3626B">
                  <w:rPr>
                    <w:noProof/>
                    <w:webHidden/>
                  </w:rPr>
                  <w:fldChar w:fldCharType="separate"/>
                </w:r>
                <w:r w:rsidR="00E122D4">
                  <w:rPr>
                    <w:noProof/>
                    <w:webHidden/>
                  </w:rPr>
                  <w:t>36</w:t>
                </w:r>
                <w:r w:rsidR="00C3626B">
                  <w:rPr>
                    <w:noProof/>
                    <w:webHidden/>
                  </w:rPr>
                  <w:fldChar w:fldCharType="end"/>
                </w:r>
              </w:hyperlink>
            </w:p>
            <w:p w14:paraId="18A86FB2" w14:textId="294145E1" w:rsidR="00C3626B" w:rsidRDefault="002A59A9">
              <w:pPr>
                <w:pStyle w:val="TOC3"/>
                <w:tabs>
                  <w:tab w:val="left" w:pos="1320"/>
                  <w:tab w:val="right" w:leader="dot" w:pos="9350"/>
                </w:tabs>
                <w:rPr>
                  <w:rFonts w:eastAsiaTheme="minorEastAsia"/>
                  <w:noProof/>
                </w:rPr>
              </w:pPr>
              <w:hyperlink w:anchor="_Toc133431462" w:history="1">
                <w:r w:rsidR="00C3626B" w:rsidRPr="000B63DF">
                  <w:rPr>
                    <w:rStyle w:val="Hyperlink"/>
                    <w:noProof/>
                  </w:rPr>
                  <w:t>4.1.2</w:t>
                </w:r>
                <w:r w:rsidR="00C3626B">
                  <w:rPr>
                    <w:rFonts w:eastAsiaTheme="minorEastAsia"/>
                    <w:noProof/>
                  </w:rPr>
                  <w:tab/>
                </w:r>
                <w:r w:rsidR="00C3626B" w:rsidRPr="000B63DF">
                  <w:rPr>
                    <w:rStyle w:val="Hyperlink"/>
                    <w:noProof/>
                  </w:rPr>
                  <w:t>Summary of Assets in GOHSEP Loan Fund (for Current Fiscal Year)</w:t>
                </w:r>
                <w:r w:rsidR="00C3626B">
                  <w:rPr>
                    <w:noProof/>
                    <w:webHidden/>
                  </w:rPr>
                  <w:tab/>
                </w:r>
                <w:r w:rsidR="00C3626B">
                  <w:rPr>
                    <w:noProof/>
                    <w:webHidden/>
                  </w:rPr>
                  <w:fldChar w:fldCharType="begin"/>
                </w:r>
                <w:r w:rsidR="00C3626B">
                  <w:rPr>
                    <w:noProof/>
                    <w:webHidden/>
                  </w:rPr>
                  <w:instrText xml:space="preserve"> PAGEREF _Toc133431462 \h </w:instrText>
                </w:r>
                <w:r w:rsidR="00C3626B">
                  <w:rPr>
                    <w:noProof/>
                    <w:webHidden/>
                  </w:rPr>
                </w:r>
                <w:r w:rsidR="00C3626B">
                  <w:rPr>
                    <w:noProof/>
                    <w:webHidden/>
                  </w:rPr>
                  <w:fldChar w:fldCharType="separate"/>
                </w:r>
                <w:r w:rsidR="00E122D4">
                  <w:rPr>
                    <w:noProof/>
                    <w:webHidden/>
                  </w:rPr>
                  <w:t>36</w:t>
                </w:r>
                <w:r w:rsidR="00C3626B">
                  <w:rPr>
                    <w:noProof/>
                    <w:webHidden/>
                  </w:rPr>
                  <w:fldChar w:fldCharType="end"/>
                </w:r>
              </w:hyperlink>
            </w:p>
            <w:p w14:paraId="10D1AD00" w14:textId="6FCD2716" w:rsidR="00C3626B" w:rsidRDefault="002A59A9">
              <w:pPr>
                <w:pStyle w:val="TOC2"/>
                <w:tabs>
                  <w:tab w:val="left" w:pos="880"/>
                  <w:tab w:val="right" w:leader="dot" w:pos="9350"/>
                </w:tabs>
                <w:rPr>
                  <w:rFonts w:eastAsiaTheme="minorEastAsia"/>
                  <w:noProof/>
                </w:rPr>
              </w:pPr>
              <w:hyperlink w:anchor="_Toc133431463" w:history="1">
                <w:r w:rsidR="00C3626B" w:rsidRPr="000B63DF">
                  <w:rPr>
                    <w:rStyle w:val="Hyperlink"/>
                    <w:noProof/>
                  </w:rPr>
                  <w:t>4.2</w:t>
                </w:r>
                <w:r w:rsidR="00C3626B">
                  <w:rPr>
                    <w:rFonts w:eastAsiaTheme="minorEastAsia"/>
                    <w:noProof/>
                  </w:rPr>
                  <w:tab/>
                </w:r>
                <w:r w:rsidR="00C3626B" w:rsidRPr="000B63DF">
                  <w:rPr>
                    <w:rStyle w:val="Hyperlink"/>
                    <w:noProof/>
                  </w:rPr>
                  <w:t>Financial Terms of Loans</w:t>
                </w:r>
                <w:r w:rsidR="00C3626B">
                  <w:rPr>
                    <w:noProof/>
                    <w:webHidden/>
                  </w:rPr>
                  <w:tab/>
                </w:r>
                <w:r w:rsidR="00C3626B">
                  <w:rPr>
                    <w:noProof/>
                    <w:webHidden/>
                  </w:rPr>
                  <w:fldChar w:fldCharType="begin"/>
                </w:r>
                <w:r w:rsidR="00C3626B">
                  <w:rPr>
                    <w:noProof/>
                    <w:webHidden/>
                  </w:rPr>
                  <w:instrText xml:space="preserve"> PAGEREF _Toc133431463 \h </w:instrText>
                </w:r>
                <w:r w:rsidR="00C3626B">
                  <w:rPr>
                    <w:noProof/>
                    <w:webHidden/>
                  </w:rPr>
                </w:r>
                <w:r w:rsidR="00C3626B">
                  <w:rPr>
                    <w:noProof/>
                    <w:webHidden/>
                  </w:rPr>
                  <w:fldChar w:fldCharType="separate"/>
                </w:r>
                <w:r w:rsidR="00E122D4">
                  <w:rPr>
                    <w:noProof/>
                    <w:webHidden/>
                  </w:rPr>
                  <w:t>37</w:t>
                </w:r>
                <w:r w:rsidR="00C3626B">
                  <w:rPr>
                    <w:noProof/>
                    <w:webHidden/>
                  </w:rPr>
                  <w:fldChar w:fldCharType="end"/>
                </w:r>
              </w:hyperlink>
            </w:p>
            <w:p w14:paraId="56E6885B" w14:textId="319F70EA" w:rsidR="00C3626B" w:rsidRDefault="002A59A9">
              <w:pPr>
                <w:pStyle w:val="TOC3"/>
                <w:tabs>
                  <w:tab w:val="left" w:pos="1320"/>
                  <w:tab w:val="right" w:leader="dot" w:pos="9350"/>
                </w:tabs>
                <w:rPr>
                  <w:rFonts w:eastAsiaTheme="minorEastAsia"/>
                  <w:noProof/>
                </w:rPr>
              </w:pPr>
              <w:hyperlink w:anchor="_Toc133431464" w:history="1">
                <w:r w:rsidR="00C3626B" w:rsidRPr="000B63DF">
                  <w:rPr>
                    <w:rStyle w:val="Hyperlink"/>
                    <w:noProof/>
                  </w:rPr>
                  <w:t>4.2.1</w:t>
                </w:r>
                <w:r w:rsidR="00C3626B">
                  <w:rPr>
                    <w:rFonts w:eastAsiaTheme="minorEastAsia"/>
                    <w:noProof/>
                  </w:rPr>
                  <w:tab/>
                </w:r>
                <w:r w:rsidR="00C3626B" w:rsidRPr="000B63DF">
                  <w:rPr>
                    <w:rStyle w:val="Hyperlink"/>
                    <w:noProof/>
                  </w:rPr>
                  <w:t>Standard Loan Terms per 42 USC Section 5135(g)(2)(F)</w:t>
                </w:r>
                <w:r w:rsidR="00C3626B">
                  <w:rPr>
                    <w:noProof/>
                    <w:webHidden/>
                  </w:rPr>
                  <w:tab/>
                </w:r>
                <w:r w:rsidR="00C3626B">
                  <w:rPr>
                    <w:noProof/>
                    <w:webHidden/>
                  </w:rPr>
                  <w:fldChar w:fldCharType="begin"/>
                </w:r>
                <w:r w:rsidR="00C3626B">
                  <w:rPr>
                    <w:noProof/>
                    <w:webHidden/>
                  </w:rPr>
                  <w:instrText xml:space="preserve"> PAGEREF _Toc133431464 \h </w:instrText>
                </w:r>
                <w:r w:rsidR="00C3626B">
                  <w:rPr>
                    <w:noProof/>
                    <w:webHidden/>
                  </w:rPr>
                </w:r>
                <w:r w:rsidR="00C3626B">
                  <w:rPr>
                    <w:noProof/>
                    <w:webHidden/>
                  </w:rPr>
                  <w:fldChar w:fldCharType="separate"/>
                </w:r>
                <w:r w:rsidR="00E122D4">
                  <w:rPr>
                    <w:noProof/>
                    <w:webHidden/>
                  </w:rPr>
                  <w:t>37</w:t>
                </w:r>
                <w:r w:rsidR="00C3626B">
                  <w:rPr>
                    <w:noProof/>
                    <w:webHidden/>
                  </w:rPr>
                  <w:fldChar w:fldCharType="end"/>
                </w:r>
              </w:hyperlink>
            </w:p>
            <w:p w14:paraId="6509DD1A" w14:textId="5466E60C" w:rsidR="00C3626B" w:rsidRDefault="002A59A9">
              <w:pPr>
                <w:pStyle w:val="TOC3"/>
                <w:tabs>
                  <w:tab w:val="left" w:pos="1320"/>
                  <w:tab w:val="right" w:leader="dot" w:pos="9350"/>
                </w:tabs>
                <w:rPr>
                  <w:rFonts w:eastAsiaTheme="minorEastAsia"/>
                  <w:noProof/>
                </w:rPr>
              </w:pPr>
              <w:hyperlink w:anchor="_Toc133431465" w:history="1">
                <w:r w:rsidR="00C3626B" w:rsidRPr="000B63DF">
                  <w:rPr>
                    <w:rStyle w:val="Hyperlink"/>
                    <w:noProof/>
                  </w:rPr>
                  <w:t>4.2.2</w:t>
                </w:r>
                <w:r w:rsidR="00C3626B">
                  <w:rPr>
                    <w:rFonts w:eastAsiaTheme="minorEastAsia"/>
                    <w:noProof/>
                  </w:rPr>
                  <w:tab/>
                </w:r>
                <w:r w:rsidR="00C3626B" w:rsidRPr="000B63DF">
                  <w:rPr>
                    <w:rStyle w:val="Hyperlink"/>
                    <w:noProof/>
                  </w:rPr>
                  <w:t>Loans for Low-Income Geographic Areas or Underserved Communities</w:t>
                </w:r>
                <w:r w:rsidR="00C3626B">
                  <w:rPr>
                    <w:noProof/>
                    <w:webHidden/>
                  </w:rPr>
                  <w:tab/>
                </w:r>
                <w:r w:rsidR="00C3626B">
                  <w:rPr>
                    <w:noProof/>
                    <w:webHidden/>
                  </w:rPr>
                  <w:fldChar w:fldCharType="begin"/>
                </w:r>
                <w:r w:rsidR="00C3626B">
                  <w:rPr>
                    <w:noProof/>
                    <w:webHidden/>
                  </w:rPr>
                  <w:instrText xml:space="preserve"> PAGEREF _Toc133431465 \h </w:instrText>
                </w:r>
                <w:r w:rsidR="00C3626B">
                  <w:rPr>
                    <w:noProof/>
                    <w:webHidden/>
                  </w:rPr>
                </w:r>
                <w:r w:rsidR="00C3626B">
                  <w:rPr>
                    <w:noProof/>
                    <w:webHidden/>
                  </w:rPr>
                  <w:fldChar w:fldCharType="separate"/>
                </w:r>
                <w:r w:rsidR="00E122D4">
                  <w:rPr>
                    <w:noProof/>
                    <w:webHidden/>
                  </w:rPr>
                  <w:t>51</w:t>
                </w:r>
                <w:r w:rsidR="00C3626B">
                  <w:rPr>
                    <w:noProof/>
                    <w:webHidden/>
                  </w:rPr>
                  <w:fldChar w:fldCharType="end"/>
                </w:r>
              </w:hyperlink>
            </w:p>
            <w:p w14:paraId="46742AAD" w14:textId="7255BDB0" w:rsidR="00C3626B" w:rsidRDefault="002A59A9">
              <w:pPr>
                <w:pStyle w:val="TOC2"/>
                <w:tabs>
                  <w:tab w:val="left" w:pos="880"/>
                  <w:tab w:val="right" w:leader="dot" w:pos="9350"/>
                </w:tabs>
                <w:rPr>
                  <w:rFonts w:eastAsiaTheme="minorEastAsia"/>
                  <w:noProof/>
                </w:rPr>
              </w:pPr>
              <w:hyperlink w:anchor="_Toc133431466" w:history="1">
                <w:r w:rsidR="00C3626B" w:rsidRPr="000B63DF">
                  <w:rPr>
                    <w:rStyle w:val="Hyperlink"/>
                    <w:noProof/>
                  </w:rPr>
                  <w:t>4.3</w:t>
                </w:r>
                <w:r w:rsidR="00C3626B">
                  <w:rPr>
                    <w:rFonts w:eastAsiaTheme="minorEastAsia"/>
                    <w:noProof/>
                  </w:rPr>
                  <w:tab/>
                </w:r>
                <w:r w:rsidR="00C3626B" w:rsidRPr="000B63DF">
                  <w:rPr>
                    <w:rStyle w:val="Hyperlink"/>
                    <w:noProof/>
                  </w:rPr>
                  <w:t>Loan Disbursements</w:t>
                </w:r>
                <w:r w:rsidR="00C3626B">
                  <w:rPr>
                    <w:noProof/>
                    <w:webHidden/>
                  </w:rPr>
                  <w:tab/>
                </w:r>
                <w:r w:rsidR="00C3626B">
                  <w:rPr>
                    <w:noProof/>
                    <w:webHidden/>
                  </w:rPr>
                  <w:fldChar w:fldCharType="begin"/>
                </w:r>
                <w:r w:rsidR="00C3626B">
                  <w:rPr>
                    <w:noProof/>
                    <w:webHidden/>
                  </w:rPr>
                  <w:instrText xml:space="preserve"> PAGEREF _Toc133431466 \h </w:instrText>
                </w:r>
                <w:r w:rsidR="00C3626B">
                  <w:rPr>
                    <w:noProof/>
                    <w:webHidden/>
                  </w:rPr>
                </w:r>
                <w:r w:rsidR="00C3626B">
                  <w:rPr>
                    <w:noProof/>
                    <w:webHidden/>
                  </w:rPr>
                  <w:fldChar w:fldCharType="separate"/>
                </w:r>
                <w:r w:rsidR="00E122D4">
                  <w:rPr>
                    <w:noProof/>
                    <w:webHidden/>
                  </w:rPr>
                  <w:t>52</w:t>
                </w:r>
                <w:r w:rsidR="00C3626B">
                  <w:rPr>
                    <w:noProof/>
                    <w:webHidden/>
                  </w:rPr>
                  <w:fldChar w:fldCharType="end"/>
                </w:r>
              </w:hyperlink>
            </w:p>
            <w:p w14:paraId="71960ED4" w14:textId="64D6A345" w:rsidR="00C3626B" w:rsidRDefault="002A59A9">
              <w:pPr>
                <w:pStyle w:val="TOC3"/>
                <w:tabs>
                  <w:tab w:val="left" w:pos="1320"/>
                  <w:tab w:val="right" w:leader="dot" w:pos="9350"/>
                </w:tabs>
                <w:rPr>
                  <w:rFonts w:eastAsiaTheme="minorEastAsia"/>
                  <w:noProof/>
                </w:rPr>
              </w:pPr>
              <w:hyperlink w:anchor="_Toc133431467" w:history="1">
                <w:r w:rsidR="00C3626B" w:rsidRPr="000B63DF">
                  <w:rPr>
                    <w:rStyle w:val="Hyperlink"/>
                    <w:noProof/>
                  </w:rPr>
                  <w:t>4.3.1</w:t>
                </w:r>
                <w:r w:rsidR="00C3626B">
                  <w:rPr>
                    <w:rFonts w:eastAsiaTheme="minorEastAsia"/>
                    <w:noProof/>
                  </w:rPr>
                  <w:tab/>
                </w:r>
                <w:r w:rsidR="00C3626B" w:rsidRPr="000B63DF">
                  <w:rPr>
                    <w:rStyle w:val="Hyperlink"/>
                    <w:noProof/>
                  </w:rPr>
                  <w:t>Local Government Potential Revenue Streams</w:t>
                </w:r>
                <w:r w:rsidR="00C3626B">
                  <w:rPr>
                    <w:noProof/>
                    <w:webHidden/>
                  </w:rPr>
                  <w:tab/>
                </w:r>
                <w:r w:rsidR="00C3626B">
                  <w:rPr>
                    <w:noProof/>
                    <w:webHidden/>
                  </w:rPr>
                  <w:fldChar w:fldCharType="begin"/>
                </w:r>
                <w:r w:rsidR="00C3626B">
                  <w:rPr>
                    <w:noProof/>
                    <w:webHidden/>
                  </w:rPr>
                  <w:instrText xml:space="preserve"> PAGEREF _Toc133431467 \h </w:instrText>
                </w:r>
                <w:r w:rsidR="00C3626B">
                  <w:rPr>
                    <w:noProof/>
                    <w:webHidden/>
                  </w:rPr>
                </w:r>
                <w:r w:rsidR="00C3626B">
                  <w:rPr>
                    <w:noProof/>
                    <w:webHidden/>
                  </w:rPr>
                  <w:fldChar w:fldCharType="separate"/>
                </w:r>
                <w:r w:rsidR="00E122D4">
                  <w:rPr>
                    <w:noProof/>
                    <w:webHidden/>
                  </w:rPr>
                  <w:t>52</w:t>
                </w:r>
                <w:r w:rsidR="00C3626B">
                  <w:rPr>
                    <w:noProof/>
                    <w:webHidden/>
                  </w:rPr>
                  <w:fldChar w:fldCharType="end"/>
                </w:r>
              </w:hyperlink>
            </w:p>
            <w:p w14:paraId="24C3CF02" w14:textId="26538187" w:rsidR="00C3626B" w:rsidRDefault="002A59A9">
              <w:pPr>
                <w:pStyle w:val="TOC1"/>
                <w:tabs>
                  <w:tab w:val="left" w:pos="440"/>
                  <w:tab w:val="right" w:leader="dot" w:pos="9350"/>
                </w:tabs>
                <w:rPr>
                  <w:rFonts w:eastAsiaTheme="minorEastAsia"/>
                  <w:noProof/>
                </w:rPr>
              </w:pPr>
              <w:hyperlink w:anchor="_Toc133431468" w:history="1">
                <w:r w:rsidR="00C3626B" w:rsidRPr="000B63DF">
                  <w:rPr>
                    <w:rStyle w:val="Hyperlink"/>
                    <w:caps/>
                    <w:noProof/>
                  </w:rPr>
                  <w:t>V</w:t>
                </w:r>
                <w:r w:rsidR="00C3626B">
                  <w:rPr>
                    <w:rFonts w:eastAsiaTheme="minorEastAsia"/>
                    <w:noProof/>
                  </w:rPr>
                  <w:tab/>
                </w:r>
                <w:r w:rsidR="00C3626B" w:rsidRPr="000B63DF">
                  <w:rPr>
                    <w:rStyle w:val="Hyperlink"/>
                    <w:noProof/>
                  </w:rPr>
                  <w:t>GOHSEP Program Management</w:t>
                </w:r>
                <w:r w:rsidR="00C3626B">
                  <w:rPr>
                    <w:noProof/>
                    <w:webHidden/>
                  </w:rPr>
                  <w:tab/>
                </w:r>
                <w:r w:rsidR="00C3626B">
                  <w:rPr>
                    <w:noProof/>
                    <w:webHidden/>
                  </w:rPr>
                  <w:fldChar w:fldCharType="begin"/>
                </w:r>
                <w:r w:rsidR="00C3626B">
                  <w:rPr>
                    <w:noProof/>
                    <w:webHidden/>
                  </w:rPr>
                  <w:instrText xml:space="preserve"> PAGEREF _Toc133431468 \h </w:instrText>
                </w:r>
                <w:r w:rsidR="00C3626B">
                  <w:rPr>
                    <w:noProof/>
                    <w:webHidden/>
                  </w:rPr>
                </w:r>
                <w:r w:rsidR="00C3626B">
                  <w:rPr>
                    <w:noProof/>
                    <w:webHidden/>
                  </w:rPr>
                  <w:fldChar w:fldCharType="separate"/>
                </w:r>
                <w:r w:rsidR="00E122D4">
                  <w:rPr>
                    <w:noProof/>
                    <w:webHidden/>
                  </w:rPr>
                  <w:t>53</w:t>
                </w:r>
                <w:r w:rsidR="00C3626B">
                  <w:rPr>
                    <w:noProof/>
                    <w:webHidden/>
                  </w:rPr>
                  <w:fldChar w:fldCharType="end"/>
                </w:r>
              </w:hyperlink>
            </w:p>
            <w:p w14:paraId="06E93A19" w14:textId="5B4EA467" w:rsidR="00C3626B" w:rsidRDefault="002A59A9">
              <w:pPr>
                <w:pStyle w:val="TOC2"/>
                <w:tabs>
                  <w:tab w:val="left" w:pos="880"/>
                  <w:tab w:val="right" w:leader="dot" w:pos="9350"/>
                </w:tabs>
                <w:rPr>
                  <w:rFonts w:eastAsiaTheme="minorEastAsia"/>
                  <w:noProof/>
                </w:rPr>
              </w:pPr>
              <w:hyperlink w:anchor="_Toc133431469" w:history="1">
                <w:r w:rsidR="00C3626B" w:rsidRPr="000B63DF">
                  <w:rPr>
                    <w:rStyle w:val="Hyperlink"/>
                    <w:noProof/>
                  </w:rPr>
                  <w:t>5.1</w:t>
                </w:r>
                <w:r w:rsidR="00C3626B">
                  <w:rPr>
                    <w:rFonts w:eastAsiaTheme="minorEastAsia"/>
                    <w:noProof/>
                  </w:rPr>
                  <w:tab/>
                </w:r>
                <w:r w:rsidR="00C3626B" w:rsidRPr="000B63DF">
                  <w:rPr>
                    <w:rStyle w:val="Hyperlink"/>
                    <w:noProof/>
                  </w:rPr>
                  <w:t>Local Capacity Development</w:t>
                </w:r>
                <w:r w:rsidR="00C3626B">
                  <w:rPr>
                    <w:noProof/>
                    <w:webHidden/>
                  </w:rPr>
                  <w:tab/>
                </w:r>
                <w:r w:rsidR="00C3626B">
                  <w:rPr>
                    <w:noProof/>
                    <w:webHidden/>
                  </w:rPr>
                  <w:fldChar w:fldCharType="begin"/>
                </w:r>
                <w:r w:rsidR="00C3626B">
                  <w:rPr>
                    <w:noProof/>
                    <w:webHidden/>
                  </w:rPr>
                  <w:instrText xml:space="preserve"> PAGEREF _Toc133431469 \h </w:instrText>
                </w:r>
                <w:r w:rsidR="00C3626B">
                  <w:rPr>
                    <w:noProof/>
                    <w:webHidden/>
                  </w:rPr>
                </w:r>
                <w:r w:rsidR="00C3626B">
                  <w:rPr>
                    <w:noProof/>
                    <w:webHidden/>
                  </w:rPr>
                  <w:fldChar w:fldCharType="separate"/>
                </w:r>
                <w:r w:rsidR="00E122D4">
                  <w:rPr>
                    <w:noProof/>
                    <w:webHidden/>
                  </w:rPr>
                  <w:t>53</w:t>
                </w:r>
                <w:r w:rsidR="00C3626B">
                  <w:rPr>
                    <w:noProof/>
                    <w:webHidden/>
                  </w:rPr>
                  <w:fldChar w:fldCharType="end"/>
                </w:r>
              </w:hyperlink>
            </w:p>
            <w:p w14:paraId="3C6697AA" w14:textId="44E8E8EC" w:rsidR="00C3626B" w:rsidRDefault="002A59A9">
              <w:pPr>
                <w:pStyle w:val="TOC2"/>
                <w:tabs>
                  <w:tab w:val="left" w:pos="880"/>
                  <w:tab w:val="right" w:leader="dot" w:pos="9350"/>
                </w:tabs>
                <w:rPr>
                  <w:rFonts w:eastAsiaTheme="minorEastAsia"/>
                  <w:noProof/>
                </w:rPr>
              </w:pPr>
              <w:hyperlink w:anchor="_Toc133431470" w:history="1">
                <w:r w:rsidR="00C3626B" w:rsidRPr="000B63DF">
                  <w:rPr>
                    <w:rStyle w:val="Hyperlink"/>
                    <w:noProof/>
                  </w:rPr>
                  <w:t>5.2</w:t>
                </w:r>
                <w:r w:rsidR="00C3626B">
                  <w:rPr>
                    <w:rFonts w:eastAsiaTheme="minorEastAsia"/>
                    <w:noProof/>
                  </w:rPr>
                  <w:tab/>
                </w:r>
                <w:r w:rsidR="00C3626B" w:rsidRPr="000B63DF">
                  <w:rPr>
                    <w:rStyle w:val="Hyperlink"/>
                    <w:noProof/>
                  </w:rPr>
                  <w:t>Environment and Historic Preservation Compliance</w:t>
                </w:r>
                <w:r w:rsidR="00C3626B">
                  <w:rPr>
                    <w:noProof/>
                    <w:webHidden/>
                  </w:rPr>
                  <w:tab/>
                </w:r>
                <w:r w:rsidR="00C3626B">
                  <w:rPr>
                    <w:noProof/>
                    <w:webHidden/>
                  </w:rPr>
                  <w:fldChar w:fldCharType="begin"/>
                </w:r>
                <w:r w:rsidR="00C3626B">
                  <w:rPr>
                    <w:noProof/>
                    <w:webHidden/>
                  </w:rPr>
                  <w:instrText xml:space="preserve"> PAGEREF _Toc133431470 \h </w:instrText>
                </w:r>
                <w:r w:rsidR="00C3626B">
                  <w:rPr>
                    <w:noProof/>
                    <w:webHidden/>
                  </w:rPr>
                </w:r>
                <w:r w:rsidR="00C3626B">
                  <w:rPr>
                    <w:noProof/>
                    <w:webHidden/>
                  </w:rPr>
                  <w:fldChar w:fldCharType="separate"/>
                </w:r>
                <w:r w:rsidR="00E122D4">
                  <w:rPr>
                    <w:noProof/>
                    <w:webHidden/>
                  </w:rPr>
                  <w:t>53</w:t>
                </w:r>
                <w:r w:rsidR="00C3626B">
                  <w:rPr>
                    <w:noProof/>
                    <w:webHidden/>
                  </w:rPr>
                  <w:fldChar w:fldCharType="end"/>
                </w:r>
              </w:hyperlink>
            </w:p>
            <w:p w14:paraId="46D532A5" w14:textId="49A67FB2" w:rsidR="00C3626B" w:rsidRDefault="002A59A9">
              <w:pPr>
                <w:pStyle w:val="TOC3"/>
                <w:tabs>
                  <w:tab w:val="left" w:pos="1320"/>
                  <w:tab w:val="right" w:leader="dot" w:pos="9350"/>
                </w:tabs>
                <w:rPr>
                  <w:rFonts w:eastAsiaTheme="minorEastAsia"/>
                  <w:noProof/>
                </w:rPr>
              </w:pPr>
              <w:hyperlink w:anchor="_Toc133431471" w:history="1">
                <w:r w:rsidR="00C3626B" w:rsidRPr="000B63DF">
                  <w:rPr>
                    <w:rStyle w:val="Hyperlink"/>
                    <w:noProof/>
                  </w:rPr>
                  <w:t>5.2.1</w:t>
                </w:r>
                <w:r w:rsidR="00C3626B">
                  <w:rPr>
                    <w:rFonts w:eastAsiaTheme="minorEastAsia"/>
                    <w:noProof/>
                  </w:rPr>
                  <w:tab/>
                </w:r>
                <w:r w:rsidR="00C3626B" w:rsidRPr="000B63DF">
                  <w:rPr>
                    <w:rStyle w:val="Hyperlink"/>
                    <w:noProof/>
                  </w:rPr>
                  <w:t>Environmental Planning and Historic Preservation (EHP) Compliance</w:t>
                </w:r>
                <w:r w:rsidR="00C3626B">
                  <w:rPr>
                    <w:noProof/>
                    <w:webHidden/>
                  </w:rPr>
                  <w:tab/>
                </w:r>
                <w:r w:rsidR="00C3626B">
                  <w:rPr>
                    <w:noProof/>
                    <w:webHidden/>
                  </w:rPr>
                  <w:fldChar w:fldCharType="begin"/>
                </w:r>
                <w:r w:rsidR="00C3626B">
                  <w:rPr>
                    <w:noProof/>
                    <w:webHidden/>
                  </w:rPr>
                  <w:instrText xml:space="preserve"> PAGEREF _Toc133431471 \h </w:instrText>
                </w:r>
                <w:r w:rsidR="00C3626B">
                  <w:rPr>
                    <w:noProof/>
                    <w:webHidden/>
                  </w:rPr>
                </w:r>
                <w:r w:rsidR="00C3626B">
                  <w:rPr>
                    <w:noProof/>
                    <w:webHidden/>
                  </w:rPr>
                  <w:fldChar w:fldCharType="separate"/>
                </w:r>
                <w:r w:rsidR="00E122D4">
                  <w:rPr>
                    <w:noProof/>
                    <w:webHidden/>
                  </w:rPr>
                  <w:t>54</w:t>
                </w:r>
                <w:r w:rsidR="00C3626B">
                  <w:rPr>
                    <w:noProof/>
                    <w:webHidden/>
                  </w:rPr>
                  <w:fldChar w:fldCharType="end"/>
                </w:r>
              </w:hyperlink>
            </w:p>
            <w:p w14:paraId="7C04AE44" w14:textId="56D6CBCB" w:rsidR="00C3626B" w:rsidRDefault="002A59A9">
              <w:pPr>
                <w:pStyle w:val="TOC1"/>
                <w:tabs>
                  <w:tab w:val="left" w:pos="440"/>
                  <w:tab w:val="right" w:leader="dot" w:pos="9350"/>
                </w:tabs>
                <w:rPr>
                  <w:rFonts w:eastAsiaTheme="minorEastAsia"/>
                  <w:noProof/>
                </w:rPr>
              </w:pPr>
              <w:hyperlink w:anchor="_Toc133431472" w:history="1">
                <w:r w:rsidR="00C3626B" w:rsidRPr="000B63DF">
                  <w:rPr>
                    <w:rStyle w:val="Hyperlink"/>
                    <w:caps/>
                    <w:noProof/>
                  </w:rPr>
                  <w:t>VI</w:t>
                </w:r>
                <w:r w:rsidR="00C3626B">
                  <w:rPr>
                    <w:rFonts w:eastAsiaTheme="minorEastAsia"/>
                    <w:noProof/>
                  </w:rPr>
                  <w:tab/>
                </w:r>
                <w:r w:rsidR="00C3626B" w:rsidRPr="000B63DF">
                  <w:rPr>
                    <w:rStyle w:val="Hyperlink"/>
                    <w:noProof/>
                  </w:rPr>
                  <w:t>Public Participation</w:t>
                </w:r>
                <w:r w:rsidR="00C3626B">
                  <w:rPr>
                    <w:noProof/>
                    <w:webHidden/>
                  </w:rPr>
                  <w:tab/>
                </w:r>
                <w:r w:rsidR="00C3626B">
                  <w:rPr>
                    <w:noProof/>
                    <w:webHidden/>
                  </w:rPr>
                  <w:fldChar w:fldCharType="begin"/>
                </w:r>
                <w:r w:rsidR="00C3626B">
                  <w:rPr>
                    <w:noProof/>
                    <w:webHidden/>
                  </w:rPr>
                  <w:instrText xml:space="preserve"> PAGEREF _Toc133431472 \h </w:instrText>
                </w:r>
                <w:r w:rsidR="00C3626B">
                  <w:rPr>
                    <w:noProof/>
                    <w:webHidden/>
                  </w:rPr>
                </w:r>
                <w:r w:rsidR="00C3626B">
                  <w:rPr>
                    <w:noProof/>
                    <w:webHidden/>
                  </w:rPr>
                  <w:fldChar w:fldCharType="separate"/>
                </w:r>
                <w:r w:rsidR="00E122D4">
                  <w:rPr>
                    <w:noProof/>
                    <w:webHidden/>
                  </w:rPr>
                  <w:t>55</w:t>
                </w:r>
                <w:r w:rsidR="00C3626B">
                  <w:rPr>
                    <w:noProof/>
                    <w:webHidden/>
                  </w:rPr>
                  <w:fldChar w:fldCharType="end"/>
                </w:r>
              </w:hyperlink>
            </w:p>
            <w:p w14:paraId="5A9E6E19" w14:textId="1EC8B2B7" w:rsidR="00C3626B" w:rsidRDefault="002A59A9">
              <w:pPr>
                <w:pStyle w:val="TOC2"/>
                <w:tabs>
                  <w:tab w:val="left" w:pos="880"/>
                  <w:tab w:val="right" w:leader="dot" w:pos="9350"/>
                </w:tabs>
                <w:rPr>
                  <w:rFonts w:eastAsiaTheme="minorEastAsia"/>
                  <w:noProof/>
                </w:rPr>
              </w:pPr>
              <w:hyperlink w:anchor="_Toc133431473" w:history="1">
                <w:r w:rsidR="00C3626B" w:rsidRPr="000B63DF">
                  <w:rPr>
                    <w:rStyle w:val="Hyperlink"/>
                    <w:noProof/>
                  </w:rPr>
                  <w:t>6.1</w:t>
                </w:r>
                <w:r w:rsidR="00C3626B">
                  <w:rPr>
                    <w:rFonts w:eastAsiaTheme="minorEastAsia"/>
                    <w:noProof/>
                  </w:rPr>
                  <w:tab/>
                </w:r>
                <w:r w:rsidR="00C3626B" w:rsidRPr="000B63DF">
                  <w:rPr>
                    <w:rStyle w:val="Hyperlink"/>
                    <w:noProof/>
                  </w:rPr>
                  <w:t>Public Meetings and Comment Activities</w:t>
                </w:r>
                <w:r w:rsidR="00C3626B">
                  <w:rPr>
                    <w:noProof/>
                    <w:webHidden/>
                  </w:rPr>
                  <w:tab/>
                </w:r>
                <w:r w:rsidR="00C3626B">
                  <w:rPr>
                    <w:noProof/>
                    <w:webHidden/>
                  </w:rPr>
                  <w:fldChar w:fldCharType="begin"/>
                </w:r>
                <w:r w:rsidR="00C3626B">
                  <w:rPr>
                    <w:noProof/>
                    <w:webHidden/>
                  </w:rPr>
                  <w:instrText xml:space="preserve"> PAGEREF _Toc133431473 \h </w:instrText>
                </w:r>
                <w:r w:rsidR="00C3626B">
                  <w:rPr>
                    <w:noProof/>
                    <w:webHidden/>
                  </w:rPr>
                </w:r>
                <w:r w:rsidR="00C3626B">
                  <w:rPr>
                    <w:noProof/>
                    <w:webHidden/>
                  </w:rPr>
                  <w:fldChar w:fldCharType="separate"/>
                </w:r>
                <w:r w:rsidR="00E122D4">
                  <w:rPr>
                    <w:noProof/>
                    <w:webHidden/>
                  </w:rPr>
                  <w:t>55</w:t>
                </w:r>
                <w:r w:rsidR="00C3626B">
                  <w:rPr>
                    <w:noProof/>
                    <w:webHidden/>
                  </w:rPr>
                  <w:fldChar w:fldCharType="end"/>
                </w:r>
              </w:hyperlink>
            </w:p>
            <w:p w14:paraId="0AF2979E" w14:textId="170E179F" w:rsidR="00C3626B" w:rsidRDefault="002A59A9">
              <w:pPr>
                <w:pStyle w:val="TOC1"/>
                <w:tabs>
                  <w:tab w:val="left" w:pos="660"/>
                  <w:tab w:val="right" w:leader="dot" w:pos="9350"/>
                </w:tabs>
                <w:rPr>
                  <w:rFonts w:eastAsiaTheme="minorEastAsia"/>
                  <w:noProof/>
                </w:rPr>
              </w:pPr>
              <w:hyperlink w:anchor="_Toc133431474" w:history="1">
                <w:r w:rsidR="00C3626B" w:rsidRPr="000B63DF">
                  <w:rPr>
                    <w:rStyle w:val="Hyperlink"/>
                    <w:caps/>
                    <w:noProof/>
                  </w:rPr>
                  <w:t>VII</w:t>
                </w:r>
                <w:r w:rsidR="00C3626B">
                  <w:rPr>
                    <w:rFonts w:eastAsiaTheme="minorEastAsia"/>
                    <w:noProof/>
                  </w:rPr>
                  <w:tab/>
                </w:r>
                <w:r w:rsidR="00C3626B" w:rsidRPr="000B63DF">
                  <w:rPr>
                    <w:rStyle w:val="Hyperlink"/>
                    <w:noProof/>
                  </w:rPr>
                  <w:t>Audits and Reporting</w:t>
                </w:r>
                <w:r w:rsidR="00C3626B">
                  <w:rPr>
                    <w:noProof/>
                    <w:webHidden/>
                  </w:rPr>
                  <w:tab/>
                </w:r>
                <w:r w:rsidR="00C3626B">
                  <w:rPr>
                    <w:noProof/>
                    <w:webHidden/>
                  </w:rPr>
                  <w:fldChar w:fldCharType="begin"/>
                </w:r>
                <w:r w:rsidR="00C3626B">
                  <w:rPr>
                    <w:noProof/>
                    <w:webHidden/>
                  </w:rPr>
                  <w:instrText xml:space="preserve"> PAGEREF _Toc133431474 \h </w:instrText>
                </w:r>
                <w:r w:rsidR="00C3626B">
                  <w:rPr>
                    <w:noProof/>
                    <w:webHidden/>
                  </w:rPr>
                </w:r>
                <w:r w:rsidR="00C3626B">
                  <w:rPr>
                    <w:noProof/>
                    <w:webHidden/>
                  </w:rPr>
                  <w:fldChar w:fldCharType="separate"/>
                </w:r>
                <w:r w:rsidR="00E122D4">
                  <w:rPr>
                    <w:noProof/>
                    <w:webHidden/>
                  </w:rPr>
                  <w:t>56</w:t>
                </w:r>
                <w:r w:rsidR="00C3626B">
                  <w:rPr>
                    <w:noProof/>
                    <w:webHidden/>
                  </w:rPr>
                  <w:fldChar w:fldCharType="end"/>
                </w:r>
              </w:hyperlink>
            </w:p>
            <w:p w14:paraId="17AF3668" w14:textId="0DEE8A25" w:rsidR="00C3626B" w:rsidRDefault="002A59A9">
              <w:pPr>
                <w:pStyle w:val="TOC2"/>
                <w:tabs>
                  <w:tab w:val="left" w:pos="880"/>
                  <w:tab w:val="right" w:leader="dot" w:pos="9350"/>
                </w:tabs>
                <w:rPr>
                  <w:rFonts w:eastAsiaTheme="minorEastAsia"/>
                  <w:noProof/>
                </w:rPr>
              </w:pPr>
              <w:hyperlink w:anchor="_Toc133431475" w:history="1">
                <w:r w:rsidR="00C3626B" w:rsidRPr="000B63DF">
                  <w:rPr>
                    <w:rStyle w:val="Hyperlink"/>
                    <w:noProof/>
                  </w:rPr>
                  <w:t>7.1</w:t>
                </w:r>
                <w:r w:rsidR="00C3626B">
                  <w:rPr>
                    <w:rFonts w:eastAsiaTheme="minorEastAsia"/>
                    <w:noProof/>
                  </w:rPr>
                  <w:tab/>
                </w:r>
                <w:r w:rsidR="00C3626B" w:rsidRPr="000B63DF">
                  <w:rPr>
                    <w:rStyle w:val="Hyperlink"/>
                    <w:noProof/>
                  </w:rPr>
                  <w:t>Compliance with Federal Reporting Requirements</w:t>
                </w:r>
                <w:r w:rsidR="00C3626B">
                  <w:rPr>
                    <w:noProof/>
                    <w:webHidden/>
                  </w:rPr>
                  <w:tab/>
                </w:r>
                <w:r w:rsidR="00C3626B">
                  <w:rPr>
                    <w:noProof/>
                    <w:webHidden/>
                  </w:rPr>
                  <w:fldChar w:fldCharType="begin"/>
                </w:r>
                <w:r w:rsidR="00C3626B">
                  <w:rPr>
                    <w:noProof/>
                    <w:webHidden/>
                  </w:rPr>
                  <w:instrText xml:space="preserve"> PAGEREF _Toc133431475 \h </w:instrText>
                </w:r>
                <w:r w:rsidR="00C3626B">
                  <w:rPr>
                    <w:noProof/>
                    <w:webHidden/>
                  </w:rPr>
                </w:r>
                <w:r w:rsidR="00C3626B">
                  <w:rPr>
                    <w:noProof/>
                    <w:webHidden/>
                  </w:rPr>
                  <w:fldChar w:fldCharType="separate"/>
                </w:r>
                <w:r w:rsidR="00E122D4">
                  <w:rPr>
                    <w:noProof/>
                    <w:webHidden/>
                  </w:rPr>
                  <w:t>56</w:t>
                </w:r>
                <w:r w:rsidR="00C3626B">
                  <w:rPr>
                    <w:noProof/>
                    <w:webHidden/>
                  </w:rPr>
                  <w:fldChar w:fldCharType="end"/>
                </w:r>
              </w:hyperlink>
            </w:p>
            <w:p w14:paraId="37C6FB7D" w14:textId="29B217B7" w:rsidR="00C3626B" w:rsidRDefault="002A59A9">
              <w:pPr>
                <w:pStyle w:val="TOC2"/>
                <w:tabs>
                  <w:tab w:val="left" w:pos="880"/>
                  <w:tab w:val="right" w:leader="dot" w:pos="9350"/>
                </w:tabs>
                <w:rPr>
                  <w:rFonts w:eastAsiaTheme="minorEastAsia"/>
                  <w:noProof/>
                </w:rPr>
              </w:pPr>
              <w:hyperlink w:anchor="_Toc133431476" w:history="1">
                <w:r w:rsidR="00C3626B" w:rsidRPr="000B63DF">
                  <w:rPr>
                    <w:rStyle w:val="Hyperlink"/>
                    <w:noProof/>
                  </w:rPr>
                  <w:t>7.2</w:t>
                </w:r>
                <w:r w:rsidR="00C3626B">
                  <w:rPr>
                    <w:rFonts w:eastAsiaTheme="minorEastAsia"/>
                    <w:noProof/>
                  </w:rPr>
                  <w:tab/>
                </w:r>
                <w:r w:rsidR="00C3626B" w:rsidRPr="000B63DF">
                  <w:rPr>
                    <w:rStyle w:val="Hyperlink"/>
                    <w:noProof/>
                  </w:rPr>
                  <w:t>Publication of Information</w:t>
                </w:r>
                <w:r w:rsidR="00C3626B">
                  <w:rPr>
                    <w:noProof/>
                    <w:webHidden/>
                  </w:rPr>
                  <w:tab/>
                </w:r>
                <w:r w:rsidR="00C3626B">
                  <w:rPr>
                    <w:noProof/>
                    <w:webHidden/>
                  </w:rPr>
                  <w:fldChar w:fldCharType="begin"/>
                </w:r>
                <w:r w:rsidR="00C3626B">
                  <w:rPr>
                    <w:noProof/>
                    <w:webHidden/>
                  </w:rPr>
                  <w:instrText xml:space="preserve"> PAGEREF _Toc133431476 \h </w:instrText>
                </w:r>
                <w:r w:rsidR="00C3626B">
                  <w:rPr>
                    <w:noProof/>
                    <w:webHidden/>
                  </w:rPr>
                </w:r>
                <w:r w:rsidR="00C3626B">
                  <w:rPr>
                    <w:noProof/>
                    <w:webHidden/>
                  </w:rPr>
                  <w:fldChar w:fldCharType="separate"/>
                </w:r>
                <w:r w:rsidR="00E122D4">
                  <w:rPr>
                    <w:noProof/>
                    <w:webHidden/>
                  </w:rPr>
                  <w:t>56</w:t>
                </w:r>
                <w:r w:rsidR="00C3626B">
                  <w:rPr>
                    <w:noProof/>
                    <w:webHidden/>
                  </w:rPr>
                  <w:fldChar w:fldCharType="end"/>
                </w:r>
              </w:hyperlink>
            </w:p>
            <w:p w14:paraId="67AABDBA" w14:textId="5197B35C" w:rsidR="00C3626B" w:rsidRDefault="002A59A9">
              <w:pPr>
                <w:pStyle w:val="TOC2"/>
                <w:tabs>
                  <w:tab w:val="left" w:pos="880"/>
                  <w:tab w:val="right" w:leader="dot" w:pos="9350"/>
                </w:tabs>
                <w:rPr>
                  <w:rFonts w:eastAsiaTheme="minorEastAsia"/>
                  <w:noProof/>
                </w:rPr>
              </w:pPr>
              <w:hyperlink w:anchor="_Toc133431477" w:history="1">
                <w:r w:rsidR="00C3626B" w:rsidRPr="000B63DF">
                  <w:rPr>
                    <w:rStyle w:val="Hyperlink"/>
                    <w:noProof/>
                  </w:rPr>
                  <w:t>7.3</w:t>
                </w:r>
                <w:r w:rsidR="00C3626B">
                  <w:rPr>
                    <w:rFonts w:eastAsiaTheme="minorEastAsia"/>
                    <w:noProof/>
                  </w:rPr>
                  <w:tab/>
                </w:r>
                <w:r w:rsidR="00C3626B" w:rsidRPr="000B63DF">
                  <w:rPr>
                    <w:rStyle w:val="Hyperlink"/>
                    <w:noProof/>
                  </w:rPr>
                  <w:t>Loan Recipient Auditing and Reporting</w:t>
                </w:r>
                <w:r w:rsidR="00C3626B">
                  <w:rPr>
                    <w:noProof/>
                    <w:webHidden/>
                  </w:rPr>
                  <w:tab/>
                </w:r>
                <w:r w:rsidR="00C3626B">
                  <w:rPr>
                    <w:noProof/>
                    <w:webHidden/>
                  </w:rPr>
                  <w:fldChar w:fldCharType="begin"/>
                </w:r>
                <w:r w:rsidR="00C3626B">
                  <w:rPr>
                    <w:noProof/>
                    <w:webHidden/>
                  </w:rPr>
                  <w:instrText xml:space="preserve"> PAGEREF _Toc133431477 \h </w:instrText>
                </w:r>
                <w:r w:rsidR="00C3626B">
                  <w:rPr>
                    <w:noProof/>
                    <w:webHidden/>
                  </w:rPr>
                </w:r>
                <w:r w:rsidR="00C3626B">
                  <w:rPr>
                    <w:noProof/>
                    <w:webHidden/>
                  </w:rPr>
                  <w:fldChar w:fldCharType="separate"/>
                </w:r>
                <w:r w:rsidR="00E122D4">
                  <w:rPr>
                    <w:noProof/>
                    <w:webHidden/>
                  </w:rPr>
                  <w:t>57</w:t>
                </w:r>
                <w:r w:rsidR="00C3626B">
                  <w:rPr>
                    <w:noProof/>
                    <w:webHidden/>
                  </w:rPr>
                  <w:fldChar w:fldCharType="end"/>
                </w:r>
              </w:hyperlink>
            </w:p>
            <w:p w14:paraId="1C3D882D" w14:textId="06214808" w:rsidR="00C3626B" w:rsidRDefault="002A59A9">
              <w:pPr>
                <w:pStyle w:val="TOC1"/>
                <w:tabs>
                  <w:tab w:val="left" w:pos="660"/>
                  <w:tab w:val="right" w:leader="dot" w:pos="9350"/>
                </w:tabs>
                <w:rPr>
                  <w:rFonts w:eastAsiaTheme="minorEastAsia"/>
                  <w:noProof/>
                </w:rPr>
              </w:pPr>
              <w:hyperlink w:anchor="_Toc133431478" w:history="1">
                <w:r w:rsidR="00C3626B" w:rsidRPr="000B63DF">
                  <w:rPr>
                    <w:rStyle w:val="Hyperlink"/>
                    <w:caps/>
                    <w:noProof/>
                  </w:rPr>
                  <w:t>VIII</w:t>
                </w:r>
                <w:r w:rsidR="00C3626B">
                  <w:rPr>
                    <w:rFonts w:eastAsiaTheme="minorEastAsia"/>
                    <w:noProof/>
                  </w:rPr>
                  <w:tab/>
                </w:r>
                <w:r w:rsidR="00C3626B" w:rsidRPr="000B63DF">
                  <w:rPr>
                    <w:rStyle w:val="Hyperlink"/>
                    <w:noProof/>
                  </w:rPr>
                  <w:t>Appendix A</w:t>
                </w:r>
                <w:r w:rsidR="00C3626B">
                  <w:rPr>
                    <w:noProof/>
                    <w:webHidden/>
                  </w:rPr>
                  <w:tab/>
                </w:r>
                <w:r w:rsidR="00C3626B">
                  <w:rPr>
                    <w:noProof/>
                    <w:webHidden/>
                  </w:rPr>
                  <w:fldChar w:fldCharType="begin"/>
                </w:r>
                <w:r w:rsidR="00C3626B">
                  <w:rPr>
                    <w:noProof/>
                    <w:webHidden/>
                  </w:rPr>
                  <w:instrText xml:space="preserve"> PAGEREF _Toc133431478 \h </w:instrText>
                </w:r>
                <w:r w:rsidR="00C3626B">
                  <w:rPr>
                    <w:noProof/>
                    <w:webHidden/>
                  </w:rPr>
                </w:r>
                <w:r w:rsidR="00C3626B">
                  <w:rPr>
                    <w:noProof/>
                    <w:webHidden/>
                  </w:rPr>
                  <w:fldChar w:fldCharType="separate"/>
                </w:r>
                <w:r w:rsidR="00E122D4">
                  <w:rPr>
                    <w:noProof/>
                    <w:webHidden/>
                  </w:rPr>
                  <w:t>59</w:t>
                </w:r>
                <w:r w:rsidR="00C3626B">
                  <w:rPr>
                    <w:noProof/>
                    <w:webHidden/>
                  </w:rPr>
                  <w:fldChar w:fldCharType="end"/>
                </w:r>
              </w:hyperlink>
            </w:p>
            <w:p w14:paraId="7F9DE6A2" w14:textId="18032962" w:rsidR="00C3626B" w:rsidRDefault="002A59A9">
              <w:pPr>
                <w:pStyle w:val="TOC2"/>
                <w:tabs>
                  <w:tab w:val="left" w:pos="880"/>
                  <w:tab w:val="right" w:leader="dot" w:pos="9350"/>
                </w:tabs>
                <w:rPr>
                  <w:rFonts w:eastAsiaTheme="minorEastAsia"/>
                  <w:noProof/>
                </w:rPr>
              </w:pPr>
              <w:hyperlink w:anchor="_Toc133431479" w:history="1">
                <w:r w:rsidR="00C3626B" w:rsidRPr="000B63DF">
                  <w:rPr>
                    <w:rStyle w:val="Hyperlink"/>
                    <w:noProof/>
                  </w:rPr>
                  <w:t>8.1</w:t>
                </w:r>
                <w:r w:rsidR="00C3626B">
                  <w:rPr>
                    <w:rFonts w:eastAsiaTheme="minorEastAsia"/>
                    <w:noProof/>
                  </w:rPr>
                  <w:tab/>
                </w:r>
                <w:r w:rsidR="00C3626B" w:rsidRPr="000B63DF">
                  <w:rPr>
                    <w:rStyle w:val="Hyperlink"/>
                    <w:noProof/>
                  </w:rPr>
                  <w:t>Loan Application Process</w:t>
                </w:r>
                <w:r w:rsidR="00C3626B">
                  <w:rPr>
                    <w:noProof/>
                    <w:webHidden/>
                  </w:rPr>
                  <w:tab/>
                </w:r>
                <w:r w:rsidR="00C3626B">
                  <w:rPr>
                    <w:noProof/>
                    <w:webHidden/>
                  </w:rPr>
                  <w:fldChar w:fldCharType="begin"/>
                </w:r>
                <w:r w:rsidR="00C3626B">
                  <w:rPr>
                    <w:noProof/>
                    <w:webHidden/>
                  </w:rPr>
                  <w:instrText xml:space="preserve"> PAGEREF _Toc133431479 \h </w:instrText>
                </w:r>
                <w:r w:rsidR="00C3626B">
                  <w:rPr>
                    <w:noProof/>
                    <w:webHidden/>
                  </w:rPr>
                </w:r>
                <w:r w:rsidR="00C3626B">
                  <w:rPr>
                    <w:noProof/>
                    <w:webHidden/>
                  </w:rPr>
                  <w:fldChar w:fldCharType="separate"/>
                </w:r>
                <w:r w:rsidR="00E122D4">
                  <w:rPr>
                    <w:noProof/>
                    <w:webHidden/>
                  </w:rPr>
                  <w:t>59</w:t>
                </w:r>
                <w:r w:rsidR="00C3626B">
                  <w:rPr>
                    <w:noProof/>
                    <w:webHidden/>
                  </w:rPr>
                  <w:fldChar w:fldCharType="end"/>
                </w:r>
              </w:hyperlink>
            </w:p>
            <w:p w14:paraId="67A5CF35" w14:textId="4B9D3720" w:rsidR="00C3626B" w:rsidRDefault="002A59A9">
              <w:pPr>
                <w:pStyle w:val="TOC2"/>
                <w:tabs>
                  <w:tab w:val="left" w:pos="880"/>
                  <w:tab w:val="right" w:leader="dot" w:pos="9350"/>
                </w:tabs>
                <w:rPr>
                  <w:rFonts w:eastAsiaTheme="minorEastAsia"/>
                  <w:noProof/>
                </w:rPr>
              </w:pPr>
              <w:hyperlink w:anchor="_Toc133431480" w:history="1">
                <w:r w:rsidR="00C3626B" w:rsidRPr="000B63DF">
                  <w:rPr>
                    <w:rStyle w:val="Hyperlink"/>
                    <w:noProof/>
                  </w:rPr>
                  <w:t>8.2</w:t>
                </w:r>
                <w:r w:rsidR="00C3626B">
                  <w:rPr>
                    <w:rFonts w:eastAsiaTheme="minorEastAsia"/>
                    <w:noProof/>
                  </w:rPr>
                  <w:tab/>
                </w:r>
                <w:r w:rsidR="00C3626B" w:rsidRPr="000B63DF">
                  <w:rPr>
                    <w:rStyle w:val="Hyperlink"/>
                    <w:noProof/>
                  </w:rPr>
                  <w:t>Financial Planning Methodology</w:t>
                </w:r>
                <w:r w:rsidR="00C3626B">
                  <w:rPr>
                    <w:noProof/>
                    <w:webHidden/>
                  </w:rPr>
                  <w:tab/>
                </w:r>
                <w:r w:rsidR="00C3626B">
                  <w:rPr>
                    <w:noProof/>
                    <w:webHidden/>
                  </w:rPr>
                  <w:fldChar w:fldCharType="begin"/>
                </w:r>
                <w:r w:rsidR="00C3626B">
                  <w:rPr>
                    <w:noProof/>
                    <w:webHidden/>
                  </w:rPr>
                  <w:instrText xml:space="preserve"> PAGEREF _Toc133431480 \h </w:instrText>
                </w:r>
                <w:r w:rsidR="00C3626B">
                  <w:rPr>
                    <w:noProof/>
                    <w:webHidden/>
                  </w:rPr>
                </w:r>
                <w:r w:rsidR="00C3626B">
                  <w:rPr>
                    <w:noProof/>
                    <w:webHidden/>
                  </w:rPr>
                  <w:fldChar w:fldCharType="separate"/>
                </w:r>
                <w:r w:rsidR="00E122D4">
                  <w:rPr>
                    <w:noProof/>
                    <w:webHidden/>
                  </w:rPr>
                  <w:t>59</w:t>
                </w:r>
                <w:r w:rsidR="00C3626B">
                  <w:rPr>
                    <w:noProof/>
                    <w:webHidden/>
                  </w:rPr>
                  <w:fldChar w:fldCharType="end"/>
                </w:r>
              </w:hyperlink>
            </w:p>
            <w:p w14:paraId="5F0B15EB" w14:textId="0AD9A6D5" w:rsidR="00C3626B" w:rsidRDefault="002A59A9">
              <w:pPr>
                <w:pStyle w:val="TOC2"/>
                <w:tabs>
                  <w:tab w:val="left" w:pos="880"/>
                  <w:tab w:val="right" w:leader="dot" w:pos="9350"/>
                </w:tabs>
                <w:rPr>
                  <w:rFonts w:eastAsiaTheme="minorEastAsia"/>
                  <w:noProof/>
                </w:rPr>
              </w:pPr>
              <w:hyperlink w:anchor="_Toc133431481" w:history="1">
                <w:r w:rsidR="00C3626B" w:rsidRPr="000B63DF">
                  <w:rPr>
                    <w:rStyle w:val="Hyperlink"/>
                    <w:noProof/>
                  </w:rPr>
                  <w:t>8.3</w:t>
                </w:r>
                <w:r w:rsidR="00C3626B">
                  <w:rPr>
                    <w:rFonts w:eastAsiaTheme="minorEastAsia"/>
                    <w:noProof/>
                  </w:rPr>
                  <w:tab/>
                </w:r>
                <w:r w:rsidR="00C3626B" w:rsidRPr="000B63DF">
                  <w:rPr>
                    <w:rStyle w:val="Hyperlink"/>
                    <w:noProof/>
                  </w:rPr>
                  <w:t>Financial Model</w:t>
                </w:r>
                <w:r w:rsidR="00C3626B">
                  <w:rPr>
                    <w:noProof/>
                    <w:webHidden/>
                  </w:rPr>
                  <w:tab/>
                </w:r>
                <w:r w:rsidR="00C3626B">
                  <w:rPr>
                    <w:noProof/>
                    <w:webHidden/>
                  </w:rPr>
                  <w:fldChar w:fldCharType="begin"/>
                </w:r>
                <w:r w:rsidR="00C3626B">
                  <w:rPr>
                    <w:noProof/>
                    <w:webHidden/>
                  </w:rPr>
                  <w:instrText xml:space="preserve"> PAGEREF _Toc133431481 \h </w:instrText>
                </w:r>
                <w:r w:rsidR="00C3626B">
                  <w:rPr>
                    <w:noProof/>
                    <w:webHidden/>
                  </w:rPr>
                </w:r>
                <w:r w:rsidR="00C3626B">
                  <w:rPr>
                    <w:noProof/>
                    <w:webHidden/>
                  </w:rPr>
                  <w:fldChar w:fldCharType="separate"/>
                </w:r>
                <w:r w:rsidR="00E122D4">
                  <w:rPr>
                    <w:noProof/>
                    <w:webHidden/>
                  </w:rPr>
                  <w:t>59</w:t>
                </w:r>
                <w:r w:rsidR="00C3626B">
                  <w:rPr>
                    <w:noProof/>
                    <w:webHidden/>
                  </w:rPr>
                  <w:fldChar w:fldCharType="end"/>
                </w:r>
              </w:hyperlink>
            </w:p>
            <w:p w14:paraId="4754C744" w14:textId="2A480836" w:rsidR="00C3626B" w:rsidRDefault="002A59A9">
              <w:pPr>
                <w:pStyle w:val="TOC1"/>
                <w:tabs>
                  <w:tab w:val="left" w:pos="440"/>
                  <w:tab w:val="right" w:leader="dot" w:pos="9350"/>
                </w:tabs>
                <w:rPr>
                  <w:rFonts w:eastAsiaTheme="minorEastAsia"/>
                  <w:noProof/>
                </w:rPr>
              </w:pPr>
              <w:hyperlink w:anchor="_Toc133431482" w:history="1">
                <w:r w:rsidR="00C3626B" w:rsidRPr="000B63DF">
                  <w:rPr>
                    <w:rStyle w:val="Hyperlink"/>
                    <w:caps/>
                    <w:noProof/>
                  </w:rPr>
                  <w:t>IX</w:t>
                </w:r>
                <w:r w:rsidR="00C3626B">
                  <w:rPr>
                    <w:rFonts w:eastAsiaTheme="minorEastAsia"/>
                    <w:noProof/>
                  </w:rPr>
                  <w:tab/>
                </w:r>
                <w:r w:rsidR="00C3626B" w:rsidRPr="000B63DF">
                  <w:rPr>
                    <w:rStyle w:val="Hyperlink"/>
                    <w:noProof/>
                  </w:rPr>
                  <w:t>Appendix B</w:t>
                </w:r>
                <w:r w:rsidR="00C3626B">
                  <w:rPr>
                    <w:noProof/>
                    <w:webHidden/>
                  </w:rPr>
                  <w:tab/>
                </w:r>
                <w:r w:rsidR="00C3626B">
                  <w:rPr>
                    <w:noProof/>
                    <w:webHidden/>
                  </w:rPr>
                  <w:fldChar w:fldCharType="begin"/>
                </w:r>
                <w:r w:rsidR="00C3626B">
                  <w:rPr>
                    <w:noProof/>
                    <w:webHidden/>
                  </w:rPr>
                  <w:instrText xml:space="preserve"> PAGEREF _Toc133431482 \h </w:instrText>
                </w:r>
                <w:r w:rsidR="00C3626B">
                  <w:rPr>
                    <w:noProof/>
                    <w:webHidden/>
                  </w:rPr>
                </w:r>
                <w:r w:rsidR="00C3626B">
                  <w:rPr>
                    <w:noProof/>
                    <w:webHidden/>
                  </w:rPr>
                  <w:fldChar w:fldCharType="separate"/>
                </w:r>
                <w:r w:rsidR="00E122D4">
                  <w:rPr>
                    <w:noProof/>
                    <w:webHidden/>
                  </w:rPr>
                  <w:t>64</w:t>
                </w:r>
                <w:r w:rsidR="00C3626B">
                  <w:rPr>
                    <w:noProof/>
                    <w:webHidden/>
                  </w:rPr>
                  <w:fldChar w:fldCharType="end"/>
                </w:r>
              </w:hyperlink>
            </w:p>
            <w:p w14:paraId="1A6D4EF3" w14:textId="6532B7F8" w:rsidR="00C3626B" w:rsidRDefault="002A59A9">
              <w:pPr>
                <w:pStyle w:val="TOC2"/>
                <w:tabs>
                  <w:tab w:val="left" w:pos="880"/>
                  <w:tab w:val="right" w:leader="dot" w:pos="9350"/>
                </w:tabs>
                <w:rPr>
                  <w:rFonts w:eastAsiaTheme="minorEastAsia"/>
                  <w:noProof/>
                </w:rPr>
              </w:pPr>
              <w:hyperlink w:anchor="_Toc133431483" w:history="1">
                <w:r w:rsidR="00C3626B" w:rsidRPr="000B63DF">
                  <w:rPr>
                    <w:rStyle w:val="Hyperlink"/>
                    <w:noProof/>
                  </w:rPr>
                  <w:t>9.1</w:t>
                </w:r>
                <w:r w:rsidR="00C3626B">
                  <w:rPr>
                    <w:rFonts w:eastAsiaTheme="minorEastAsia"/>
                    <w:noProof/>
                  </w:rPr>
                  <w:tab/>
                </w:r>
                <w:r w:rsidR="00C3626B" w:rsidRPr="000B63DF">
                  <w:rPr>
                    <w:rStyle w:val="Hyperlink"/>
                    <w:noProof/>
                  </w:rPr>
                  <w:t>Loan Distribution Methodology</w:t>
                </w:r>
                <w:r w:rsidR="00C3626B">
                  <w:rPr>
                    <w:noProof/>
                    <w:webHidden/>
                  </w:rPr>
                  <w:tab/>
                </w:r>
                <w:r w:rsidR="00C3626B">
                  <w:rPr>
                    <w:noProof/>
                    <w:webHidden/>
                  </w:rPr>
                  <w:fldChar w:fldCharType="begin"/>
                </w:r>
                <w:r w:rsidR="00C3626B">
                  <w:rPr>
                    <w:noProof/>
                    <w:webHidden/>
                  </w:rPr>
                  <w:instrText xml:space="preserve"> PAGEREF _Toc133431483 \h </w:instrText>
                </w:r>
                <w:r w:rsidR="00C3626B">
                  <w:rPr>
                    <w:noProof/>
                    <w:webHidden/>
                  </w:rPr>
                </w:r>
                <w:r w:rsidR="00C3626B">
                  <w:rPr>
                    <w:noProof/>
                    <w:webHidden/>
                  </w:rPr>
                  <w:fldChar w:fldCharType="separate"/>
                </w:r>
                <w:r w:rsidR="00E122D4">
                  <w:rPr>
                    <w:noProof/>
                    <w:webHidden/>
                  </w:rPr>
                  <w:t>64</w:t>
                </w:r>
                <w:r w:rsidR="00C3626B">
                  <w:rPr>
                    <w:noProof/>
                    <w:webHidden/>
                  </w:rPr>
                  <w:fldChar w:fldCharType="end"/>
                </w:r>
              </w:hyperlink>
            </w:p>
            <w:p w14:paraId="6E7A928C" w14:textId="59699519" w:rsidR="00C3626B" w:rsidRDefault="002A59A9">
              <w:pPr>
                <w:pStyle w:val="TOC1"/>
                <w:tabs>
                  <w:tab w:val="left" w:pos="440"/>
                  <w:tab w:val="right" w:leader="dot" w:pos="9350"/>
                </w:tabs>
                <w:rPr>
                  <w:rFonts w:eastAsiaTheme="minorEastAsia"/>
                  <w:noProof/>
                </w:rPr>
              </w:pPr>
              <w:hyperlink w:anchor="_Toc133431484" w:history="1">
                <w:r w:rsidR="00C3626B" w:rsidRPr="000B63DF">
                  <w:rPr>
                    <w:rStyle w:val="Hyperlink"/>
                    <w:caps/>
                    <w:noProof/>
                  </w:rPr>
                  <w:t>X</w:t>
                </w:r>
                <w:r w:rsidR="00C3626B">
                  <w:rPr>
                    <w:rFonts w:eastAsiaTheme="minorEastAsia"/>
                    <w:noProof/>
                  </w:rPr>
                  <w:tab/>
                </w:r>
                <w:r w:rsidR="00C3626B" w:rsidRPr="000B63DF">
                  <w:rPr>
                    <w:rStyle w:val="Hyperlink"/>
                    <w:noProof/>
                  </w:rPr>
                  <w:t>Appendix C</w:t>
                </w:r>
                <w:r w:rsidR="00C3626B">
                  <w:rPr>
                    <w:noProof/>
                    <w:webHidden/>
                  </w:rPr>
                  <w:tab/>
                </w:r>
                <w:r w:rsidR="00C3626B">
                  <w:rPr>
                    <w:noProof/>
                    <w:webHidden/>
                  </w:rPr>
                  <w:fldChar w:fldCharType="begin"/>
                </w:r>
                <w:r w:rsidR="00C3626B">
                  <w:rPr>
                    <w:noProof/>
                    <w:webHidden/>
                  </w:rPr>
                  <w:instrText xml:space="preserve"> PAGEREF _Toc133431484 \h </w:instrText>
                </w:r>
                <w:r w:rsidR="00C3626B">
                  <w:rPr>
                    <w:noProof/>
                    <w:webHidden/>
                  </w:rPr>
                </w:r>
                <w:r w:rsidR="00C3626B">
                  <w:rPr>
                    <w:noProof/>
                    <w:webHidden/>
                  </w:rPr>
                  <w:fldChar w:fldCharType="separate"/>
                </w:r>
                <w:r w:rsidR="00E122D4">
                  <w:rPr>
                    <w:noProof/>
                    <w:webHidden/>
                  </w:rPr>
                  <w:t>65</w:t>
                </w:r>
                <w:r w:rsidR="00C3626B">
                  <w:rPr>
                    <w:noProof/>
                    <w:webHidden/>
                  </w:rPr>
                  <w:fldChar w:fldCharType="end"/>
                </w:r>
              </w:hyperlink>
            </w:p>
            <w:p w14:paraId="6F54EFA1" w14:textId="37F66CAF" w:rsidR="00C3626B" w:rsidRDefault="002A59A9">
              <w:pPr>
                <w:pStyle w:val="TOC2"/>
                <w:tabs>
                  <w:tab w:val="left" w:pos="880"/>
                  <w:tab w:val="right" w:leader="dot" w:pos="9350"/>
                </w:tabs>
                <w:rPr>
                  <w:rFonts w:eastAsiaTheme="minorEastAsia"/>
                  <w:noProof/>
                </w:rPr>
              </w:pPr>
              <w:hyperlink w:anchor="_Toc133431485" w:history="1">
                <w:r w:rsidR="00C3626B" w:rsidRPr="000B63DF">
                  <w:rPr>
                    <w:rStyle w:val="Hyperlink"/>
                    <w:noProof/>
                  </w:rPr>
                  <w:t>10.1</w:t>
                </w:r>
                <w:r w:rsidR="00C3626B">
                  <w:rPr>
                    <w:rFonts w:eastAsiaTheme="minorEastAsia"/>
                    <w:noProof/>
                  </w:rPr>
                  <w:tab/>
                </w:r>
                <w:r w:rsidR="00C3626B" w:rsidRPr="000B63DF">
                  <w:rPr>
                    <w:rStyle w:val="Hyperlink"/>
                    <w:noProof/>
                  </w:rPr>
                  <w:t>Project Proposal List Prioritization Methodology</w:t>
                </w:r>
                <w:r w:rsidR="00C3626B">
                  <w:rPr>
                    <w:noProof/>
                    <w:webHidden/>
                  </w:rPr>
                  <w:tab/>
                </w:r>
                <w:r w:rsidR="00C3626B">
                  <w:rPr>
                    <w:noProof/>
                    <w:webHidden/>
                  </w:rPr>
                  <w:fldChar w:fldCharType="begin"/>
                </w:r>
                <w:r w:rsidR="00C3626B">
                  <w:rPr>
                    <w:noProof/>
                    <w:webHidden/>
                  </w:rPr>
                  <w:instrText xml:space="preserve"> PAGEREF _Toc133431485 \h </w:instrText>
                </w:r>
                <w:r w:rsidR="00C3626B">
                  <w:rPr>
                    <w:noProof/>
                    <w:webHidden/>
                  </w:rPr>
                </w:r>
                <w:r w:rsidR="00C3626B">
                  <w:rPr>
                    <w:noProof/>
                    <w:webHidden/>
                  </w:rPr>
                  <w:fldChar w:fldCharType="separate"/>
                </w:r>
                <w:r w:rsidR="00E122D4">
                  <w:rPr>
                    <w:noProof/>
                    <w:webHidden/>
                  </w:rPr>
                  <w:t>65</w:t>
                </w:r>
                <w:r w:rsidR="00C3626B">
                  <w:rPr>
                    <w:noProof/>
                    <w:webHidden/>
                  </w:rPr>
                  <w:fldChar w:fldCharType="end"/>
                </w:r>
              </w:hyperlink>
            </w:p>
            <w:p w14:paraId="2879ED8C" w14:textId="368E303C" w:rsidR="00C3626B" w:rsidRDefault="002A59A9">
              <w:pPr>
                <w:pStyle w:val="TOC1"/>
                <w:tabs>
                  <w:tab w:val="left" w:pos="440"/>
                  <w:tab w:val="right" w:leader="dot" w:pos="9350"/>
                </w:tabs>
                <w:rPr>
                  <w:rFonts w:eastAsiaTheme="minorEastAsia"/>
                  <w:noProof/>
                </w:rPr>
              </w:pPr>
              <w:hyperlink w:anchor="_Toc133431486" w:history="1">
                <w:r w:rsidR="00C3626B" w:rsidRPr="000B63DF">
                  <w:rPr>
                    <w:rStyle w:val="Hyperlink"/>
                    <w:caps/>
                    <w:noProof/>
                  </w:rPr>
                  <w:t>XI</w:t>
                </w:r>
                <w:r w:rsidR="00C3626B">
                  <w:rPr>
                    <w:rFonts w:eastAsiaTheme="minorEastAsia"/>
                    <w:noProof/>
                  </w:rPr>
                  <w:tab/>
                </w:r>
                <w:r w:rsidR="00C3626B" w:rsidRPr="000B63DF">
                  <w:rPr>
                    <w:rStyle w:val="Hyperlink"/>
                    <w:noProof/>
                  </w:rPr>
                  <w:t>Appendix D</w:t>
                </w:r>
                <w:r w:rsidR="00C3626B">
                  <w:rPr>
                    <w:noProof/>
                    <w:webHidden/>
                  </w:rPr>
                  <w:tab/>
                </w:r>
                <w:r w:rsidR="00C3626B">
                  <w:rPr>
                    <w:noProof/>
                    <w:webHidden/>
                  </w:rPr>
                  <w:fldChar w:fldCharType="begin"/>
                </w:r>
                <w:r w:rsidR="00C3626B">
                  <w:rPr>
                    <w:noProof/>
                    <w:webHidden/>
                  </w:rPr>
                  <w:instrText xml:space="preserve"> PAGEREF _Toc133431486 \h </w:instrText>
                </w:r>
                <w:r w:rsidR="00C3626B">
                  <w:rPr>
                    <w:noProof/>
                    <w:webHidden/>
                  </w:rPr>
                </w:r>
                <w:r w:rsidR="00C3626B">
                  <w:rPr>
                    <w:noProof/>
                    <w:webHidden/>
                  </w:rPr>
                  <w:fldChar w:fldCharType="separate"/>
                </w:r>
                <w:r w:rsidR="00E122D4">
                  <w:rPr>
                    <w:noProof/>
                    <w:webHidden/>
                  </w:rPr>
                  <w:t>68</w:t>
                </w:r>
                <w:r w:rsidR="00C3626B">
                  <w:rPr>
                    <w:noProof/>
                    <w:webHidden/>
                  </w:rPr>
                  <w:fldChar w:fldCharType="end"/>
                </w:r>
              </w:hyperlink>
            </w:p>
            <w:p w14:paraId="689AE9A6" w14:textId="4C3DAA7A" w:rsidR="00C3626B" w:rsidRDefault="002A59A9">
              <w:pPr>
                <w:pStyle w:val="TOC2"/>
                <w:tabs>
                  <w:tab w:val="left" w:pos="880"/>
                  <w:tab w:val="right" w:leader="dot" w:pos="9350"/>
                </w:tabs>
                <w:rPr>
                  <w:rFonts w:eastAsiaTheme="minorEastAsia"/>
                  <w:noProof/>
                </w:rPr>
              </w:pPr>
              <w:hyperlink w:anchor="_Toc133431487" w:history="1">
                <w:r w:rsidR="00C3626B" w:rsidRPr="000B63DF">
                  <w:rPr>
                    <w:rStyle w:val="Hyperlink"/>
                    <w:noProof/>
                  </w:rPr>
                  <w:t>11.1</w:t>
                </w:r>
                <w:r w:rsidR="00C3626B">
                  <w:rPr>
                    <w:rFonts w:eastAsiaTheme="minorEastAsia"/>
                    <w:noProof/>
                  </w:rPr>
                  <w:tab/>
                </w:r>
                <w:r w:rsidR="00C3626B" w:rsidRPr="000B63DF">
                  <w:rPr>
                    <w:rStyle w:val="Hyperlink"/>
                    <w:noProof/>
                  </w:rPr>
                  <w:t>Underserved Communities</w:t>
                </w:r>
                <w:r w:rsidR="00C3626B">
                  <w:rPr>
                    <w:noProof/>
                    <w:webHidden/>
                  </w:rPr>
                  <w:tab/>
                </w:r>
                <w:r w:rsidR="00C3626B">
                  <w:rPr>
                    <w:noProof/>
                    <w:webHidden/>
                  </w:rPr>
                  <w:fldChar w:fldCharType="begin"/>
                </w:r>
                <w:r w:rsidR="00C3626B">
                  <w:rPr>
                    <w:noProof/>
                    <w:webHidden/>
                  </w:rPr>
                  <w:instrText xml:space="preserve"> PAGEREF _Toc133431487 \h </w:instrText>
                </w:r>
                <w:r w:rsidR="00C3626B">
                  <w:rPr>
                    <w:noProof/>
                    <w:webHidden/>
                  </w:rPr>
                </w:r>
                <w:r w:rsidR="00C3626B">
                  <w:rPr>
                    <w:noProof/>
                    <w:webHidden/>
                  </w:rPr>
                  <w:fldChar w:fldCharType="separate"/>
                </w:r>
                <w:r w:rsidR="00E122D4">
                  <w:rPr>
                    <w:noProof/>
                    <w:webHidden/>
                  </w:rPr>
                  <w:t>68</w:t>
                </w:r>
                <w:r w:rsidR="00C3626B">
                  <w:rPr>
                    <w:noProof/>
                    <w:webHidden/>
                  </w:rPr>
                  <w:fldChar w:fldCharType="end"/>
                </w:r>
              </w:hyperlink>
            </w:p>
            <w:p w14:paraId="1A0284AF" w14:textId="4DB106B0" w:rsidR="00C3626B" w:rsidRDefault="002A59A9">
              <w:pPr>
                <w:pStyle w:val="TOC1"/>
                <w:tabs>
                  <w:tab w:val="left" w:pos="660"/>
                  <w:tab w:val="right" w:leader="dot" w:pos="9350"/>
                </w:tabs>
                <w:rPr>
                  <w:rFonts w:eastAsiaTheme="minorEastAsia"/>
                  <w:noProof/>
                </w:rPr>
              </w:pPr>
              <w:hyperlink w:anchor="_Toc133431488" w:history="1">
                <w:r w:rsidR="00C3626B" w:rsidRPr="000B63DF">
                  <w:rPr>
                    <w:rStyle w:val="Hyperlink"/>
                    <w:caps/>
                    <w:noProof/>
                  </w:rPr>
                  <w:t>XII</w:t>
                </w:r>
                <w:r w:rsidR="00C3626B">
                  <w:rPr>
                    <w:rFonts w:eastAsiaTheme="minorEastAsia"/>
                    <w:noProof/>
                  </w:rPr>
                  <w:tab/>
                </w:r>
                <w:r w:rsidR="00C3626B" w:rsidRPr="000B63DF">
                  <w:rPr>
                    <w:rStyle w:val="Hyperlink"/>
                    <w:noProof/>
                  </w:rPr>
                  <w:t>Appendix E</w:t>
                </w:r>
                <w:r w:rsidR="00C3626B">
                  <w:rPr>
                    <w:noProof/>
                    <w:webHidden/>
                  </w:rPr>
                  <w:tab/>
                </w:r>
                <w:r w:rsidR="00C3626B">
                  <w:rPr>
                    <w:noProof/>
                    <w:webHidden/>
                  </w:rPr>
                  <w:fldChar w:fldCharType="begin"/>
                </w:r>
                <w:r w:rsidR="00C3626B">
                  <w:rPr>
                    <w:noProof/>
                    <w:webHidden/>
                  </w:rPr>
                  <w:instrText xml:space="preserve"> PAGEREF _Toc133431488 \h </w:instrText>
                </w:r>
                <w:r w:rsidR="00C3626B">
                  <w:rPr>
                    <w:noProof/>
                    <w:webHidden/>
                  </w:rPr>
                </w:r>
                <w:r w:rsidR="00C3626B">
                  <w:rPr>
                    <w:noProof/>
                    <w:webHidden/>
                  </w:rPr>
                  <w:fldChar w:fldCharType="separate"/>
                </w:r>
                <w:r w:rsidR="00E122D4">
                  <w:rPr>
                    <w:noProof/>
                    <w:webHidden/>
                  </w:rPr>
                  <w:t>71</w:t>
                </w:r>
                <w:r w:rsidR="00C3626B">
                  <w:rPr>
                    <w:noProof/>
                    <w:webHidden/>
                  </w:rPr>
                  <w:fldChar w:fldCharType="end"/>
                </w:r>
              </w:hyperlink>
            </w:p>
            <w:p w14:paraId="6DA8FF52" w14:textId="74F31E7B" w:rsidR="00C3626B" w:rsidRDefault="002A59A9">
              <w:pPr>
                <w:pStyle w:val="TOC2"/>
                <w:tabs>
                  <w:tab w:val="left" w:pos="880"/>
                  <w:tab w:val="right" w:leader="dot" w:pos="9350"/>
                </w:tabs>
                <w:rPr>
                  <w:rFonts w:eastAsiaTheme="minorEastAsia"/>
                  <w:noProof/>
                </w:rPr>
              </w:pPr>
              <w:hyperlink w:anchor="_Toc133431489" w:history="1">
                <w:r w:rsidR="00C3626B" w:rsidRPr="000B63DF">
                  <w:rPr>
                    <w:rStyle w:val="Hyperlink"/>
                    <w:noProof/>
                  </w:rPr>
                  <w:t>12.1</w:t>
                </w:r>
                <w:r w:rsidR="00C3626B">
                  <w:rPr>
                    <w:rFonts w:eastAsiaTheme="minorEastAsia"/>
                    <w:noProof/>
                  </w:rPr>
                  <w:tab/>
                </w:r>
                <w:r w:rsidR="00C3626B" w:rsidRPr="000B63DF">
                  <w:rPr>
                    <w:rStyle w:val="Hyperlink"/>
                    <w:noProof/>
                  </w:rPr>
                  <w:t>Public Outreach Materials</w:t>
                </w:r>
                <w:r w:rsidR="00C3626B">
                  <w:rPr>
                    <w:noProof/>
                    <w:webHidden/>
                  </w:rPr>
                  <w:tab/>
                </w:r>
                <w:r w:rsidR="00C3626B">
                  <w:rPr>
                    <w:noProof/>
                    <w:webHidden/>
                  </w:rPr>
                  <w:fldChar w:fldCharType="begin"/>
                </w:r>
                <w:r w:rsidR="00C3626B">
                  <w:rPr>
                    <w:noProof/>
                    <w:webHidden/>
                  </w:rPr>
                  <w:instrText xml:space="preserve"> PAGEREF _Toc133431489 \h </w:instrText>
                </w:r>
                <w:r w:rsidR="00C3626B">
                  <w:rPr>
                    <w:noProof/>
                    <w:webHidden/>
                  </w:rPr>
                </w:r>
                <w:r w:rsidR="00C3626B">
                  <w:rPr>
                    <w:noProof/>
                    <w:webHidden/>
                  </w:rPr>
                  <w:fldChar w:fldCharType="separate"/>
                </w:r>
                <w:r w:rsidR="00E122D4">
                  <w:rPr>
                    <w:noProof/>
                    <w:webHidden/>
                  </w:rPr>
                  <w:t>71</w:t>
                </w:r>
                <w:r w:rsidR="00C3626B">
                  <w:rPr>
                    <w:noProof/>
                    <w:webHidden/>
                  </w:rPr>
                  <w:fldChar w:fldCharType="end"/>
                </w:r>
              </w:hyperlink>
            </w:p>
            <w:p w14:paraId="0757CD27" w14:textId="5144223B" w:rsidR="00C3626B" w:rsidRDefault="002A59A9">
              <w:pPr>
                <w:pStyle w:val="TOC3"/>
                <w:tabs>
                  <w:tab w:val="left" w:pos="1320"/>
                  <w:tab w:val="right" w:leader="dot" w:pos="9350"/>
                </w:tabs>
                <w:rPr>
                  <w:rFonts w:eastAsiaTheme="minorEastAsia"/>
                  <w:noProof/>
                </w:rPr>
              </w:pPr>
              <w:hyperlink w:anchor="_Toc133431490" w:history="1">
                <w:r w:rsidR="00C3626B" w:rsidRPr="000B63DF">
                  <w:rPr>
                    <w:rStyle w:val="Hyperlink"/>
                    <w:noProof/>
                  </w:rPr>
                  <w:t>12.1.1</w:t>
                </w:r>
                <w:r w:rsidR="00C3626B">
                  <w:rPr>
                    <w:rFonts w:eastAsiaTheme="minorEastAsia"/>
                    <w:noProof/>
                  </w:rPr>
                  <w:tab/>
                </w:r>
                <w:r w:rsidR="00C3626B" w:rsidRPr="000B63DF">
                  <w:rPr>
                    <w:rStyle w:val="Hyperlink"/>
                    <w:noProof/>
                  </w:rPr>
                  <w:t>Hazard Mitigation RLF Flyer</w:t>
                </w:r>
                <w:r w:rsidR="00C3626B">
                  <w:rPr>
                    <w:noProof/>
                    <w:webHidden/>
                  </w:rPr>
                  <w:tab/>
                </w:r>
                <w:r w:rsidR="00C3626B">
                  <w:rPr>
                    <w:noProof/>
                    <w:webHidden/>
                  </w:rPr>
                  <w:fldChar w:fldCharType="begin"/>
                </w:r>
                <w:r w:rsidR="00C3626B">
                  <w:rPr>
                    <w:noProof/>
                    <w:webHidden/>
                  </w:rPr>
                  <w:instrText xml:space="preserve"> PAGEREF _Toc133431490 \h </w:instrText>
                </w:r>
                <w:r w:rsidR="00C3626B">
                  <w:rPr>
                    <w:noProof/>
                    <w:webHidden/>
                  </w:rPr>
                </w:r>
                <w:r w:rsidR="00C3626B">
                  <w:rPr>
                    <w:noProof/>
                    <w:webHidden/>
                  </w:rPr>
                  <w:fldChar w:fldCharType="separate"/>
                </w:r>
                <w:r w:rsidR="00E122D4">
                  <w:rPr>
                    <w:noProof/>
                    <w:webHidden/>
                  </w:rPr>
                  <w:t>71</w:t>
                </w:r>
                <w:r w:rsidR="00C3626B">
                  <w:rPr>
                    <w:noProof/>
                    <w:webHidden/>
                  </w:rPr>
                  <w:fldChar w:fldCharType="end"/>
                </w:r>
              </w:hyperlink>
            </w:p>
            <w:p w14:paraId="4E65F50F" w14:textId="22DD395B" w:rsidR="00C3626B" w:rsidRDefault="002A59A9">
              <w:pPr>
                <w:pStyle w:val="TOC1"/>
                <w:tabs>
                  <w:tab w:val="left" w:pos="660"/>
                  <w:tab w:val="right" w:leader="dot" w:pos="9350"/>
                </w:tabs>
                <w:rPr>
                  <w:rFonts w:eastAsiaTheme="minorEastAsia"/>
                  <w:noProof/>
                </w:rPr>
              </w:pPr>
              <w:hyperlink w:anchor="_Toc133431491" w:history="1">
                <w:r w:rsidR="00C3626B" w:rsidRPr="000B63DF">
                  <w:rPr>
                    <w:rStyle w:val="Hyperlink"/>
                    <w:caps/>
                    <w:noProof/>
                  </w:rPr>
                  <w:t>XIII</w:t>
                </w:r>
                <w:r w:rsidR="00C3626B">
                  <w:rPr>
                    <w:rFonts w:eastAsiaTheme="minorEastAsia"/>
                    <w:noProof/>
                  </w:rPr>
                  <w:tab/>
                </w:r>
                <w:r w:rsidR="00C3626B" w:rsidRPr="000B63DF">
                  <w:rPr>
                    <w:rStyle w:val="Hyperlink"/>
                    <w:noProof/>
                  </w:rPr>
                  <w:t>Appendix F</w:t>
                </w:r>
                <w:r w:rsidR="00C3626B">
                  <w:rPr>
                    <w:noProof/>
                    <w:webHidden/>
                  </w:rPr>
                  <w:tab/>
                </w:r>
                <w:r w:rsidR="00C3626B">
                  <w:rPr>
                    <w:noProof/>
                    <w:webHidden/>
                  </w:rPr>
                  <w:fldChar w:fldCharType="begin"/>
                </w:r>
                <w:r w:rsidR="00C3626B">
                  <w:rPr>
                    <w:noProof/>
                    <w:webHidden/>
                  </w:rPr>
                  <w:instrText xml:space="preserve"> PAGEREF _Toc133431491 \h </w:instrText>
                </w:r>
                <w:r w:rsidR="00C3626B">
                  <w:rPr>
                    <w:noProof/>
                    <w:webHidden/>
                  </w:rPr>
                </w:r>
                <w:r w:rsidR="00C3626B">
                  <w:rPr>
                    <w:noProof/>
                    <w:webHidden/>
                  </w:rPr>
                  <w:fldChar w:fldCharType="separate"/>
                </w:r>
                <w:r w:rsidR="00E122D4">
                  <w:rPr>
                    <w:noProof/>
                    <w:webHidden/>
                  </w:rPr>
                  <w:t>73</w:t>
                </w:r>
                <w:r w:rsidR="00C3626B">
                  <w:rPr>
                    <w:noProof/>
                    <w:webHidden/>
                  </w:rPr>
                  <w:fldChar w:fldCharType="end"/>
                </w:r>
              </w:hyperlink>
            </w:p>
            <w:p w14:paraId="38771A84" w14:textId="1828E254" w:rsidR="00C3626B" w:rsidRDefault="002A59A9">
              <w:pPr>
                <w:pStyle w:val="TOC2"/>
                <w:tabs>
                  <w:tab w:val="left" w:pos="880"/>
                  <w:tab w:val="right" w:leader="dot" w:pos="9350"/>
                </w:tabs>
                <w:rPr>
                  <w:rFonts w:eastAsiaTheme="minorEastAsia"/>
                  <w:noProof/>
                </w:rPr>
              </w:pPr>
              <w:hyperlink w:anchor="_Toc133431492" w:history="1">
                <w:r w:rsidR="00C3626B" w:rsidRPr="000B63DF">
                  <w:rPr>
                    <w:rStyle w:val="Hyperlink"/>
                    <w:noProof/>
                  </w:rPr>
                  <w:t>13.1</w:t>
                </w:r>
                <w:r w:rsidR="00C3626B">
                  <w:rPr>
                    <w:rFonts w:eastAsiaTheme="minorEastAsia"/>
                    <w:noProof/>
                  </w:rPr>
                  <w:tab/>
                </w:r>
                <w:r w:rsidR="00C3626B" w:rsidRPr="000B63DF">
                  <w:rPr>
                    <w:rStyle w:val="Hyperlink"/>
                    <w:noProof/>
                  </w:rPr>
                  <w:t>Public Notice and Public Comment</w:t>
                </w:r>
                <w:r w:rsidR="00C3626B">
                  <w:rPr>
                    <w:noProof/>
                    <w:webHidden/>
                  </w:rPr>
                  <w:tab/>
                </w:r>
                <w:r w:rsidR="00C3626B">
                  <w:rPr>
                    <w:noProof/>
                    <w:webHidden/>
                  </w:rPr>
                  <w:fldChar w:fldCharType="begin"/>
                </w:r>
                <w:r w:rsidR="00C3626B">
                  <w:rPr>
                    <w:noProof/>
                    <w:webHidden/>
                  </w:rPr>
                  <w:instrText xml:space="preserve"> PAGEREF _Toc133431492 \h </w:instrText>
                </w:r>
                <w:r w:rsidR="00C3626B">
                  <w:rPr>
                    <w:noProof/>
                    <w:webHidden/>
                  </w:rPr>
                </w:r>
                <w:r w:rsidR="00C3626B">
                  <w:rPr>
                    <w:noProof/>
                    <w:webHidden/>
                  </w:rPr>
                  <w:fldChar w:fldCharType="separate"/>
                </w:r>
                <w:r w:rsidR="00E122D4">
                  <w:rPr>
                    <w:noProof/>
                    <w:webHidden/>
                  </w:rPr>
                  <w:t>73</w:t>
                </w:r>
                <w:r w:rsidR="00C3626B">
                  <w:rPr>
                    <w:noProof/>
                    <w:webHidden/>
                  </w:rPr>
                  <w:fldChar w:fldCharType="end"/>
                </w:r>
              </w:hyperlink>
            </w:p>
            <w:p w14:paraId="4C40FA2B" w14:textId="7CBB0FF2" w:rsidR="00C3626B" w:rsidRDefault="002A59A9">
              <w:pPr>
                <w:pStyle w:val="TOC2"/>
                <w:tabs>
                  <w:tab w:val="left" w:pos="880"/>
                  <w:tab w:val="right" w:leader="dot" w:pos="9350"/>
                </w:tabs>
                <w:rPr>
                  <w:rFonts w:eastAsiaTheme="minorEastAsia"/>
                  <w:noProof/>
                </w:rPr>
              </w:pPr>
              <w:hyperlink w:anchor="_Toc133431493" w:history="1">
                <w:r w:rsidR="00C3626B" w:rsidRPr="000B63DF">
                  <w:rPr>
                    <w:rStyle w:val="Hyperlink"/>
                    <w:noProof/>
                  </w:rPr>
                  <w:t>13.2</w:t>
                </w:r>
                <w:r w:rsidR="00C3626B">
                  <w:rPr>
                    <w:rFonts w:eastAsiaTheme="minorEastAsia"/>
                    <w:noProof/>
                  </w:rPr>
                  <w:tab/>
                </w:r>
                <w:r w:rsidR="00C3626B" w:rsidRPr="000B63DF">
                  <w:rPr>
                    <w:rStyle w:val="Hyperlink"/>
                    <w:noProof/>
                  </w:rPr>
                  <w:t>Summary of Public Comments Received</w:t>
                </w:r>
                <w:r w:rsidR="00C3626B">
                  <w:rPr>
                    <w:noProof/>
                    <w:webHidden/>
                  </w:rPr>
                  <w:tab/>
                </w:r>
                <w:r w:rsidR="00C3626B">
                  <w:rPr>
                    <w:noProof/>
                    <w:webHidden/>
                  </w:rPr>
                  <w:fldChar w:fldCharType="begin"/>
                </w:r>
                <w:r w:rsidR="00C3626B">
                  <w:rPr>
                    <w:noProof/>
                    <w:webHidden/>
                  </w:rPr>
                  <w:instrText xml:space="preserve"> PAGEREF _Toc133431493 \h </w:instrText>
                </w:r>
                <w:r w:rsidR="00C3626B">
                  <w:rPr>
                    <w:noProof/>
                    <w:webHidden/>
                  </w:rPr>
                </w:r>
                <w:r w:rsidR="00C3626B">
                  <w:rPr>
                    <w:noProof/>
                    <w:webHidden/>
                  </w:rPr>
                  <w:fldChar w:fldCharType="separate"/>
                </w:r>
                <w:r w:rsidR="00E122D4">
                  <w:rPr>
                    <w:noProof/>
                    <w:webHidden/>
                  </w:rPr>
                  <w:t>75</w:t>
                </w:r>
                <w:r w:rsidR="00C3626B">
                  <w:rPr>
                    <w:noProof/>
                    <w:webHidden/>
                  </w:rPr>
                  <w:fldChar w:fldCharType="end"/>
                </w:r>
              </w:hyperlink>
            </w:p>
            <w:p w14:paraId="12A9CEFC" w14:textId="73CA10A5" w:rsidR="00B91192" w:rsidRDefault="00B91192" w:rsidP="00184935">
              <w:pPr>
                <w:spacing w:after="100"/>
              </w:pPr>
              <w:r>
                <w:rPr>
                  <w:b/>
                  <w:bCs/>
                  <w:noProof/>
                </w:rPr>
                <w:fldChar w:fldCharType="end"/>
              </w:r>
            </w:p>
          </w:sdtContent>
        </w:sdt>
        <w:p w14:paraId="189FF4A4" w14:textId="4A54F281" w:rsidR="00056031" w:rsidRDefault="00056031" w:rsidP="00184935">
          <w:pPr>
            <w:spacing w:after="100"/>
            <w:jc w:val="center"/>
          </w:pPr>
        </w:p>
        <w:p w14:paraId="3CA092DA" w14:textId="44F38A94" w:rsidR="0002584F" w:rsidRPr="000839CF" w:rsidRDefault="0002584F" w:rsidP="00184935">
          <w:pPr>
            <w:pStyle w:val="TableofFigures"/>
            <w:tabs>
              <w:tab w:val="right" w:leader="dot" w:pos="9350"/>
            </w:tabs>
            <w:spacing w:after="100"/>
            <w:jc w:val="center"/>
            <w:rPr>
              <w:rFonts w:asciiTheme="majorHAnsi" w:hAnsiTheme="majorHAnsi" w:cstheme="majorHAnsi"/>
              <w:b/>
              <w:color w:val="2F5496" w:themeColor="accent1" w:themeShade="BF"/>
              <w:sz w:val="44"/>
              <w:szCs w:val="44"/>
            </w:rPr>
          </w:pPr>
          <w:r w:rsidRPr="000839CF">
            <w:rPr>
              <w:rFonts w:asciiTheme="majorHAnsi" w:hAnsiTheme="majorHAnsi" w:cstheme="majorHAnsi"/>
              <w:b/>
              <w:color w:val="2F5496" w:themeColor="accent1" w:themeShade="BF"/>
              <w:sz w:val="44"/>
              <w:szCs w:val="44"/>
            </w:rPr>
            <w:t>Table of Figures</w:t>
          </w:r>
        </w:p>
        <w:p w14:paraId="129D0F14" w14:textId="11AEFE25" w:rsidR="00571C9E" w:rsidRDefault="00DF22F3" w:rsidP="00571C9E">
          <w:pPr>
            <w:pStyle w:val="TableofFigures"/>
            <w:tabs>
              <w:tab w:val="right" w:leader="dot" w:pos="9350"/>
            </w:tabs>
            <w:spacing w:after="100"/>
            <w:rPr>
              <w:rFonts w:eastAsiaTheme="minorEastAsia"/>
              <w:noProof/>
            </w:rPr>
          </w:pPr>
          <w:r>
            <w:fldChar w:fldCharType="begin"/>
          </w:r>
          <w:r>
            <w:instrText xml:space="preserve"> TOC \h \z \c "Figure" </w:instrText>
          </w:r>
          <w:r>
            <w:fldChar w:fldCharType="separate"/>
          </w:r>
          <w:hyperlink w:anchor="_Toc133418337" w:history="1">
            <w:r w:rsidR="00571C9E" w:rsidRPr="00862C3F">
              <w:rPr>
                <w:rStyle w:val="Hyperlink"/>
                <w:noProof/>
              </w:rPr>
              <w:t>Figure 1: Louisiana RLF priorities</w:t>
            </w:r>
            <w:r w:rsidR="00571C9E">
              <w:rPr>
                <w:noProof/>
                <w:webHidden/>
              </w:rPr>
              <w:tab/>
            </w:r>
            <w:r w:rsidR="00571C9E">
              <w:rPr>
                <w:noProof/>
                <w:webHidden/>
              </w:rPr>
              <w:fldChar w:fldCharType="begin"/>
            </w:r>
            <w:r w:rsidR="00571C9E">
              <w:rPr>
                <w:noProof/>
                <w:webHidden/>
              </w:rPr>
              <w:instrText xml:space="preserve"> PAGEREF _Toc133418337 \h </w:instrText>
            </w:r>
            <w:r w:rsidR="00571C9E">
              <w:rPr>
                <w:noProof/>
                <w:webHidden/>
              </w:rPr>
            </w:r>
            <w:r w:rsidR="00571C9E">
              <w:rPr>
                <w:noProof/>
                <w:webHidden/>
              </w:rPr>
              <w:fldChar w:fldCharType="separate"/>
            </w:r>
            <w:r w:rsidR="00E122D4">
              <w:rPr>
                <w:noProof/>
                <w:webHidden/>
              </w:rPr>
              <w:t>29</w:t>
            </w:r>
            <w:r w:rsidR="00571C9E">
              <w:rPr>
                <w:noProof/>
                <w:webHidden/>
              </w:rPr>
              <w:fldChar w:fldCharType="end"/>
            </w:r>
          </w:hyperlink>
        </w:p>
        <w:p w14:paraId="2E581F73" w14:textId="3C6B977C" w:rsidR="00571C9E" w:rsidRDefault="002A59A9" w:rsidP="00571C9E">
          <w:pPr>
            <w:pStyle w:val="TableofFigures"/>
            <w:tabs>
              <w:tab w:val="right" w:leader="dot" w:pos="9350"/>
            </w:tabs>
            <w:spacing w:after="100"/>
            <w:rPr>
              <w:rFonts w:eastAsiaTheme="minorEastAsia"/>
              <w:noProof/>
            </w:rPr>
          </w:pPr>
          <w:hyperlink w:anchor="_Toc133418338" w:history="1">
            <w:r w:rsidR="00571C9E" w:rsidRPr="00862C3F">
              <w:rPr>
                <w:rStyle w:val="Hyperlink"/>
                <w:noProof/>
              </w:rPr>
              <w:t>Figure 2: Summary of Application Procedures through Loan Closing, for Approved Borrowers</w:t>
            </w:r>
            <w:r w:rsidR="00571C9E">
              <w:rPr>
                <w:noProof/>
                <w:webHidden/>
              </w:rPr>
              <w:tab/>
            </w:r>
            <w:r w:rsidR="00571C9E">
              <w:rPr>
                <w:noProof/>
                <w:webHidden/>
              </w:rPr>
              <w:fldChar w:fldCharType="begin"/>
            </w:r>
            <w:r w:rsidR="00571C9E">
              <w:rPr>
                <w:noProof/>
                <w:webHidden/>
              </w:rPr>
              <w:instrText xml:space="preserve"> PAGEREF _Toc133418338 \h </w:instrText>
            </w:r>
            <w:r w:rsidR="00571C9E">
              <w:rPr>
                <w:noProof/>
                <w:webHidden/>
              </w:rPr>
            </w:r>
            <w:r w:rsidR="00571C9E">
              <w:rPr>
                <w:noProof/>
                <w:webHidden/>
              </w:rPr>
              <w:fldChar w:fldCharType="separate"/>
            </w:r>
            <w:r w:rsidR="00E122D4">
              <w:rPr>
                <w:noProof/>
                <w:webHidden/>
              </w:rPr>
              <w:t>40</w:t>
            </w:r>
            <w:r w:rsidR="00571C9E">
              <w:rPr>
                <w:noProof/>
                <w:webHidden/>
              </w:rPr>
              <w:fldChar w:fldCharType="end"/>
            </w:r>
          </w:hyperlink>
        </w:p>
        <w:p w14:paraId="05BB4690" w14:textId="2441F060" w:rsidR="00571C9E" w:rsidRDefault="002A59A9" w:rsidP="00571C9E">
          <w:pPr>
            <w:pStyle w:val="TableofFigures"/>
            <w:tabs>
              <w:tab w:val="right" w:leader="dot" w:pos="9350"/>
            </w:tabs>
            <w:spacing w:after="100"/>
            <w:rPr>
              <w:rFonts w:eastAsiaTheme="minorEastAsia"/>
              <w:noProof/>
            </w:rPr>
          </w:pPr>
          <w:hyperlink w:anchor="_Toc133418339" w:history="1">
            <w:r w:rsidR="00571C9E" w:rsidRPr="00862C3F">
              <w:rPr>
                <w:rStyle w:val="Hyperlink"/>
                <w:noProof/>
              </w:rPr>
              <w:t>Figure 3: Loan Servicing from Initial Disbursement until Loan is Paid Off</w:t>
            </w:r>
            <w:r w:rsidR="00571C9E">
              <w:rPr>
                <w:noProof/>
                <w:webHidden/>
              </w:rPr>
              <w:tab/>
            </w:r>
            <w:r w:rsidR="00571C9E">
              <w:rPr>
                <w:noProof/>
                <w:webHidden/>
              </w:rPr>
              <w:fldChar w:fldCharType="begin"/>
            </w:r>
            <w:r w:rsidR="00571C9E">
              <w:rPr>
                <w:noProof/>
                <w:webHidden/>
              </w:rPr>
              <w:instrText xml:space="preserve"> PAGEREF _Toc133418339 \h </w:instrText>
            </w:r>
            <w:r w:rsidR="00571C9E">
              <w:rPr>
                <w:noProof/>
                <w:webHidden/>
              </w:rPr>
            </w:r>
            <w:r w:rsidR="00571C9E">
              <w:rPr>
                <w:noProof/>
                <w:webHidden/>
              </w:rPr>
              <w:fldChar w:fldCharType="separate"/>
            </w:r>
            <w:r w:rsidR="00E122D4">
              <w:rPr>
                <w:noProof/>
                <w:webHidden/>
              </w:rPr>
              <w:t>44</w:t>
            </w:r>
            <w:r w:rsidR="00571C9E">
              <w:rPr>
                <w:noProof/>
                <w:webHidden/>
              </w:rPr>
              <w:fldChar w:fldCharType="end"/>
            </w:r>
          </w:hyperlink>
        </w:p>
        <w:p w14:paraId="7C8EB63C" w14:textId="31E81CD0" w:rsidR="00571C9E" w:rsidRDefault="002A59A9" w:rsidP="00571C9E">
          <w:pPr>
            <w:pStyle w:val="TableofFigures"/>
            <w:tabs>
              <w:tab w:val="right" w:leader="dot" w:pos="9350"/>
            </w:tabs>
            <w:spacing w:after="100"/>
            <w:rPr>
              <w:rFonts w:eastAsiaTheme="minorEastAsia"/>
              <w:noProof/>
            </w:rPr>
          </w:pPr>
          <w:hyperlink w:anchor="_Toc133418340" w:history="1">
            <w:r w:rsidR="00571C9E" w:rsidRPr="00862C3F">
              <w:rPr>
                <w:rStyle w:val="Hyperlink"/>
                <w:noProof/>
              </w:rPr>
              <w:t>Figure 4: Louisiana 2020 CDC/ATSDR Social Vulnerability Index at Parish Level (Census Tract level requires zoom to level 8)</w:t>
            </w:r>
            <w:r w:rsidR="00571C9E">
              <w:rPr>
                <w:noProof/>
                <w:webHidden/>
              </w:rPr>
              <w:tab/>
            </w:r>
            <w:r w:rsidR="00571C9E">
              <w:rPr>
                <w:noProof/>
                <w:webHidden/>
              </w:rPr>
              <w:fldChar w:fldCharType="begin"/>
            </w:r>
            <w:r w:rsidR="00571C9E">
              <w:rPr>
                <w:noProof/>
                <w:webHidden/>
              </w:rPr>
              <w:instrText xml:space="preserve"> PAGEREF _Toc133418340 \h </w:instrText>
            </w:r>
            <w:r w:rsidR="00571C9E">
              <w:rPr>
                <w:noProof/>
                <w:webHidden/>
              </w:rPr>
            </w:r>
            <w:r w:rsidR="00571C9E">
              <w:rPr>
                <w:noProof/>
                <w:webHidden/>
              </w:rPr>
              <w:fldChar w:fldCharType="separate"/>
            </w:r>
            <w:r w:rsidR="00E122D4">
              <w:rPr>
                <w:noProof/>
                <w:webHidden/>
              </w:rPr>
              <w:t>69</w:t>
            </w:r>
            <w:r w:rsidR="00571C9E">
              <w:rPr>
                <w:noProof/>
                <w:webHidden/>
              </w:rPr>
              <w:fldChar w:fldCharType="end"/>
            </w:r>
          </w:hyperlink>
        </w:p>
        <w:p w14:paraId="09F21748" w14:textId="717A5CD5" w:rsidR="00571C9E" w:rsidRDefault="002A59A9" w:rsidP="00571C9E">
          <w:pPr>
            <w:pStyle w:val="TableofFigures"/>
            <w:tabs>
              <w:tab w:val="right" w:leader="dot" w:pos="9350"/>
            </w:tabs>
            <w:spacing w:after="100"/>
            <w:rPr>
              <w:rFonts w:eastAsiaTheme="minorEastAsia"/>
              <w:noProof/>
            </w:rPr>
          </w:pPr>
          <w:hyperlink w:anchor="_Toc133418341" w:history="1">
            <w:r w:rsidR="00571C9E" w:rsidRPr="00862C3F">
              <w:rPr>
                <w:rStyle w:val="Hyperlink"/>
                <w:noProof/>
              </w:rPr>
              <w:t>Figure 5: Louisiana 2022 Environmental Justice Index (EJI)</w:t>
            </w:r>
            <w:r w:rsidR="00571C9E">
              <w:rPr>
                <w:noProof/>
                <w:webHidden/>
              </w:rPr>
              <w:tab/>
            </w:r>
            <w:r w:rsidR="00571C9E">
              <w:rPr>
                <w:noProof/>
                <w:webHidden/>
              </w:rPr>
              <w:fldChar w:fldCharType="begin"/>
            </w:r>
            <w:r w:rsidR="00571C9E">
              <w:rPr>
                <w:noProof/>
                <w:webHidden/>
              </w:rPr>
              <w:instrText xml:space="preserve"> PAGEREF _Toc133418341 \h </w:instrText>
            </w:r>
            <w:r w:rsidR="00571C9E">
              <w:rPr>
                <w:noProof/>
                <w:webHidden/>
              </w:rPr>
            </w:r>
            <w:r w:rsidR="00571C9E">
              <w:rPr>
                <w:noProof/>
                <w:webHidden/>
              </w:rPr>
              <w:fldChar w:fldCharType="separate"/>
            </w:r>
            <w:r w:rsidR="00E122D4">
              <w:rPr>
                <w:noProof/>
                <w:webHidden/>
              </w:rPr>
              <w:t>70</w:t>
            </w:r>
            <w:r w:rsidR="00571C9E">
              <w:rPr>
                <w:noProof/>
                <w:webHidden/>
              </w:rPr>
              <w:fldChar w:fldCharType="end"/>
            </w:r>
          </w:hyperlink>
        </w:p>
        <w:p w14:paraId="2773E5D2" w14:textId="33EDF393" w:rsidR="00571C9E" w:rsidRDefault="002A59A9" w:rsidP="00571C9E">
          <w:pPr>
            <w:pStyle w:val="TableofFigures"/>
            <w:tabs>
              <w:tab w:val="right" w:leader="dot" w:pos="9350"/>
            </w:tabs>
            <w:spacing w:after="100"/>
            <w:rPr>
              <w:rFonts w:eastAsiaTheme="minorEastAsia"/>
              <w:noProof/>
            </w:rPr>
          </w:pPr>
          <w:hyperlink w:anchor="_Toc133418342" w:history="1">
            <w:r w:rsidR="00571C9E" w:rsidRPr="00862C3F">
              <w:rPr>
                <w:rStyle w:val="Hyperlink"/>
                <w:noProof/>
              </w:rPr>
              <w:t>Figure 6: Rural Community Summit Flyer where RLF was promoted</w:t>
            </w:r>
            <w:r w:rsidR="00571C9E">
              <w:rPr>
                <w:noProof/>
                <w:webHidden/>
              </w:rPr>
              <w:tab/>
            </w:r>
            <w:r w:rsidR="00571C9E">
              <w:rPr>
                <w:noProof/>
                <w:webHidden/>
              </w:rPr>
              <w:fldChar w:fldCharType="begin"/>
            </w:r>
            <w:r w:rsidR="00571C9E">
              <w:rPr>
                <w:noProof/>
                <w:webHidden/>
              </w:rPr>
              <w:instrText xml:space="preserve"> PAGEREF _Toc133418342 \h </w:instrText>
            </w:r>
            <w:r w:rsidR="00571C9E">
              <w:rPr>
                <w:noProof/>
                <w:webHidden/>
              </w:rPr>
            </w:r>
            <w:r w:rsidR="00571C9E">
              <w:rPr>
                <w:noProof/>
                <w:webHidden/>
              </w:rPr>
              <w:fldChar w:fldCharType="separate"/>
            </w:r>
            <w:r w:rsidR="00E122D4">
              <w:rPr>
                <w:noProof/>
                <w:webHidden/>
              </w:rPr>
              <w:t>71</w:t>
            </w:r>
            <w:r w:rsidR="00571C9E">
              <w:rPr>
                <w:noProof/>
                <w:webHidden/>
              </w:rPr>
              <w:fldChar w:fldCharType="end"/>
            </w:r>
          </w:hyperlink>
        </w:p>
        <w:p w14:paraId="6FEAF129" w14:textId="3A0C4EA3" w:rsidR="00DF22F3" w:rsidRDefault="00DF22F3" w:rsidP="008C06CF">
          <w:pPr>
            <w:spacing w:after="100"/>
            <w:jc w:val="center"/>
          </w:pPr>
          <w:r>
            <w:fldChar w:fldCharType="end"/>
          </w:r>
        </w:p>
        <w:p w14:paraId="79729D70" w14:textId="77777777" w:rsidR="0002584F" w:rsidRDefault="0002584F" w:rsidP="00184935">
          <w:pPr>
            <w:spacing w:after="100"/>
          </w:pPr>
          <w:r>
            <w:br w:type="page"/>
          </w:r>
        </w:p>
        <w:p w14:paraId="738BC658" w14:textId="77777777" w:rsidR="00DF22F3" w:rsidRDefault="00DF22F3" w:rsidP="00184935">
          <w:pPr>
            <w:spacing w:after="100"/>
            <w:jc w:val="center"/>
          </w:pPr>
        </w:p>
        <w:p w14:paraId="75AD11FF" w14:textId="04EDC9D3" w:rsidR="00E12062" w:rsidRPr="000839CF" w:rsidRDefault="0002584F" w:rsidP="00184935">
          <w:pPr>
            <w:spacing w:after="100"/>
            <w:jc w:val="center"/>
            <w:rPr>
              <w:rFonts w:asciiTheme="majorHAnsi" w:hAnsiTheme="majorHAnsi" w:cstheme="majorHAnsi"/>
              <w:b/>
              <w:color w:val="2F5496" w:themeColor="accent1" w:themeShade="BF"/>
              <w:sz w:val="44"/>
              <w:szCs w:val="44"/>
            </w:rPr>
          </w:pPr>
          <w:r w:rsidRPr="000839CF">
            <w:rPr>
              <w:rFonts w:asciiTheme="majorHAnsi" w:hAnsiTheme="majorHAnsi" w:cstheme="majorHAnsi"/>
              <w:b/>
              <w:color w:val="2F5496" w:themeColor="accent1" w:themeShade="BF"/>
              <w:sz w:val="44"/>
              <w:szCs w:val="44"/>
            </w:rPr>
            <w:t xml:space="preserve">List of </w:t>
          </w:r>
          <w:r w:rsidR="00E12062" w:rsidRPr="000839CF">
            <w:rPr>
              <w:rFonts w:asciiTheme="majorHAnsi" w:hAnsiTheme="majorHAnsi" w:cstheme="majorHAnsi"/>
              <w:b/>
              <w:color w:val="2F5496" w:themeColor="accent1" w:themeShade="BF"/>
              <w:sz w:val="44"/>
              <w:szCs w:val="44"/>
            </w:rPr>
            <w:t>Acronyms</w:t>
          </w:r>
        </w:p>
        <w:p w14:paraId="4DCF8996" w14:textId="6074BC20" w:rsidR="00DE786F" w:rsidRDefault="00DE786F" w:rsidP="00184935">
          <w:pPr>
            <w:spacing w:after="100"/>
            <w:ind w:firstLine="720"/>
          </w:pPr>
          <w:r w:rsidRPr="003F151D">
            <w:rPr>
              <w:b/>
            </w:rPr>
            <w:t>AA</w:t>
          </w:r>
          <w:r w:rsidR="008954A2">
            <w:rPr>
              <w:b/>
            </w:rPr>
            <w:t>R</w:t>
          </w:r>
          <w:r>
            <w:t>- After-Action Reports</w:t>
          </w:r>
        </w:p>
        <w:p w14:paraId="2DDE1A4F" w14:textId="77777777" w:rsidR="00DE786F" w:rsidRDefault="00DE786F" w:rsidP="00184935">
          <w:pPr>
            <w:spacing w:after="100"/>
            <w:ind w:firstLine="720"/>
          </w:pPr>
          <w:r w:rsidRPr="003F151D">
            <w:rPr>
              <w:b/>
            </w:rPr>
            <w:t>ATSDR</w:t>
          </w:r>
          <w:r>
            <w:t xml:space="preserve">- </w:t>
          </w:r>
          <w:r w:rsidRPr="00D63DFB">
            <w:t xml:space="preserve">Agency for Toxic Substances and Disease Registry </w:t>
          </w:r>
        </w:p>
        <w:p w14:paraId="3CA401DF" w14:textId="77777777" w:rsidR="00DE786F" w:rsidRDefault="00DE786F" w:rsidP="00184935">
          <w:pPr>
            <w:spacing w:after="100"/>
            <w:ind w:firstLine="720"/>
          </w:pPr>
          <w:r w:rsidRPr="003F151D">
            <w:rPr>
              <w:b/>
            </w:rPr>
            <w:t>CCR</w:t>
          </w:r>
          <w:r>
            <w:t xml:space="preserve">- </w:t>
          </w:r>
          <w:r w:rsidRPr="007A6D37">
            <w:t>Central Contractor Registry</w:t>
          </w:r>
        </w:p>
        <w:p w14:paraId="7AE89230" w14:textId="77777777" w:rsidR="00DE786F" w:rsidRDefault="00DE786F" w:rsidP="00184935">
          <w:pPr>
            <w:spacing w:after="100"/>
            <w:ind w:firstLine="720"/>
          </w:pPr>
          <w:r w:rsidRPr="003F151D">
            <w:rPr>
              <w:b/>
            </w:rPr>
            <w:t>CDC</w:t>
          </w:r>
          <w:r>
            <w:t xml:space="preserve">- Center for Disease Control </w:t>
          </w:r>
        </w:p>
        <w:p w14:paraId="473D34E5" w14:textId="77777777" w:rsidR="00DE786F" w:rsidRDefault="00DE786F" w:rsidP="00184935">
          <w:pPr>
            <w:spacing w:after="100"/>
            <w:ind w:firstLine="720"/>
          </w:pPr>
          <w:r w:rsidRPr="003F151D">
            <w:rPr>
              <w:b/>
            </w:rPr>
            <w:t>CRPC</w:t>
          </w:r>
          <w:r>
            <w:t>- Capital</w:t>
          </w:r>
          <w:r w:rsidRPr="007147ED">
            <w:t xml:space="preserve"> Region Planning Commission </w:t>
          </w:r>
        </w:p>
        <w:p w14:paraId="12231FF8" w14:textId="77777777" w:rsidR="00DE786F" w:rsidRDefault="00DE786F" w:rsidP="00184935">
          <w:pPr>
            <w:spacing w:after="100"/>
            <w:ind w:firstLine="720"/>
          </w:pPr>
          <w:r w:rsidRPr="003F151D">
            <w:rPr>
              <w:b/>
            </w:rPr>
            <w:t>CWPPRA</w:t>
          </w:r>
          <w:r>
            <w:t xml:space="preserve">- </w:t>
          </w:r>
          <w:r w:rsidRPr="007147ED">
            <w:t xml:space="preserve">Coastal Wetlands Planning, Protection and Restoration Act </w:t>
          </w:r>
        </w:p>
        <w:p w14:paraId="688E1A59" w14:textId="77777777" w:rsidR="00DE786F" w:rsidRDefault="00DE786F" w:rsidP="00184935">
          <w:pPr>
            <w:spacing w:after="100"/>
            <w:ind w:firstLine="720"/>
          </w:pPr>
          <w:r w:rsidRPr="003F151D">
            <w:rPr>
              <w:b/>
            </w:rPr>
            <w:t>DOL</w:t>
          </w:r>
          <w:r>
            <w:t>- Department of Labor</w:t>
          </w:r>
        </w:p>
        <w:p w14:paraId="2E95BD72" w14:textId="77777777" w:rsidR="00DE786F" w:rsidRDefault="00DE786F" w:rsidP="00184935">
          <w:pPr>
            <w:spacing w:after="100"/>
            <w:ind w:firstLine="720"/>
          </w:pPr>
          <w:r w:rsidRPr="003F151D">
            <w:rPr>
              <w:b/>
            </w:rPr>
            <w:t>EFT</w:t>
          </w:r>
          <w:r>
            <w:t xml:space="preserve">- </w:t>
          </w:r>
          <w:r>
            <w:rPr>
              <w:rStyle w:val="ui-provider"/>
            </w:rPr>
            <w:t xml:space="preserve">Electronic Funds Transfer </w:t>
          </w:r>
        </w:p>
        <w:p w14:paraId="41919495" w14:textId="77777777" w:rsidR="00DE786F" w:rsidRDefault="00DE786F" w:rsidP="00184935">
          <w:pPr>
            <w:spacing w:after="100"/>
            <w:ind w:firstLine="720"/>
          </w:pPr>
          <w:r w:rsidRPr="003F151D">
            <w:rPr>
              <w:b/>
            </w:rPr>
            <w:t>EHP</w:t>
          </w:r>
          <w:r>
            <w:t>- Environmental Planning and Historic Preservation</w:t>
          </w:r>
        </w:p>
        <w:p w14:paraId="08FDEDA0" w14:textId="77777777" w:rsidR="00DE786F" w:rsidRDefault="00DE786F" w:rsidP="00184935">
          <w:pPr>
            <w:spacing w:after="100"/>
            <w:ind w:firstLine="720"/>
          </w:pPr>
          <w:r w:rsidRPr="003F151D">
            <w:rPr>
              <w:b/>
            </w:rPr>
            <w:t>EJI</w:t>
          </w:r>
          <w:r>
            <w:t xml:space="preserve">- </w:t>
          </w:r>
          <w:r w:rsidRPr="00FF10C2">
            <w:t xml:space="preserve">Environmental Justice Index </w:t>
          </w:r>
        </w:p>
        <w:p w14:paraId="1091D045" w14:textId="77777777" w:rsidR="00DE786F" w:rsidRDefault="00DE786F" w:rsidP="00184935">
          <w:pPr>
            <w:spacing w:after="100"/>
            <w:ind w:firstLine="720"/>
          </w:pPr>
          <w:r w:rsidRPr="003F151D">
            <w:rPr>
              <w:b/>
            </w:rPr>
            <w:t>EMMA</w:t>
          </w:r>
          <w:r>
            <w:t>- Electronic Municipal Market Access</w:t>
          </w:r>
        </w:p>
        <w:p w14:paraId="44EFA2EF" w14:textId="77777777" w:rsidR="00DE786F" w:rsidRDefault="00DE786F" w:rsidP="00184935">
          <w:pPr>
            <w:spacing w:after="100"/>
            <w:ind w:firstLine="720"/>
          </w:pPr>
          <w:r w:rsidRPr="003F151D">
            <w:rPr>
              <w:b/>
            </w:rPr>
            <w:t>EOP</w:t>
          </w:r>
          <w:r>
            <w:t>- Louisiana State Emergency Operations Plan</w:t>
          </w:r>
        </w:p>
        <w:p w14:paraId="384A89AF" w14:textId="77777777" w:rsidR="00DE786F" w:rsidRDefault="00DE786F" w:rsidP="00184935">
          <w:pPr>
            <w:spacing w:after="100"/>
            <w:ind w:firstLine="720"/>
          </w:pPr>
          <w:r w:rsidRPr="003F151D">
            <w:rPr>
              <w:b/>
            </w:rPr>
            <w:t>FASB</w:t>
          </w:r>
          <w:r>
            <w:t>- Financial Accounting Standards Board</w:t>
          </w:r>
        </w:p>
        <w:p w14:paraId="1E90D6C4" w14:textId="77777777" w:rsidR="00DE786F" w:rsidRPr="00E80EFB" w:rsidRDefault="00DE786F" w:rsidP="00184935">
          <w:pPr>
            <w:spacing w:after="100"/>
            <w:ind w:firstLine="720"/>
          </w:pPr>
          <w:r w:rsidRPr="003F151D">
            <w:rPr>
              <w:b/>
            </w:rPr>
            <w:t>FEMA</w:t>
          </w:r>
          <w:r>
            <w:t>- Federal Emergency Management Agency</w:t>
          </w:r>
        </w:p>
        <w:p w14:paraId="358BEF07" w14:textId="77777777" w:rsidR="00DE786F" w:rsidRDefault="00DE786F" w:rsidP="00184935">
          <w:pPr>
            <w:spacing w:after="100"/>
            <w:ind w:firstLine="720"/>
          </w:pPr>
          <w:r w:rsidRPr="003F151D">
            <w:rPr>
              <w:b/>
            </w:rPr>
            <w:t>FFR</w:t>
          </w:r>
          <w:r>
            <w:t xml:space="preserve">- </w:t>
          </w:r>
          <w:r w:rsidRPr="00676897">
            <w:t xml:space="preserve">Federal Financial Report </w:t>
          </w:r>
        </w:p>
        <w:p w14:paraId="545DA081" w14:textId="77777777" w:rsidR="00DE786F" w:rsidRDefault="00DE786F" w:rsidP="00184935">
          <w:pPr>
            <w:spacing w:after="100"/>
            <w:ind w:firstLine="720"/>
          </w:pPr>
          <w:r w:rsidRPr="003F151D">
            <w:rPr>
              <w:b/>
            </w:rPr>
            <w:t>GAAP</w:t>
          </w:r>
          <w:r>
            <w:t xml:space="preserve">- </w:t>
          </w:r>
          <w:r w:rsidRPr="00F80F5F">
            <w:t>Generally Accepted Accounting Principles</w:t>
          </w:r>
        </w:p>
        <w:p w14:paraId="5750EBF0" w14:textId="428F09DB" w:rsidR="00B50740" w:rsidRDefault="00B50740" w:rsidP="00184935">
          <w:pPr>
            <w:spacing w:after="100"/>
            <w:ind w:firstLine="720"/>
          </w:pPr>
          <w:r w:rsidRPr="00B50740">
            <w:rPr>
              <w:b/>
              <w:bCs/>
            </w:rPr>
            <w:t>GAGAS</w:t>
          </w:r>
          <w:r>
            <w:t xml:space="preserve">- Generally Accepted Government Auditing Standards </w:t>
          </w:r>
        </w:p>
        <w:p w14:paraId="26E36136" w14:textId="3F9D8DD8" w:rsidR="00DE786F" w:rsidRDefault="00DE786F" w:rsidP="00184935">
          <w:pPr>
            <w:spacing w:after="100"/>
            <w:ind w:left="720"/>
          </w:pPr>
          <w:r w:rsidRPr="003F151D">
            <w:rPr>
              <w:b/>
            </w:rPr>
            <w:t>GOHSEP</w:t>
          </w:r>
          <w:r>
            <w:t xml:space="preserve"> – State of Louisiana </w:t>
          </w:r>
          <w:r w:rsidRPr="000A0D93">
            <w:t xml:space="preserve">Governor’s Office of Homeland Security and Emergency </w:t>
          </w:r>
          <w:r w:rsidR="00F24C1B">
            <w:t xml:space="preserve">    </w:t>
          </w:r>
          <w:r w:rsidRPr="000A0D93">
            <w:t>Preparedness</w:t>
          </w:r>
        </w:p>
        <w:p w14:paraId="7C15211E" w14:textId="77777777" w:rsidR="00DE786F" w:rsidRDefault="00DE786F" w:rsidP="00184935">
          <w:pPr>
            <w:spacing w:after="100"/>
            <w:ind w:firstLine="720"/>
          </w:pPr>
          <w:r w:rsidRPr="003F151D">
            <w:rPr>
              <w:b/>
            </w:rPr>
            <w:t>HMP</w:t>
          </w:r>
          <w:r>
            <w:t xml:space="preserve">- </w:t>
          </w:r>
          <w:r w:rsidRPr="00EB1260">
            <w:t>Hazard Mitigation</w:t>
          </w:r>
          <w:r>
            <w:t xml:space="preserve"> Plan </w:t>
          </w:r>
        </w:p>
        <w:p w14:paraId="51A46732" w14:textId="77777777" w:rsidR="00DE786F" w:rsidRDefault="00DE786F" w:rsidP="00184935">
          <w:pPr>
            <w:spacing w:after="100"/>
            <w:ind w:firstLine="720"/>
          </w:pPr>
          <w:r w:rsidRPr="003F151D">
            <w:rPr>
              <w:b/>
            </w:rPr>
            <w:t>IIJA-</w:t>
          </w:r>
          <w:r w:rsidRPr="00D107B9">
            <w:t xml:space="preserve"> Infrastructure Investment and Jobs Act</w:t>
          </w:r>
        </w:p>
        <w:p w14:paraId="2B17C733" w14:textId="77777777" w:rsidR="00DE786F" w:rsidRDefault="00DE786F" w:rsidP="00184935">
          <w:pPr>
            <w:spacing w:after="100"/>
            <w:ind w:firstLine="720"/>
          </w:pPr>
          <w:r w:rsidRPr="003F151D">
            <w:rPr>
              <w:b/>
            </w:rPr>
            <w:t>IUP</w:t>
          </w:r>
          <w:r>
            <w:t xml:space="preserve"> – Intended Use Plan</w:t>
          </w:r>
        </w:p>
        <w:p w14:paraId="4A41C7CB" w14:textId="77777777" w:rsidR="00DE786F" w:rsidRDefault="00DE786F" w:rsidP="00184935">
          <w:pPr>
            <w:spacing w:after="100"/>
            <w:ind w:firstLine="720"/>
          </w:pPr>
          <w:r w:rsidRPr="003F151D">
            <w:rPr>
              <w:b/>
            </w:rPr>
            <w:t>LAHM</w:t>
          </w:r>
          <w:r>
            <w:t xml:space="preserve">- Louisiana Hazard Mitigation database. </w:t>
          </w:r>
        </w:p>
        <w:p w14:paraId="589A8F89" w14:textId="77777777" w:rsidR="00DE786F" w:rsidRDefault="00DE786F" w:rsidP="00184935">
          <w:pPr>
            <w:spacing w:after="100"/>
            <w:ind w:firstLine="720"/>
          </w:pPr>
          <w:r w:rsidRPr="003F151D">
            <w:rPr>
              <w:b/>
            </w:rPr>
            <w:t>ND Grants</w:t>
          </w:r>
          <w:r>
            <w:t>- FEMA Non-Disaster Grants System</w:t>
          </w:r>
        </w:p>
        <w:p w14:paraId="3C815DFA" w14:textId="77777777" w:rsidR="00DE786F" w:rsidRDefault="00DE786F" w:rsidP="00184935">
          <w:pPr>
            <w:spacing w:after="100"/>
            <w:ind w:firstLine="720"/>
          </w:pPr>
          <w:r w:rsidRPr="003F151D">
            <w:rPr>
              <w:b/>
            </w:rPr>
            <w:t>NGOs</w:t>
          </w:r>
          <w:r>
            <w:t>- Non-Governmental Organizations</w:t>
          </w:r>
        </w:p>
        <w:p w14:paraId="49FF062D" w14:textId="77777777" w:rsidR="00DE786F" w:rsidRPr="00F9293C" w:rsidRDefault="00DE786F" w:rsidP="00184935">
          <w:pPr>
            <w:spacing w:after="100"/>
            <w:ind w:firstLine="720"/>
          </w:pPr>
          <w:r w:rsidRPr="003F151D">
            <w:rPr>
              <w:b/>
            </w:rPr>
            <w:t>NOFO</w:t>
          </w:r>
          <w:r>
            <w:t xml:space="preserve">- </w:t>
          </w:r>
          <w:r w:rsidRPr="00F9293C">
            <w:t>Notice of Funding Opportunity</w:t>
          </w:r>
        </w:p>
        <w:p w14:paraId="579CDBB1" w14:textId="77777777" w:rsidR="00DE786F" w:rsidRDefault="00DE786F" w:rsidP="00184935">
          <w:pPr>
            <w:spacing w:after="100"/>
            <w:ind w:firstLine="720"/>
          </w:pPr>
          <w:r w:rsidRPr="003F151D">
            <w:rPr>
              <w:b/>
            </w:rPr>
            <w:t>NRHP</w:t>
          </w:r>
          <w:r>
            <w:t>- National Register of Historic Places</w:t>
          </w:r>
        </w:p>
        <w:p w14:paraId="37A4EBFE" w14:textId="77777777" w:rsidR="00DE786F" w:rsidRDefault="00DE786F" w:rsidP="00184935">
          <w:pPr>
            <w:spacing w:after="100"/>
            <w:ind w:firstLine="720"/>
          </w:pPr>
          <w:r w:rsidRPr="003F151D">
            <w:rPr>
              <w:b/>
            </w:rPr>
            <w:t>PARS</w:t>
          </w:r>
          <w:r>
            <w:t xml:space="preserve">- Payment and Reporting System </w:t>
          </w:r>
        </w:p>
        <w:p w14:paraId="4CFE4F2E" w14:textId="77777777" w:rsidR="00DE786F" w:rsidRDefault="00DE786F" w:rsidP="00184935">
          <w:pPr>
            <w:spacing w:after="100"/>
            <w:ind w:firstLine="720"/>
          </w:pPr>
          <w:r w:rsidRPr="003F151D">
            <w:rPr>
              <w:b/>
            </w:rPr>
            <w:t>RLF</w:t>
          </w:r>
          <w:r>
            <w:t xml:space="preserve">- </w:t>
          </w:r>
          <w:r w:rsidRPr="000A0D93">
            <w:t>Revolving Loan Fund</w:t>
          </w:r>
          <w:r>
            <w:t xml:space="preserve"> </w:t>
          </w:r>
        </w:p>
        <w:p w14:paraId="533084BB" w14:textId="77777777" w:rsidR="00DE786F" w:rsidRDefault="00DE786F" w:rsidP="00184935">
          <w:pPr>
            <w:spacing w:after="100"/>
            <w:ind w:firstLine="720"/>
          </w:pPr>
          <w:r w:rsidRPr="003F151D">
            <w:rPr>
              <w:b/>
            </w:rPr>
            <w:t>SAL</w:t>
          </w:r>
          <w:r>
            <w:t xml:space="preserve">- </w:t>
          </w:r>
          <w:r w:rsidRPr="007147ED">
            <w:t xml:space="preserve">Hazard Mitigation State Applicant Liaison </w:t>
          </w:r>
        </w:p>
        <w:p w14:paraId="0760DECA" w14:textId="77777777" w:rsidR="00DE786F" w:rsidRDefault="00DE786F" w:rsidP="00184935">
          <w:pPr>
            <w:spacing w:after="100"/>
            <w:ind w:firstLine="720"/>
          </w:pPr>
          <w:r w:rsidRPr="003F151D">
            <w:rPr>
              <w:b/>
            </w:rPr>
            <w:t>SAM</w:t>
          </w:r>
          <w:r>
            <w:t xml:space="preserve">- </w:t>
          </w:r>
          <w:r w:rsidRPr="00D107B9">
            <w:t>System for Award Management</w:t>
          </w:r>
          <w:r>
            <w:t xml:space="preserve"> </w:t>
          </w:r>
        </w:p>
        <w:p w14:paraId="2A4FB198" w14:textId="77777777" w:rsidR="00DE786F" w:rsidRDefault="00DE786F" w:rsidP="00184935">
          <w:pPr>
            <w:spacing w:after="100"/>
            <w:ind w:firstLine="720"/>
          </w:pPr>
          <w:r w:rsidRPr="003F151D">
            <w:rPr>
              <w:b/>
            </w:rPr>
            <w:lastRenderedPageBreak/>
            <w:t>SHMP</w:t>
          </w:r>
          <w:r>
            <w:t xml:space="preserve">- State </w:t>
          </w:r>
          <w:r w:rsidRPr="00EB1260">
            <w:t>Hazard Mitigation</w:t>
          </w:r>
          <w:r>
            <w:t xml:space="preserve"> Plan </w:t>
          </w:r>
        </w:p>
        <w:p w14:paraId="4E5CCF43" w14:textId="77777777" w:rsidR="00DE786F" w:rsidRDefault="00DE786F" w:rsidP="00184935">
          <w:pPr>
            <w:spacing w:after="100"/>
            <w:ind w:firstLine="720"/>
          </w:pPr>
          <w:r w:rsidRPr="003F151D">
            <w:rPr>
              <w:b/>
            </w:rPr>
            <w:t>SIEC</w:t>
          </w:r>
          <w:r>
            <w:t xml:space="preserve">- Statewide Interoperability Executive Committee </w:t>
          </w:r>
        </w:p>
        <w:p w14:paraId="59881C46" w14:textId="77777777" w:rsidR="00DE786F" w:rsidRDefault="00DE786F" w:rsidP="00184935">
          <w:pPr>
            <w:spacing w:after="100"/>
            <w:ind w:firstLine="720"/>
          </w:pPr>
          <w:r w:rsidRPr="003F151D">
            <w:rPr>
              <w:b/>
            </w:rPr>
            <w:t>SPR</w:t>
          </w:r>
          <w:r>
            <w:t xml:space="preserve">- Stakeholder Preparedness Report </w:t>
          </w:r>
        </w:p>
        <w:p w14:paraId="55B18896" w14:textId="77777777" w:rsidR="00DE786F" w:rsidRDefault="00DE786F" w:rsidP="00184935">
          <w:pPr>
            <w:spacing w:after="100"/>
            <w:ind w:firstLine="720"/>
          </w:pPr>
          <w:r w:rsidRPr="003F151D">
            <w:rPr>
              <w:b/>
            </w:rPr>
            <w:t>STORM</w:t>
          </w:r>
          <w:r>
            <w:t xml:space="preserve">- </w:t>
          </w:r>
          <w:r w:rsidRPr="000A0D93">
            <w:t xml:space="preserve">Safeguarding Tomorrow through Ongoing Risk Mitigation </w:t>
          </w:r>
        </w:p>
        <w:p w14:paraId="16D1D68F" w14:textId="77777777" w:rsidR="00DE786F" w:rsidRDefault="00DE786F" w:rsidP="00184935">
          <w:pPr>
            <w:spacing w:after="100"/>
            <w:ind w:firstLine="720"/>
          </w:pPr>
          <w:r w:rsidRPr="003F151D">
            <w:rPr>
              <w:b/>
            </w:rPr>
            <w:t>SVI</w:t>
          </w:r>
          <w:r>
            <w:t xml:space="preserve">- </w:t>
          </w:r>
          <w:r w:rsidRPr="00E80EFB">
            <w:t xml:space="preserve">Social Vulnerability Index </w:t>
          </w:r>
        </w:p>
        <w:p w14:paraId="0B20ED4A" w14:textId="77777777" w:rsidR="00DE786F" w:rsidRDefault="00DE786F" w:rsidP="00184935">
          <w:pPr>
            <w:spacing w:after="100"/>
            <w:ind w:firstLine="720"/>
          </w:pPr>
          <w:r w:rsidRPr="003F151D">
            <w:rPr>
              <w:b/>
            </w:rPr>
            <w:t>THIRA</w:t>
          </w:r>
          <w:r>
            <w:t xml:space="preserve">- Threat and Hazard Identification and Risk Assessment </w:t>
          </w:r>
        </w:p>
        <w:p w14:paraId="093BF259" w14:textId="77777777" w:rsidR="00DE786F" w:rsidRDefault="00DE786F" w:rsidP="00184935">
          <w:pPr>
            <w:spacing w:after="100"/>
            <w:ind w:firstLine="720"/>
          </w:pPr>
          <w:r w:rsidRPr="003F151D">
            <w:rPr>
              <w:b/>
            </w:rPr>
            <w:t>UEI</w:t>
          </w:r>
          <w:r>
            <w:t xml:space="preserve">- </w:t>
          </w:r>
          <w:r w:rsidRPr="007A6D37">
            <w:t>Unique Entity Identification Number</w:t>
          </w:r>
          <w:r>
            <w:t xml:space="preserve"> </w:t>
          </w:r>
        </w:p>
        <w:p w14:paraId="13B7B363" w14:textId="38AF6DE4" w:rsidR="00DE0B79" w:rsidRPr="00B91192" w:rsidRDefault="00DE786F">
          <w:r>
            <w:br w:type="page"/>
          </w:r>
        </w:p>
      </w:sdtContent>
    </w:sdt>
    <w:p w14:paraId="2F525007" w14:textId="4FF52F67" w:rsidR="00DA6375" w:rsidRDefault="006C33A9" w:rsidP="00DA323D">
      <w:pPr>
        <w:pStyle w:val="Heading1"/>
      </w:pPr>
      <w:bookmarkStart w:id="0" w:name="_Toc133431424"/>
      <w:r>
        <w:lastRenderedPageBreak/>
        <w:t>Introduction</w:t>
      </w:r>
      <w:bookmarkEnd w:id="0"/>
    </w:p>
    <w:p w14:paraId="1356A29A" w14:textId="262384FE" w:rsidR="00D94E8A" w:rsidRDefault="00D30CF5" w:rsidP="00E740E2">
      <w:r>
        <w:t>This se</w:t>
      </w:r>
      <w:r w:rsidR="00222544">
        <w:t xml:space="preserve">ction </w:t>
      </w:r>
      <w:r w:rsidR="00E903B3">
        <w:t xml:space="preserve">details </w:t>
      </w:r>
      <w:r w:rsidR="00EB1260">
        <w:t xml:space="preserve">the purpose of the </w:t>
      </w:r>
      <w:r w:rsidR="00381965" w:rsidRPr="00C31CB9">
        <w:t>Intended Use Plan</w:t>
      </w:r>
      <w:r w:rsidR="00EB1260">
        <w:t xml:space="preserve"> </w:t>
      </w:r>
      <w:r w:rsidR="0083141C">
        <w:t xml:space="preserve">(IUP) </w:t>
      </w:r>
      <w:r w:rsidR="00EB1260">
        <w:t xml:space="preserve">for </w:t>
      </w:r>
      <w:r w:rsidR="00332528">
        <w:t>the</w:t>
      </w:r>
      <w:r w:rsidR="0083141C" w:rsidRPr="0083141C">
        <w:t xml:space="preserve"> Safeguarding Tomorrow Revolving Loan Fund (RLF) Program </w:t>
      </w:r>
      <w:r w:rsidR="00B33709">
        <w:t xml:space="preserve">for fiscal year </w:t>
      </w:r>
      <w:r w:rsidR="00B85AB1">
        <w:t>2024</w:t>
      </w:r>
      <w:r w:rsidR="00CD4679">
        <w:t xml:space="preserve"> </w:t>
      </w:r>
      <w:r w:rsidR="00B85AB1">
        <w:t>(FY</w:t>
      </w:r>
      <w:r w:rsidR="00EE05B8">
        <w:t xml:space="preserve"> </w:t>
      </w:r>
      <w:r w:rsidR="00B85AB1">
        <w:t>2024</w:t>
      </w:r>
      <w:r w:rsidR="0024591E">
        <w:t>)</w:t>
      </w:r>
      <w:r w:rsidR="00EB1260">
        <w:t>.</w:t>
      </w:r>
      <w:r w:rsidR="00583D98">
        <w:t xml:space="preserve"> </w:t>
      </w:r>
      <w:r w:rsidR="00DE61AD">
        <w:t xml:space="preserve">The Louisiana </w:t>
      </w:r>
      <w:r w:rsidR="0027230C" w:rsidRPr="00EF3588">
        <w:t>Governor’s Office of Homeland Security and Emergency Preparedness</w:t>
      </w:r>
      <w:r w:rsidR="0027230C">
        <w:t xml:space="preserve"> (GOHSEP)</w:t>
      </w:r>
      <w:r w:rsidR="005E2610">
        <w:t xml:space="preserve"> </w:t>
      </w:r>
      <w:r w:rsidR="00A10470" w:rsidRPr="00A10470">
        <w:t xml:space="preserve">is the body </w:t>
      </w:r>
      <w:r w:rsidR="00C21D61">
        <w:t>responsible for</w:t>
      </w:r>
      <w:r w:rsidR="00A10470" w:rsidRPr="00A10470">
        <w:t xml:space="preserve"> both programmatic oversight and fiscal administration of the RLF</w:t>
      </w:r>
      <w:r w:rsidR="00C21D61">
        <w:t xml:space="preserve"> in this initial year of the program</w:t>
      </w:r>
      <w:r w:rsidR="00A10470">
        <w:t>.</w:t>
      </w:r>
    </w:p>
    <w:p w14:paraId="3078EC9E" w14:textId="71E3C264" w:rsidR="006C33A9" w:rsidRDefault="00622CD0" w:rsidP="00622CD0">
      <w:pPr>
        <w:pStyle w:val="Heading2"/>
      </w:pPr>
      <w:bookmarkStart w:id="1" w:name="_Toc133431425"/>
      <w:r>
        <w:t>GOHSEP’s</w:t>
      </w:r>
      <w:r w:rsidR="00C55248">
        <w:t xml:space="preserve"> </w:t>
      </w:r>
      <w:r w:rsidR="009E652D">
        <w:t>Hazard Mitigation</w:t>
      </w:r>
      <w:r w:rsidR="00C55248">
        <w:t xml:space="preserve"> Revolving Loan Fund</w:t>
      </w:r>
      <w:r w:rsidR="00F84FCB">
        <w:t xml:space="preserve"> (RLF)</w:t>
      </w:r>
      <w:bookmarkEnd w:id="1"/>
      <w:r w:rsidR="006C33A9">
        <w:tab/>
      </w:r>
    </w:p>
    <w:p w14:paraId="4F2591AB" w14:textId="29C6AC73" w:rsidR="006C33A9" w:rsidRDefault="00C35A35" w:rsidP="006C33A9">
      <w:r>
        <w:t>T</w:t>
      </w:r>
      <w:r w:rsidR="006C33A9">
        <w:t>his Intended Use Plan (IUP) describe</w:t>
      </w:r>
      <w:r w:rsidR="00F24599">
        <w:t>s</w:t>
      </w:r>
      <w:r w:rsidR="006C33A9">
        <w:t xml:space="preserve"> </w:t>
      </w:r>
      <w:r w:rsidR="00CE368A">
        <w:t>GOHSEP’s approach</w:t>
      </w:r>
      <w:r w:rsidR="006C33A9">
        <w:t xml:space="preserve"> to </w:t>
      </w:r>
      <w:r w:rsidR="00F35FCB">
        <w:t>administering</w:t>
      </w:r>
      <w:r w:rsidR="006C33A9">
        <w:t xml:space="preserve"> </w:t>
      </w:r>
      <w:r w:rsidR="00B32BE6">
        <w:t xml:space="preserve">Louisiana’s </w:t>
      </w:r>
      <w:r w:rsidR="009E652D">
        <w:t>Hazard Mitigation</w:t>
      </w:r>
      <w:r w:rsidR="00E75148" w:rsidRPr="00E75148">
        <w:t xml:space="preserve"> </w:t>
      </w:r>
      <w:r w:rsidR="00F84FCB">
        <w:t>RLF</w:t>
      </w:r>
      <w:r w:rsidR="006C33A9">
        <w:t xml:space="preserve"> Program</w:t>
      </w:r>
      <w:r w:rsidR="000165D5">
        <w:t>, hereto referred to as the RLF</w:t>
      </w:r>
      <w:r w:rsidR="006C33A9">
        <w:t xml:space="preserve">. This IUP outlines GOHSEP’s priorities, policies, and evaluation criteria </w:t>
      </w:r>
      <w:r w:rsidR="00C1717B">
        <w:t xml:space="preserve">that </w:t>
      </w:r>
      <w:r w:rsidR="005565B5">
        <w:t xml:space="preserve">GOHSEP </w:t>
      </w:r>
      <w:r w:rsidR="002A77A1">
        <w:t>will</w:t>
      </w:r>
      <w:r w:rsidR="00C1717B">
        <w:t xml:space="preserve"> </w:t>
      </w:r>
      <w:r w:rsidR="006C33A9">
        <w:t>use to effect</w:t>
      </w:r>
      <w:r w:rsidR="00B85AB1">
        <w:t>ively manage the program</w:t>
      </w:r>
      <w:r w:rsidR="00D02E5B">
        <w:t>.</w:t>
      </w:r>
    </w:p>
    <w:p w14:paraId="4F53BF6C" w14:textId="747247C1" w:rsidR="004F6F1C" w:rsidRDefault="004F6F1C" w:rsidP="004F6F1C">
      <w:pPr>
        <w:pStyle w:val="Heading3"/>
      </w:pPr>
      <w:bookmarkStart w:id="2" w:name="_Toc133431426"/>
      <w:r>
        <w:t>Ena</w:t>
      </w:r>
      <w:r w:rsidR="006B33D9">
        <w:t>bling</w:t>
      </w:r>
      <w:r>
        <w:t xml:space="preserve"> Legislation</w:t>
      </w:r>
      <w:bookmarkEnd w:id="2"/>
    </w:p>
    <w:p w14:paraId="40CF78F5" w14:textId="73DD0112" w:rsidR="006C33A9" w:rsidRDefault="006C33A9" w:rsidP="006C33A9">
      <w:r>
        <w:t>On June 16, 2022</w:t>
      </w:r>
      <w:r w:rsidR="000A4C2B">
        <w:t>,</w:t>
      </w:r>
      <w:r>
        <w:t xml:space="preserve"> Governor John Bel Edwards signed </w:t>
      </w:r>
      <w:hyperlink r:id="rId12" w:history="1">
        <w:r w:rsidRPr="00495F7B">
          <w:rPr>
            <w:rStyle w:val="Hyperlink"/>
          </w:rPr>
          <w:t>Act No. 524</w:t>
        </w:r>
      </w:hyperlink>
      <w:r>
        <w:t xml:space="preserve"> which authorized GOHSEP to establish a </w:t>
      </w:r>
      <w:r w:rsidR="00225965">
        <w:t xml:space="preserve">RLF </w:t>
      </w:r>
      <w:r w:rsidR="005C2124">
        <w:t xml:space="preserve">program </w:t>
      </w:r>
      <w:r>
        <w:t xml:space="preserve">to </w:t>
      </w:r>
      <w:r w:rsidR="00B12F60">
        <w:t>provide assistance for projects that reduce disaster risks for homeowners, businesses</w:t>
      </w:r>
      <w:r w:rsidR="005E6240">
        <w:t>, nonprofit organizations, and communities</w:t>
      </w:r>
      <w:r w:rsidR="00CB5780">
        <w:t xml:space="preserve"> in order to decrease the loss of life and property</w:t>
      </w:r>
      <w:r w:rsidR="003F10E4">
        <w:t>, the cost of insurance</w:t>
      </w:r>
      <w:r w:rsidR="004D0F6B">
        <w:t>, and Federal</w:t>
      </w:r>
      <w:r>
        <w:t xml:space="preserve"> disaster </w:t>
      </w:r>
      <w:r w:rsidR="004D0F6B">
        <w:t>payments, or as otherwise required by federal law</w:t>
      </w:r>
      <w:r w:rsidR="006666FB">
        <w:t xml:space="preserve"> or grant agreements.</w:t>
      </w:r>
      <w:r>
        <w:t xml:space="preserve"> This </w:t>
      </w:r>
      <w:r w:rsidR="00753F9E">
        <w:t xml:space="preserve">loan </w:t>
      </w:r>
      <w:r>
        <w:t>program</w:t>
      </w:r>
      <w:r w:rsidR="009A2DED">
        <w:t xml:space="preserve"> offers another funding source and</w:t>
      </w:r>
      <w:r>
        <w:t xml:space="preserve"> complement</w:t>
      </w:r>
      <w:r w:rsidR="005565B5">
        <w:t>s</w:t>
      </w:r>
      <w:r>
        <w:t xml:space="preserve"> GOHSEP’s </w:t>
      </w:r>
      <w:r w:rsidR="00241C6F">
        <w:t xml:space="preserve">other </w:t>
      </w:r>
      <w:r>
        <w:t xml:space="preserve">existing </w:t>
      </w:r>
      <w:r w:rsidR="00C55953">
        <w:t xml:space="preserve">Hazard Mitigation Assistance </w:t>
      </w:r>
      <w:r w:rsidR="005565B5">
        <w:t xml:space="preserve">(HMA) </w:t>
      </w:r>
      <w:r>
        <w:t xml:space="preserve">programs. </w:t>
      </w:r>
    </w:p>
    <w:p w14:paraId="1252E5BF" w14:textId="4D93868F" w:rsidR="006C33A9" w:rsidRDefault="006C33A9" w:rsidP="00C929BB">
      <w:pPr>
        <w:pStyle w:val="Heading3"/>
      </w:pPr>
      <w:bookmarkStart w:id="3" w:name="_Toc133431427"/>
      <w:r>
        <w:t>Oversight</w:t>
      </w:r>
      <w:bookmarkEnd w:id="3"/>
    </w:p>
    <w:p w14:paraId="1373B2A8" w14:textId="77777777" w:rsidR="00CA6624" w:rsidRDefault="006C33A9" w:rsidP="006C33A9">
      <w:r>
        <w:t xml:space="preserve">The RLF program </w:t>
      </w:r>
      <w:r w:rsidR="006D764E">
        <w:t xml:space="preserve">will </w:t>
      </w:r>
      <w:r>
        <w:t>u</w:t>
      </w:r>
      <w:r w:rsidR="00C1717B">
        <w:t xml:space="preserve">se </w:t>
      </w:r>
      <w:r>
        <w:t>monitoring and oversight controls in line with existing GOHSEP processes</w:t>
      </w:r>
      <w:r w:rsidR="00EC7A04">
        <w:t xml:space="preserve"> for </w:t>
      </w:r>
      <w:r>
        <w:t xml:space="preserve">grant </w:t>
      </w:r>
      <w:r w:rsidR="00EC7A04">
        <w:t>management</w:t>
      </w:r>
      <w:r>
        <w:t xml:space="preserve">. These processes involve communication </w:t>
      </w:r>
      <w:r w:rsidR="00A302FB">
        <w:t xml:space="preserve">with the </w:t>
      </w:r>
      <w:r w:rsidR="00C81A89">
        <w:t xml:space="preserve">loan </w:t>
      </w:r>
      <w:r w:rsidR="00C10B64">
        <w:t>applicants</w:t>
      </w:r>
      <w:r w:rsidR="008A34D2">
        <w:t xml:space="preserve"> (pre-award)</w:t>
      </w:r>
      <w:r w:rsidR="00736E15">
        <w:t xml:space="preserve">, </w:t>
      </w:r>
      <w:r w:rsidR="008A34D2">
        <w:t>and</w:t>
      </w:r>
      <w:r w:rsidR="00F56FA8">
        <w:t xml:space="preserve"> loan</w:t>
      </w:r>
      <w:r w:rsidR="002B784C">
        <w:t xml:space="preserve"> </w:t>
      </w:r>
      <w:r w:rsidR="00C10B64">
        <w:t xml:space="preserve">recipients </w:t>
      </w:r>
      <w:r w:rsidR="008A34D2">
        <w:t>(</w:t>
      </w:r>
      <w:r w:rsidR="00736E15">
        <w:t>once funds are awarded</w:t>
      </w:r>
      <w:r w:rsidR="008A34D2">
        <w:t>)</w:t>
      </w:r>
      <w:r w:rsidR="00736E15">
        <w:t xml:space="preserve">, </w:t>
      </w:r>
      <w:r>
        <w:t xml:space="preserve">throughout </w:t>
      </w:r>
      <w:r w:rsidR="0028787A">
        <w:t>all phases of the process.</w:t>
      </w:r>
      <w:r>
        <w:t xml:space="preserve"> </w:t>
      </w:r>
    </w:p>
    <w:p w14:paraId="4489BAE8" w14:textId="58998FD3" w:rsidR="006C33A9" w:rsidRDefault="006C33A9" w:rsidP="006C33A9">
      <w:r>
        <w:t>GOHSEP’s approach includes:</w:t>
      </w:r>
    </w:p>
    <w:p w14:paraId="72D44240" w14:textId="46198CF1" w:rsidR="006C33A9" w:rsidRDefault="00CA6624" w:rsidP="000723C1">
      <w:pPr>
        <w:pStyle w:val="ListParagraph"/>
        <w:numPr>
          <w:ilvl w:val="0"/>
          <w:numId w:val="2"/>
        </w:numPr>
      </w:pPr>
      <w:r>
        <w:t>Evaluating</w:t>
      </w:r>
      <w:r w:rsidR="006C33A9">
        <w:t xml:space="preserve"> applicant</w:t>
      </w:r>
      <w:r w:rsidR="00FF31B9">
        <w:t xml:space="preserve">’s requested use of the RLF and ability to </w:t>
      </w:r>
      <w:r w:rsidR="00A302FB">
        <w:t>repay the loan</w:t>
      </w:r>
      <w:r w:rsidR="009D6CAD">
        <w:t>,</w:t>
      </w:r>
    </w:p>
    <w:p w14:paraId="53FE87A3" w14:textId="749A4B46" w:rsidR="006C33A9" w:rsidRDefault="006C33A9" w:rsidP="000723C1">
      <w:pPr>
        <w:pStyle w:val="ListParagraph"/>
        <w:numPr>
          <w:ilvl w:val="0"/>
          <w:numId w:val="2"/>
        </w:numPr>
      </w:pPr>
      <w:r>
        <w:t>Executing a loan agreement with the applicant which includes loan repayment terms, schedule, and interest rates</w:t>
      </w:r>
      <w:r w:rsidR="009D6CAD">
        <w:t>,</w:t>
      </w:r>
    </w:p>
    <w:p w14:paraId="66A651C1" w14:textId="46E9A0A7" w:rsidR="006C33A9" w:rsidRDefault="006E26B3" w:rsidP="000723C1">
      <w:pPr>
        <w:pStyle w:val="ListParagraph"/>
        <w:numPr>
          <w:ilvl w:val="0"/>
          <w:numId w:val="2"/>
        </w:numPr>
      </w:pPr>
      <w:r>
        <w:t>Regular</w:t>
      </w:r>
      <w:r w:rsidR="006C33A9">
        <w:t xml:space="preserve"> communication with loan recipients for both programmatic and financial tracking</w:t>
      </w:r>
      <w:r w:rsidR="004A6311">
        <w:t>,</w:t>
      </w:r>
    </w:p>
    <w:p w14:paraId="7E57A84D" w14:textId="5A6EF4D7" w:rsidR="006C33A9" w:rsidRDefault="006C33A9" w:rsidP="000723C1">
      <w:pPr>
        <w:pStyle w:val="ListParagraph"/>
        <w:numPr>
          <w:ilvl w:val="0"/>
          <w:numId w:val="2"/>
        </w:numPr>
      </w:pPr>
      <w:r>
        <w:t>Requir</w:t>
      </w:r>
      <w:r w:rsidR="00496853">
        <w:t>ed</w:t>
      </w:r>
      <w:r>
        <w:t xml:space="preserve"> quarterly reporting f</w:t>
      </w:r>
      <w:r w:rsidR="00496853">
        <w:t>rom</w:t>
      </w:r>
      <w:r>
        <w:t xml:space="preserve"> loan recipients</w:t>
      </w:r>
      <w:r w:rsidR="004A6311">
        <w:t>.</w:t>
      </w:r>
    </w:p>
    <w:p w14:paraId="26ED67AC" w14:textId="2FB0CF9D" w:rsidR="006C33A9" w:rsidRDefault="009821D2" w:rsidP="006C33A9">
      <w:r>
        <w:t>If</w:t>
      </w:r>
      <w:r w:rsidR="001A227C">
        <w:t xml:space="preserve"> needed, a</w:t>
      </w:r>
      <w:r w:rsidR="006C33A9">
        <w:t xml:space="preserve">dditional programmatic </w:t>
      </w:r>
      <w:r w:rsidR="00AF7A03">
        <w:t xml:space="preserve">oversight </w:t>
      </w:r>
      <w:r w:rsidR="006C33A9">
        <w:t xml:space="preserve">and monitoring strategies </w:t>
      </w:r>
      <w:r w:rsidR="0058552D">
        <w:t>may</w:t>
      </w:r>
      <w:r w:rsidR="006C33A9">
        <w:t xml:space="preserve"> be implemented to </w:t>
      </w:r>
      <w:r w:rsidR="00584BE1">
        <w:t>assist</w:t>
      </w:r>
      <w:r w:rsidR="00650D29">
        <w:t xml:space="preserve"> the compliant administration</w:t>
      </w:r>
      <w:r w:rsidR="00CD0B91">
        <w:t xml:space="preserve"> </w:t>
      </w:r>
      <w:r w:rsidR="006C33A9">
        <w:t>of the RLF.</w:t>
      </w:r>
    </w:p>
    <w:p w14:paraId="2551FD18" w14:textId="49B8FCDB" w:rsidR="006C33A9" w:rsidRDefault="00833C64" w:rsidP="00542486">
      <w:pPr>
        <w:pStyle w:val="Heading3"/>
      </w:pPr>
      <w:bookmarkStart w:id="4" w:name="_Toc133431428"/>
      <w:r>
        <w:t>Administering the RLF</w:t>
      </w:r>
      <w:bookmarkEnd w:id="4"/>
    </w:p>
    <w:p w14:paraId="783639DF" w14:textId="41A7C80C" w:rsidR="006C33A9" w:rsidRDefault="006C33A9" w:rsidP="006C33A9">
      <w:r>
        <w:t xml:space="preserve">GOHSEP </w:t>
      </w:r>
      <w:r w:rsidR="00F93B1B">
        <w:t>has</w:t>
      </w:r>
      <w:r w:rsidR="0028787A">
        <w:t xml:space="preserve"> </w:t>
      </w:r>
      <w:r>
        <w:t>establish</w:t>
      </w:r>
      <w:r w:rsidR="00F93B1B">
        <w:t>ed</w:t>
      </w:r>
      <w:r>
        <w:t xml:space="preserve"> </w:t>
      </w:r>
      <w:r w:rsidR="00F93B1B">
        <w:t xml:space="preserve">a </w:t>
      </w:r>
      <w:r>
        <w:t xml:space="preserve">separate financial account for </w:t>
      </w:r>
      <w:r w:rsidR="00CB2D9D">
        <w:t>the</w:t>
      </w:r>
      <w:r>
        <w:t xml:space="preserve"> capitalization grant.</w:t>
      </w:r>
      <w:r w:rsidR="009B3C19">
        <w:t xml:space="preserve"> This account</w:t>
      </w:r>
      <w:r>
        <w:t xml:space="preserve"> </w:t>
      </w:r>
      <w:r w:rsidR="0028787A">
        <w:t>will</w:t>
      </w:r>
      <w:r>
        <w:t xml:space="preserve"> </w:t>
      </w:r>
      <w:r w:rsidR="009B3C19">
        <w:t>house funds related to this program, including</w:t>
      </w:r>
      <w:r>
        <w:t xml:space="preserve"> capitalization </w:t>
      </w:r>
      <w:r w:rsidR="009B3C19">
        <w:t>funds, interest earned</w:t>
      </w:r>
      <w:r w:rsidR="001D63F6">
        <w:t xml:space="preserve"> on the account balance</w:t>
      </w:r>
      <w:r w:rsidR="009B3C19">
        <w:t xml:space="preserve">, principal repayments, </w:t>
      </w:r>
      <w:r w:rsidR="001D63F6">
        <w:t xml:space="preserve">and </w:t>
      </w:r>
      <w:r w:rsidR="009B3C19">
        <w:t>interest repayments</w:t>
      </w:r>
      <w:r w:rsidR="001D63F6">
        <w:t>.</w:t>
      </w:r>
      <w:r>
        <w:t xml:space="preserve"> The capitalization grant </w:t>
      </w:r>
      <w:r w:rsidR="00D812FD">
        <w:t>will</w:t>
      </w:r>
      <w:r>
        <w:t xml:space="preserve"> then be disbursed to eligible loan recipients for projects included on the proposal list in the State’s application selected for funding in accordance with the priorities established by the State.</w:t>
      </w:r>
      <w:r w:rsidR="007032E8">
        <w:t xml:space="preserve"> GOHSEP will leverage its existing </w:t>
      </w:r>
      <w:r w:rsidR="00FC6BE5">
        <w:t>fiscal management</w:t>
      </w:r>
      <w:r w:rsidR="007032E8">
        <w:t xml:space="preserve"> Standard Operating Procedure (SOP</w:t>
      </w:r>
      <w:r w:rsidR="00DF1948">
        <w:t xml:space="preserve">) for payment processing </w:t>
      </w:r>
      <w:r w:rsidR="001D1D54">
        <w:t xml:space="preserve">to disburse funding. </w:t>
      </w:r>
    </w:p>
    <w:p w14:paraId="689BAA36" w14:textId="01C463F3" w:rsidR="000A63FF" w:rsidRDefault="006C33A9" w:rsidP="006C33A9">
      <w:r>
        <w:t xml:space="preserve">For the first </w:t>
      </w:r>
      <w:r w:rsidR="000524B1">
        <w:t>two</w:t>
      </w:r>
      <w:r>
        <w:t xml:space="preserve"> years of the loan, </w:t>
      </w:r>
      <w:r w:rsidR="007A2248">
        <w:t>the</w:t>
      </w:r>
      <w:r>
        <w:t xml:space="preserve"> </w:t>
      </w:r>
      <w:r w:rsidR="007E3F19">
        <w:t>loan recipient</w:t>
      </w:r>
      <w:r>
        <w:t xml:space="preserve"> </w:t>
      </w:r>
      <w:r w:rsidR="00C72F27">
        <w:t xml:space="preserve">will </w:t>
      </w:r>
      <w:r w:rsidR="00D4575C">
        <w:t xml:space="preserve">only </w:t>
      </w:r>
      <w:r>
        <w:t xml:space="preserve">pay interest, then after </w:t>
      </w:r>
      <w:r w:rsidR="00E175B9">
        <w:t xml:space="preserve">the second </w:t>
      </w:r>
      <w:r>
        <w:t xml:space="preserve">year </w:t>
      </w:r>
      <w:r w:rsidR="00C72F27">
        <w:t>will</w:t>
      </w:r>
      <w:r>
        <w:t xml:space="preserve"> begin to pay principal. </w:t>
      </w:r>
      <w:r w:rsidR="00D22535">
        <w:t>GOHSEP intends to</w:t>
      </w:r>
      <w:r>
        <w:t xml:space="preserve"> bil</w:t>
      </w:r>
      <w:r w:rsidR="00D22535">
        <w:t xml:space="preserve">l the </w:t>
      </w:r>
      <w:r w:rsidR="0013053B">
        <w:t xml:space="preserve">loan recipient </w:t>
      </w:r>
      <w:r w:rsidR="00D45DF8">
        <w:t>quarterl</w:t>
      </w:r>
      <w:r w:rsidR="009C640C">
        <w:t>y to coincide with quarterly reporting requirements</w:t>
      </w:r>
      <w:r>
        <w:t xml:space="preserve">. </w:t>
      </w:r>
      <w:r w:rsidR="00482773">
        <w:t xml:space="preserve">Each loan recipient </w:t>
      </w:r>
      <w:r w:rsidR="00603096">
        <w:t>will</w:t>
      </w:r>
      <w:r w:rsidR="00482773">
        <w:t xml:space="preserve"> have between</w:t>
      </w:r>
      <w:r>
        <w:t xml:space="preserve"> 20</w:t>
      </w:r>
      <w:r w:rsidR="00020C5F">
        <w:t xml:space="preserve"> </w:t>
      </w:r>
      <w:r w:rsidR="00F94270">
        <w:t>–</w:t>
      </w:r>
      <w:r>
        <w:t xml:space="preserve"> 30 years to repay the loan </w:t>
      </w:r>
      <w:r w:rsidR="000049D5">
        <w:lastRenderedPageBreak/>
        <w:t xml:space="preserve">depending </w:t>
      </w:r>
      <w:r w:rsidR="00482773">
        <w:t xml:space="preserve">if the project is in a </w:t>
      </w:r>
      <w:r w:rsidR="00775065">
        <w:t>l</w:t>
      </w:r>
      <w:r w:rsidR="00775065" w:rsidRPr="00775065">
        <w:t>ow-income geographic areas and underserved communities</w:t>
      </w:r>
      <w:r w:rsidR="00482773">
        <w:t>, in accordance with the FY2</w:t>
      </w:r>
      <w:r w:rsidR="00F93B1B">
        <w:t>4</w:t>
      </w:r>
      <w:r w:rsidR="00482773">
        <w:t xml:space="preserve"> Safeguarding Tomorrow RLF Program Notice of Funding Opportunity (NOFO)</w:t>
      </w:r>
      <w:r w:rsidR="00E64D32">
        <w:t xml:space="preserve"> and defined in Appendix D.</w:t>
      </w:r>
    </w:p>
    <w:p w14:paraId="1CA92566" w14:textId="780A6453" w:rsidR="00454FCA" w:rsidRDefault="007212C4" w:rsidP="006C33A9">
      <w:r>
        <w:t>Additionally,</w:t>
      </w:r>
      <w:r w:rsidR="006C33A9">
        <w:t xml:space="preserve"> GOHSEP</w:t>
      </w:r>
      <w:r>
        <w:t xml:space="preserve"> and the loan recipient may agree on an amortization </w:t>
      </w:r>
      <w:r w:rsidR="002E6410">
        <w:t xml:space="preserve">schedule </w:t>
      </w:r>
      <w:r w:rsidR="00A35371">
        <w:t xml:space="preserve">for a lesser period, as may be more </w:t>
      </w:r>
      <w:r w:rsidR="00475E42">
        <w:t>applicable</w:t>
      </w:r>
      <w:r w:rsidR="00DC7CB4">
        <w:t xml:space="preserve"> for loans of smaller funding amounts. GOHSEP </w:t>
      </w:r>
      <w:r w:rsidR="00680C37">
        <w:t>is responsible for</w:t>
      </w:r>
      <w:r w:rsidR="006C33A9">
        <w:t xml:space="preserve"> the preparation of the invoices</w:t>
      </w:r>
      <w:r w:rsidR="00DC7CB4">
        <w:t xml:space="preserve"> for submission to the loan recipients</w:t>
      </w:r>
      <w:r w:rsidR="006C33A9">
        <w:t xml:space="preserve">. GOHSEP </w:t>
      </w:r>
      <w:r w:rsidR="008046E4">
        <w:t>may</w:t>
      </w:r>
      <w:r w:rsidR="006C33A9">
        <w:t xml:space="preserve"> track payments</w:t>
      </w:r>
      <w:r w:rsidR="00104BC2">
        <w:t xml:space="preserve"> using</w:t>
      </w:r>
      <w:r w:rsidR="006C33A9">
        <w:t xml:space="preserve"> Microsoft Excel</w:t>
      </w:r>
      <w:r w:rsidR="00586869">
        <w:t>, Sharepoint</w:t>
      </w:r>
      <w:r w:rsidR="00352755">
        <w:t>, and/or</w:t>
      </w:r>
      <w:r w:rsidR="006C33A9">
        <w:t xml:space="preserve"> </w:t>
      </w:r>
      <w:r w:rsidR="00904C05">
        <w:t>its</w:t>
      </w:r>
      <w:r w:rsidR="00DC3E75">
        <w:t xml:space="preserve"> grants database,</w:t>
      </w:r>
      <w:r w:rsidR="00D425B1">
        <w:t xml:space="preserve"> GOHSEP Grants</w:t>
      </w:r>
      <w:r w:rsidR="00E14909">
        <w:t xml:space="preserve"> (https://gohsepgrants.</w:t>
      </w:r>
      <w:r w:rsidR="00B1100F">
        <w:t>la.gov)</w:t>
      </w:r>
      <w:r w:rsidR="007420F1">
        <w:t xml:space="preserve">. </w:t>
      </w:r>
      <w:r w:rsidR="003C743A" w:rsidRPr="004B1AEE">
        <w:t xml:space="preserve">As part of a </w:t>
      </w:r>
      <w:r w:rsidR="00DA49ED" w:rsidRPr="004B1AEE">
        <w:t>potential</w:t>
      </w:r>
      <w:r w:rsidR="003C743A" w:rsidRPr="004B1AEE">
        <w:t xml:space="preserve"> technical assistance program</w:t>
      </w:r>
      <w:r w:rsidR="00BD00EE">
        <w:t>,</w:t>
      </w:r>
      <w:r w:rsidR="003C743A">
        <w:t xml:space="preserve"> </w:t>
      </w:r>
      <w:r w:rsidR="007420F1">
        <w:t xml:space="preserve">GOHSEP </w:t>
      </w:r>
      <w:r w:rsidR="00890F59">
        <w:t>may</w:t>
      </w:r>
      <w:r w:rsidR="007420F1">
        <w:t xml:space="preserve"> also</w:t>
      </w:r>
      <w:r w:rsidR="006C33A9">
        <w:t xml:space="preserve"> perform financial planning. </w:t>
      </w:r>
      <w:r w:rsidR="003C743A" w:rsidRPr="004B1AEE">
        <w:t>For example</w:t>
      </w:r>
      <w:r w:rsidR="006C33A9">
        <w:t xml:space="preserve">, there is a structure in place (including legal team) for delinquent payments whereby GOHSEP’s financial team </w:t>
      </w:r>
      <w:r w:rsidR="00703AFE">
        <w:t>could</w:t>
      </w:r>
      <w:r w:rsidR="006C33A9">
        <w:t xml:space="preserve"> (along with the legal team) work with the </w:t>
      </w:r>
      <w:r w:rsidR="009E4797">
        <w:t>loan recipient</w:t>
      </w:r>
      <w:r w:rsidR="006C33A9">
        <w:t xml:space="preserve"> to adjust payment schedule, along with other strategies to assist in </w:t>
      </w:r>
      <w:r w:rsidR="00714BBE">
        <w:t>the</w:t>
      </w:r>
      <w:r w:rsidR="006C33A9">
        <w:t xml:space="preserve"> repayment of loans.</w:t>
      </w:r>
    </w:p>
    <w:p w14:paraId="34F750C3" w14:textId="4CFF3456" w:rsidR="00A512AC" w:rsidRDefault="00CE2D6A" w:rsidP="00A512AC">
      <w:pPr>
        <w:pStyle w:val="Heading2"/>
      </w:pPr>
      <w:bookmarkStart w:id="5" w:name="_Toc133431429"/>
      <w:r>
        <w:t>Updates for FY 202</w:t>
      </w:r>
      <w:bookmarkEnd w:id="5"/>
      <w:r w:rsidR="003F197E">
        <w:t>4</w:t>
      </w:r>
      <w:r>
        <w:t xml:space="preserve"> </w:t>
      </w:r>
    </w:p>
    <w:p w14:paraId="1E1F4564" w14:textId="73CD052F" w:rsidR="00DA5991" w:rsidRDefault="00DA5991" w:rsidP="00CE2D6A">
      <w:r>
        <w:t>Updates for FY 2024 are included through the body of this document.</w:t>
      </w:r>
    </w:p>
    <w:p w14:paraId="680E6EFC" w14:textId="77777777" w:rsidR="00454FCA" w:rsidRDefault="00454FCA">
      <w:r>
        <w:br w:type="page"/>
      </w:r>
    </w:p>
    <w:p w14:paraId="5FCC0BA6" w14:textId="42E9D2C5" w:rsidR="001D0ECF" w:rsidRDefault="00DE6701" w:rsidP="00DA323D">
      <w:pPr>
        <w:pStyle w:val="Heading1"/>
      </w:pPr>
      <w:bookmarkStart w:id="6" w:name="_Toc133431430"/>
      <w:r>
        <w:lastRenderedPageBreak/>
        <w:t xml:space="preserve">Uses of </w:t>
      </w:r>
      <w:r w:rsidR="00E75148">
        <w:t>GOHSEP’s Safeguarding Tomorrow Revolving Loan Fund</w:t>
      </w:r>
      <w:r w:rsidR="00F2291A">
        <w:t xml:space="preserve"> (RLF)</w:t>
      </w:r>
      <w:bookmarkEnd w:id="6"/>
    </w:p>
    <w:p w14:paraId="6EA6A833" w14:textId="6AF9A435" w:rsidR="006D5838" w:rsidRDefault="00E73232" w:rsidP="006D5838">
      <w:r>
        <w:t>Th</w:t>
      </w:r>
      <w:r w:rsidR="00C14380">
        <w:t xml:space="preserve">is section </w:t>
      </w:r>
      <w:r w:rsidR="00A65E73">
        <w:t>describes the</w:t>
      </w:r>
      <w:r w:rsidR="003E05A3">
        <w:t xml:space="preserve"> </w:t>
      </w:r>
      <w:r w:rsidR="00A45094">
        <w:t xml:space="preserve">RLF goals and </w:t>
      </w:r>
      <w:r w:rsidR="009932C3">
        <w:t>details on how GO</w:t>
      </w:r>
      <w:r w:rsidR="00717553">
        <w:t xml:space="preserve">HSEP intends to </w:t>
      </w:r>
      <w:r w:rsidR="006D5838" w:rsidRPr="00162648">
        <w:t>provide</w:t>
      </w:r>
      <w:r w:rsidR="006D5838" w:rsidRPr="00162648">
        <w:rPr>
          <w:spacing w:val="-4"/>
        </w:rPr>
        <w:t xml:space="preserve"> </w:t>
      </w:r>
      <w:r w:rsidR="006D5838" w:rsidRPr="00162648">
        <w:t>loans</w:t>
      </w:r>
      <w:r w:rsidR="006D5838" w:rsidRPr="00162648">
        <w:rPr>
          <w:spacing w:val="-4"/>
        </w:rPr>
        <w:t xml:space="preserve"> </w:t>
      </w:r>
      <w:r w:rsidR="006D5838" w:rsidRPr="00162648">
        <w:t>to</w:t>
      </w:r>
      <w:r w:rsidR="006D5838" w:rsidRPr="00162648">
        <w:rPr>
          <w:spacing w:val="-4"/>
        </w:rPr>
        <w:t xml:space="preserve"> </w:t>
      </w:r>
      <w:r w:rsidR="006571C7">
        <w:rPr>
          <w:spacing w:val="-4"/>
        </w:rPr>
        <w:t>eligible loan applicants</w:t>
      </w:r>
      <w:r w:rsidR="007C4F05">
        <w:t xml:space="preserve">. </w:t>
      </w:r>
      <w:r w:rsidR="00A417D3">
        <w:t>The section also includes</w:t>
      </w:r>
      <w:r w:rsidR="006D5838" w:rsidRPr="00B47B7C">
        <w:t xml:space="preserve"> </w:t>
      </w:r>
      <w:r w:rsidR="009845C7">
        <w:t>GOHSEP</w:t>
      </w:r>
      <w:r w:rsidR="00550C96">
        <w:t>’s</w:t>
      </w:r>
      <w:r w:rsidR="009845C7">
        <w:t xml:space="preserve"> </w:t>
      </w:r>
      <w:r w:rsidR="001D0ECF">
        <w:t>plan</w:t>
      </w:r>
      <w:r w:rsidR="00550C96">
        <w:t xml:space="preserve"> </w:t>
      </w:r>
      <w:r w:rsidR="001D0ECF">
        <w:t xml:space="preserve">to </w:t>
      </w:r>
      <w:r w:rsidR="006D5838" w:rsidRPr="00B47B7C">
        <w:t>support hazard mitigation projects and activities to reduce risks from</w:t>
      </w:r>
      <w:r w:rsidR="006D5838" w:rsidRPr="00B47B7C">
        <w:rPr>
          <w:spacing w:val="-4"/>
        </w:rPr>
        <w:t xml:space="preserve"> </w:t>
      </w:r>
      <w:r w:rsidR="006D5838" w:rsidRPr="00B47B7C">
        <w:t>natural</w:t>
      </w:r>
      <w:r w:rsidR="006D5838" w:rsidRPr="00B47B7C">
        <w:rPr>
          <w:spacing w:val="-4"/>
        </w:rPr>
        <w:t xml:space="preserve"> </w:t>
      </w:r>
      <w:r w:rsidR="006D5838" w:rsidRPr="00B47B7C">
        <w:t>hazards</w:t>
      </w:r>
      <w:r w:rsidR="006D5838" w:rsidRPr="00B47B7C">
        <w:rPr>
          <w:spacing w:val="-5"/>
        </w:rPr>
        <w:t xml:space="preserve"> </w:t>
      </w:r>
      <w:r w:rsidR="006D5838" w:rsidRPr="00B47B7C">
        <w:t>for</w:t>
      </w:r>
      <w:r w:rsidR="006D5838" w:rsidRPr="00B47B7C">
        <w:rPr>
          <w:spacing w:val="-4"/>
        </w:rPr>
        <w:t xml:space="preserve"> </w:t>
      </w:r>
      <w:r w:rsidR="006D5838" w:rsidRPr="00B47B7C">
        <w:t>homeowners,</w:t>
      </w:r>
      <w:r w:rsidR="006D5838" w:rsidRPr="00B47B7C">
        <w:rPr>
          <w:spacing w:val="-3"/>
        </w:rPr>
        <w:t xml:space="preserve"> </w:t>
      </w:r>
      <w:r w:rsidR="006D5838" w:rsidRPr="00B47B7C">
        <w:t>businesses,</w:t>
      </w:r>
      <w:r w:rsidR="006D5838" w:rsidRPr="00B47B7C">
        <w:rPr>
          <w:spacing w:val="-4"/>
        </w:rPr>
        <w:t xml:space="preserve"> </w:t>
      </w:r>
      <w:r w:rsidR="006D5838" w:rsidRPr="00B47B7C">
        <w:t>nonprofit</w:t>
      </w:r>
      <w:r w:rsidR="006D5838" w:rsidRPr="00B47B7C">
        <w:rPr>
          <w:spacing w:val="-3"/>
        </w:rPr>
        <w:t xml:space="preserve"> </w:t>
      </w:r>
      <w:r w:rsidR="006D5838" w:rsidRPr="00B47B7C">
        <w:t>organizations,</w:t>
      </w:r>
      <w:r w:rsidR="006D5838" w:rsidRPr="00B47B7C">
        <w:rPr>
          <w:spacing w:val="-4"/>
        </w:rPr>
        <w:t xml:space="preserve"> </w:t>
      </w:r>
      <w:r w:rsidR="006D5838" w:rsidRPr="00B47B7C">
        <w:t>and</w:t>
      </w:r>
      <w:r w:rsidR="006D5838" w:rsidRPr="00B47B7C">
        <w:rPr>
          <w:spacing w:val="-5"/>
        </w:rPr>
        <w:t xml:space="preserve"> </w:t>
      </w:r>
      <w:r w:rsidR="006D5838" w:rsidRPr="00B47B7C">
        <w:t>communities</w:t>
      </w:r>
      <w:r w:rsidR="006D5838" w:rsidRPr="00B47B7C">
        <w:rPr>
          <w:spacing w:val="-4"/>
        </w:rPr>
        <w:t xml:space="preserve"> </w:t>
      </w:r>
      <w:r w:rsidR="006D5838" w:rsidRPr="00B47B7C">
        <w:t>by decreasing the loss of life and property, the cost of insurance, and federal disaster payments</w:t>
      </w:r>
      <w:r w:rsidR="001D0ECF">
        <w:t xml:space="preserve">. </w:t>
      </w:r>
    </w:p>
    <w:p w14:paraId="25F8C1F8" w14:textId="22FB5A52" w:rsidR="00BD2523" w:rsidRDefault="00A749A3" w:rsidP="00AD04E7">
      <w:pPr>
        <w:pStyle w:val="Heading2"/>
      </w:pPr>
      <w:bookmarkStart w:id="7" w:name="_Toc133431431"/>
      <w:r>
        <w:t xml:space="preserve">GOHSEP RLF </w:t>
      </w:r>
      <w:r w:rsidR="00454FCA">
        <w:t xml:space="preserve">Program </w:t>
      </w:r>
      <w:r w:rsidR="0039599C">
        <w:t>Objectives</w:t>
      </w:r>
      <w:bookmarkEnd w:id="7"/>
    </w:p>
    <w:p w14:paraId="11042B13" w14:textId="0B5FD88E" w:rsidR="00B43A07" w:rsidRDefault="00B43A07" w:rsidP="00B43A07">
      <w:r>
        <w:t>GOHSEP established a set of priorities</w:t>
      </w:r>
      <w:r w:rsidR="0039599C">
        <w:t xml:space="preserve"> objectives</w:t>
      </w:r>
      <w:r>
        <w:t xml:space="preserve"> for the </w:t>
      </w:r>
      <w:r w:rsidR="00391714">
        <w:t>first</w:t>
      </w:r>
      <w:r>
        <w:t xml:space="preserve"> year of the </w:t>
      </w:r>
      <w:r w:rsidR="00AA6481">
        <w:t>RLF</w:t>
      </w:r>
      <w:r>
        <w:t xml:space="preserve"> program</w:t>
      </w:r>
      <w:r w:rsidR="008A2ACC">
        <w:t xml:space="preserve"> (FY</w:t>
      </w:r>
      <w:r w:rsidR="00EE05B8">
        <w:t xml:space="preserve"> </w:t>
      </w:r>
      <w:r w:rsidR="008A2ACC">
        <w:t>2023)</w:t>
      </w:r>
      <w:r w:rsidR="003F197E">
        <w:t>, which we will c</w:t>
      </w:r>
      <w:r w:rsidR="00F93B1B">
        <w:t>arry over into this second year of the program (</w:t>
      </w:r>
      <w:r w:rsidR="00EE05B8">
        <w:t xml:space="preserve">FY </w:t>
      </w:r>
      <w:r w:rsidR="00F93B1B">
        <w:t>2024)</w:t>
      </w:r>
      <w:r>
        <w:t xml:space="preserve">. The </w:t>
      </w:r>
      <w:r w:rsidR="0039599C">
        <w:t>objectives</w:t>
      </w:r>
      <w:r>
        <w:t xml:space="preserve"> are:</w:t>
      </w:r>
    </w:p>
    <w:p w14:paraId="67F52B9A" w14:textId="777A13A4" w:rsidR="00B43A07" w:rsidRDefault="009D10AE" w:rsidP="000723C1">
      <w:pPr>
        <w:pStyle w:val="ListParagraph"/>
        <w:numPr>
          <w:ilvl w:val="0"/>
          <w:numId w:val="42"/>
        </w:numPr>
      </w:pPr>
      <w:r>
        <w:t>Serving d</w:t>
      </w:r>
      <w:r w:rsidR="00B43A07">
        <w:t xml:space="preserve">isadvantaged, </w:t>
      </w:r>
      <w:r w:rsidR="00A957A2">
        <w:t>underserved</w:t>
      </w:r>
      <w:r w:rsidR="008B129F">
        <w:t>,</w:t>
      </w:r>
      <w:r w:rsidR="00A957A2">
        <w:t xml:space="preserve"> and socially vulnerable </w:t>
      </w:r>
      <w:r w:rsidR="00B43A07">
        <w:t xml:space="preserve">areas </w:t>
      </w:r>
      <w:r w:rsidR="006A7C34">
        <w:t>proposing</w:t>
      </w:r>
      <w:r w:rsidR="00B43A07">
        <w:t xml:space="preserve"> projects to foster resilience </w:t>
      </w:r>
      <w:r w:rsidR="00941921">
        <w:t xml:space="preserve">(defined in </w:t>
      </w:r>
      <w:r w:rsidR="00941921" w:rsidRPr="00941921">
        <w:t xml:space="preserve">XI. </w:t>
      </w:r>
      <w:r w:rsidR="00AF04D4" w:rsidRPr="00941921">
        <w:t>Appendix</w:t>
      </w:r>
      <w:r w:rsidR="00941921" w:rsidRPr="00941921">
        <w:t xml:space="preserve"> D</w:t>
      </w:r>
      <w:r w:rsidR="00941921">
        <w:t>)</w:t>
      </w:r>
      <w:r w:rsidR="007C3CBA">
        <w:t>,</w:t>
      </w:r>
    </w:p>
    <w:p w14:paraId="01C3BF42" w14:textId="6FD45BB7" w:rsidR="006E65BC" w:rsidRPr="00E216CF" w:rsidRDefault="007C3CBA" w:rsidP="000723C1">
      <w:pPr>
        <w:pStyle w:val="ListParagraph"/>
        <w:numPr>
          <w:ilvl w:val="0"/>
          <w:numId w:val="42"/>
        </w:numPr>
      </w:pPr>
      <w:r>
        <w:rPr>
          <w:rStyle w:val="normaltextrun"/>
          <w:rFonts w:ascii="Calibri" w:hAnsi="Calibri" w:cs="Calibri"/>
          <w:shd w:val="clear" w:color="auto" w:fill="FFFFFF"/>
        </w:rPr>
        <w:t>Providing the n</w:t>
      </w:r>
      <w:r w:rsidR="006E65BC" w:rsidRPr="00E216CF">
        <w:rPr>
          <w:rStyle w:val="normaltextrun"/>
          <w:rFonts w:ascii="Calibri" w:hAnsi="Calibri" w:cs="Calibri"/>
          <w:shd w:val="clear" w:color="auto" w:fill="FFFFFF"/>
        </w:rPr>
        <w:t>on-federal cost share for existing hazard mitigation projects</w:t>
      </w:r>
      <w:r>
        <w:rPr>
          <w:rStyle w:val="normaltextrun"/>
          <w:rFonts w:ascii="Calibri" w:hAnsi="Calibri" w:cs="Calibri"/>
          <w:shd w:val="clear" w:color="auto" w:fill="FFFFFF"/>
        </w:rPr>
        <w:t>,</w:t>
      </w:r>
      <w:r w:rsidR="001C68E0">
        <w:rPr>
          <w:rStyle w:val="normaltextrun"/>
          <w:rFonts w:ascii="Calibri" w:hAnsi="Calibri" w:cs="Calibri"/>
          <w:shd w:val="clear" w:color="auto" w:fill="FFFFFF"/>
        </w:rPr>
        <w:t xml:space="preserve"> </w:t>
      </w:r>
      <w:r w:rsidR="00DD38CB" w:rsidRPr="00746A30">
        <w:rPr>
          <w:rStyle w:val="normaltextrun"/>
          <w:rFonts w:ascii="Calibri" w:hAnsi="Calibri" w:cs="Calibri"/>
          <w:shd w:val="clear" w:color="auto" w:fill="FFFFFF"/>
        </w:rPr>
        <w:t>or those projects where an application for federal assistance has been submitted.</w:t>
      </w:r>
    </w:p>
    <w:p w14:paraId="43969986" w14:textId="5BF3DCC8" w:rsidR="00B43A07" w:rsidRDefault="00B43A07" w:rsidP="000723C1">
      <w:pPr>
        <w:pStyle w:val="ListParagraph"/>
        <w:numPr>
          <w:ilvl w:val="0"/>
          <w:numId w:val="42"/>
        </w:numPr>
      </w:pPr>
      <w:r>
        <w:t>Mitigation projects that address risk reduction from the hazards that impact the State of Louisiana – flooding and wind-related hazards</w:t>
      </w:r>
      <w:r w:rsidR="00B55DD8">
        <w:t>,</w:t>
      </w:r>
    </w:p>
    <w:p w14:paraId="6E1FF906" w14:textId="3569D2A7" w:rsidR="00182FDE" w:rsidRDefault="00182FDE" w:rsidP="000723C1">
      <w:pPr>
        <w:pStyle w:val="ListParagraph"/>
        <w:numPr>
          <w:ilvl w:val="0"/>
          <w:numId w:val="42"/>
        </w:numPr>
      </w:pPr>
      <w:r>
        <w:t xml:space="preserve">Projects not </w:t>
      </w:r>
      <w:r w:rsidR="007A0EA4">
        <w:t>eligible</w:t>
      </w:r>
      <w:r>
        <w:t xml:space="preserve"> under </w:t>
      </w:r>
      <w:r w:rsidR="007A0EA4">
        <w:t>other</w:t>
      </w:r>
      <w:r>
        <w:t xml:space="preserve"> </w:t>
      </w:r>
      <w:r w:rsidR="00B21406">
        <w:t>HMA</w:t>
      </w:r>
      <w:r>
        <w:t xml:space="preserve"> grants</w:t>
      </w:r>
      <w:r w:rsidR="00B55DD8">
        <w:t>.</w:t>
      </w:r>
    </w:p>
    <w:p w14:paraId="72FB6038" w14:textId="59948A0B" w:rsidR="00B43A07" w:rsidRDefault="00B43A07" w:rsidP="002A3A64">
      <w:pPr>
        <w:pStyle w:val="Heading3"/>
      </w:pPr>
      <w:bookmarkStart w:id="8" w:name="_Toc133431432"/>
      <w:r>
        <w:t>Providing Loans to Local Governments in Need of Assistance</w:t>
      </w:r>
      <w:bookmarkEnd w:id="8"/>
    </w:p>
    <w:p w14:paraId="30A73FE7" w14:textId="7A7857BA" w:rsidR="00B43A07" w:rsidRDefault="00243552" w:rsidP="00B43A07">
      <w:r>
        <w:t xml:space="preserve">In line with </w:t>
      </w:r>
      <w:r w:rsidR="0007550A">
        <w:t>RLF P</w:t>
      </w:r>
      <w:r>
        <w:t>riority 1</w:t>
      </w:r>
      <w:r w:rsidR="003B627A">
        <w:t>,</w:t>
      </w:r>
      <w:r w:rsidR="00B43A07">
        <w:t xml:space="preserve"> the Justice40 initiative</w:t>
      </w:r>
      <w:r w:rsidR="003B627A">
        <w:t xml:space="preserve">, </w:t>
      </w:r>
      <w:r w:rsidR="00B43A07">
        <w:t>adher</w:t>
      </w:r>
      <w:r w:rsidR="00903C0C">
        <w:t>ence</w:t>
      </w:r>
      <w:r w:rsidR="00B43A07">
        <w:t xml:space="preserve"> to federal implementation guidance, Executive Order 14008, and other relevant regulations, </w:t>
      </w:r>
      <w:r w:rsidR="002E5EF1">
        <w:t>GOHSEP</w:t>
      </w:r>
      <w:r w:rsidR="00B43A07">
        <w:t xml:space="preserve"> </w:t>
      </w:r>
      <w:r w:rsidR="00732010">
        <w:t xml:space="preserve">may </w:t>
      </w:r>
      <w:r w:rsidR="005C2B3D">
        <w:t>designate</w:t>
      </w:r>
      <w:r w:rsidR="00B43A07">
        <w:t xml:space="preserve"> 40% of the benefit of projects financed through the fund in disadvantaged communities. GOHSEP </w:t>
      </w:r>
      <w:r w:rsidR="00F93B1B">
        <w:t>will</w:t>
      </w:r>
      <w:r w:rsidR="00B43A07">
        <w:t xml:space="preserve"> </w:t>
      </w:r>
      <w:r w:rsidR="00F93B1B">
        <w:t xml:space="preserve">determine the need to </w:t>
      </w:r>
      <w:r w:rsidR="00B43A07">
        <w:t xml:space="preserve">provide loan funds to local governments in need of financing </w:t>
      </w:r>
      <w:r w:rsidR="00F93B1B">
        <w:t>through</w:t>
      </w:r>
      <w:r w:rsidR="00B43A07">
        <w:t>:</w:t>
      </w:r>
    </w:p>
    <w:p w14:paraId="0FB8BFF7" w14:textId="192A20DB" w:rsidR="00B43A07" w:rsidRDefault="00B43A07" w:rsidP="000723C1">
      <w:pPr>
        <w:pStyle w:val="ListParagraph"/>
        <w:numPr>
          <w:ilvl w:val="0"/>
          <w:numId w:val="3"/>
        </w:numPr>
      </w:pPr>
      <w:r>
        <w:t xml:space="preserve">Strategic stakeholder engagement with a formal stakeholder engagement plan for </w:t>
      </w:r>
      <w:r w:rsidR="00F93B1B">
        <w:t>subsequent years</w:t>
      </w:r>
      <w:r>
        <w:t xml:space="preserve"> that includes outreach to disadvantaged </w:t>
      </w:r>
      <w:r w:rsidR="002C390A">
        <w:t>P</w:t>
      </w:r>
      <w:r>
        <w:t>arishes, under-resourced municipal governments</w:t>
      </w:r>
      <w:r w:rsidR="00C35AB1">
        <w:t>,</w:t>
      </w:r>
      <w:r>
        <w:t xml:space="preserve"> and tribal entities. </w:t>
      </w:r>
      <w:r w:rsidR="003529B7">
        <w:t>Th</w:t>
      </w:r>
      <w:r w:rsidR="00F93B1B">
        <w:t>is</w:t>
      </w:r>
      <w:r w:rsidR="003529B7">
        <w:t xml:space="preserve"> outreach </w:t>
      </w:r>
      <w:r w:rsidR="00F93B1B">
        <w:t xml:space="preserve">already </w:t>
      </w:r>
      <w:r w:rsidR="003529B7">
        <w:t xml:space="preserve">coincides with the </w:t>
      </w:r>
      <w:r w:rsidR="00F93B1B">
        <w:t xml:space="preserve">outreach done for the </w:t>
      </w:r>
      <w:hyperlink r:id="rId13" w:anchor=":~:text=Louisiana%E2%80%99s%20Hazard%20Mitigation%20Plan%28SHMP%29%20was%20approved%20by%20FEMA,commitment%20creating%20stronger%2C%20more%20resilientcommunitiesthrough%20hazard%20mitigation%20activities." w:history="1">
        <w:r w:rsidR="008C5ADF" w:rsidRPr="00EC18DE">
          <w:rPr>
            <w:rStyle w:val="Hyperlink"/>
          </w:rPr>
          <w:t>State Hazard Mitigation Plan</w:t>
        </w:r>
      </w:hyperlink>
      <w:r w:rsidR="008C5ADF">
        <w:t xml:space="preserve"> </w:t>
      </w:r>
      <w:r w:rsidR="00CD0A5E">
        <w:t>(HMP) update</w:t>
      </w:r>
      <w:r w:rsidR="00F93B1B">
        <w:t xml:space="preserve"> as well as general GOHSEP stakeholder grant outreach activities</w:t>
      </w:r>
      <w:r w:rsidR="00CD0A5E">
        <w:t xml:space="preserve">. </w:t>
      </w:r>
      <w:r w:rsidR="00F93B1B">
        <w:t xml:space="preserve">After </w:t>
      </w:r>
      <w:r>
        <w:t xml:space="preserve">the </w:t>
      </w:r>
      <w:r w:rsidR="00D371D7">
        <w:t>first</w:t>
      </w:r>
      <w:r>
        <w:t xml:space="preserve"> year</w:t>
      </w:r>
      <w:r w:rsidR="00D371D7">
        <w:t xml:space="preserve"> of the program</w:t>
      </w:r>
      <w:r>
        <w:t xml:space="preserve">, </w:t>
      </w:r>
      <w:r w:rsidR="00F93B1B">
        <w:t xml:space="preserve">and as we are finalizing the project proposal list and IUP for the second year, </w:t>
      </w:r>
      <w:r>
        <w:t xml:space="preserve">GOHSEP </w:t>
      </w:r>
      <w:r w:rsidR="00F93B1B">
        <w:t>is</w:t>
      </w:r>
      <w:r>
        <w:t xml:space="preserve"> measur</w:t>
      </w:r>
      <w:r w:rsidR="00F93B1B">
        <w:t>ing</w:t>
      </w:r>
      <w:r>
        <w:t xml:space="preserve"> participation from vulnerable communities, </w:t>
      </w:r>
      <w:r w:rsidR="00F93B1B">
        <w:t xml:space="preserve">and is </w:t>
      </w:r>
      <w:r w:rsidR="007E50F9">
        <w:t>analyz</w:t>
      </w:r>
      <w:r w:rsidR="00F93B1B">
        <w:t>ing</w:t>
      </w:r>
      <w:r>
        <w:t xml:space="preserve"> gaps and barriers that prevented further participation</w:t>
      </w:r>
      <w:r w:rsidR="00547D7E">
        <w:t>,</w:t>
      </w:r>
      <w:r>
        <w:t xml:space="preserve"> and </w:t>
      </w:r>
      <w:r w:rsidR="007C5698">
        <w:t xml:space="preserve">will </w:t>
      </w:r>
      <w:r>
        <w:t>use the outcomes to set improvement metrics to enhance loan participation by disadvantaged communities</w:t>
      </w:r>
      <w:r w:rsidR="007C5698">
        <w:t xml:space="preserve"> as appropriate</w:t>
      </w:r>
      <w:r>
        <w:t xml:space="preserve"> in future cycles.</w:t>
      </w:r>
      <w:r w:rsidR="007C5698">
        <w:t xml:space="preserve"> W</w:t>
      </w:r>
      <w:r w:rsidR="00305AF9">
        <w:t>e have already identified</w:t>
      </w:r>
      <w:r w:rsidR="007C5698">
        <w:t xml:space="preserve"> that </w:t>
      </w:r>
      <w:r w:rsidR="00305AF9">
        <w:t xml:space="preserve">the burden of </w:t>
      </w:r>
      <w:r w:rsidR="007C5698">
        <w:t xml:space="preserve">repayment of a loan versus </w:t>
      </w:r>
      <w:r w:rsidR="00B56AD1">
        <w:t xml:space="preserve">the benefit of </w:t>
      </w:r>
      <w:r w:rsidR="007C5698">
        <w:t>accepting a Hazard Mitigation Assistance grant that does not have to be repaid places disadvantaged communities at risk, and is a barrier that must be overcome if this program is to be a true resource to those communities.</w:t>
      </w:r>
    </w:p>
    <w:p w14:paraId="5D55DF0E" w14:textId="1AFE051B" w:rsidR="006C33A9" w:rsidRDefault="00B43A07" w:rsidP="0010359D">
      <w:pPr>
        <w:pStyle w:val="ListParagraph"/>
        <w:numPr>
          <w:ilvl w:val="0"/>
          <w:numId w:val="3"/>
        </w:numPr>
      </w:pPr>
      <w:r>
        <w:t xml:space="preserve">Evaluating loan applications based on social, economic, and environmental vulnerability. The scoring criteria </w:t>
      </w:r>
      <w:r w:rsidR="00037DB6">
        <w:t>can be used to analyze</w:t>
      </w:r>
      <w:r>
        <w:t xml:space="preserve"> loan applications using the Center for Disease Control (CDC) Social Vulnerability Index (SVI).</w:t>
      </w:r>
      <w:r w:rsidR="0010359D">
        <w:t xml:space="preserve"> The </w:t>
      </w:r>
      <w:r w:rsidR="0010359D" w:rsidRPr="0010359D">
        <w:t>Climate and Economic Justice Screening Tool (CEJST),</w:t>
      </w:r>
      <w:r w:rsidR="00AD1B4B">
        <w:t xml:space="preserve"> </w:t>
      </w:r>
      <w:r w:rsidR="0010359D">
        <w:t xml:space="preserve">will be used </w:t>
      </w:r>
      <w:r w:rsidR="0010359D" w:rsidRPr="0010359D">
        <w:t>to geographically identify disadvantaged communities</w:t>
      </w:r>
      <w:r w:rsidR="0010359D">
        <w:t>.</w:t>
      </w:r>
    </w:p>
    <w:p w14:paraId="04F3D145" w14:textId="77777777" w:rsidR="00E724A4" w:rsidRDefault="00E724A4">
      <w:r>
        <w:br w:type="page"/>
      </w:r>
    </w:p>
    <w:p w14:paraId="476E8AED" w14:textId="77777777" w:rsidR="00BC3F11" w:rsidRDefault="00BC3F11" w:rsidP="00BC3F11">
      <w:pPr>
        <w:pStyle w:val="Heading3"/>
      </w:pPr>
      <w:bookmarkStart w:id="9" w:name="_Toc133431433"/>
      <w:r>
        <w:lastRenderedPageBreak/>
        <w:t>Supporting Hazard Mitigation Projects and Activities to Reduce Risks from Hazards</w:t>
      </w:r>
      <w:bookmarkEnd w:id="9"/>
    </w:p>
    <w:p w14:paraId="76D49331" w14:textId="6D233C93" w:rsidR="00BC3F11" w:rsidRDefault="00243552" w:rsidP="00BC3F11">
      <w:r>
        <w:t xml:space="preserve">In line with </w:t>
      </w:r>
      <w:r w:rsidR="00D41DFB">
        <w:t xml:space="preserve">the third </w:t>
      </w:r>
      <w:r w:rsidR="008B13B8">
        <w:t xml:space="preserve">priority </w:t>
      </w:r>
      <w:r w:rsidR="00D41DFB">
        <w:t>area discussed in Section 2.1.</w:t>
      </w:r>
      <w:r w:rsidR="00E71DF5">
        <w:t>, t</w:t>
      </w:r>
      <w:r w:rsidR="00BC3F11">
        <w:t>his program compl</w:t>
      </w:r>
      <w:r w:rsidR="001C6F01">
        <w:t>e</w:t>
      </w:r>
      <w:r w:rsidR="00BC3F11">
        <w:t>ment</w:t>
      </w:r>
      <w:r w:rsidR="006602F2">
        <w:t>s</w:t>
      </w:r>
      <w:r w:rsidR="00BC3F11">
        <w:t xml:space="preserve"> GOHSEPs existing suite of HMA programs</w:t>
      </w:r>
      <w:r w:rsidR="00C67C62">
        <w:t xml:space="preserve"> that</w:t>
      </w:r>
      <w:r w:rsidR="00486AFE">
        <w:t xml:space="preserve"> includes </w:t>
      </w:r>
      <w:r w:rsidR="001254B2">
        <w:t xml:space="preserve">Flood Mitigation Assistance (FMA), Building Resilient Infrastructure and Communities (BRIC), </w:t>
      </w:r>
      <w:r w:rsidR="00DE3351">
        <w:t>and Hazard Mitigation Grant Program (HMPG)</w:t>
      </w:r>
      <w:r w:rsidR="00BC3F11">
        <w:t>.</w:t>
      </w:r>
      <w:r w:rsidR="00BB3F97">
        <w:t xml:space="preserve"> While t</w:t>
      </w:r>
      <w:r w:rsidR="007309C6">
        <w:t xml:space="preserve">he RLF is </w:t>
      </w:r>
      <w:r w:rsidR="00DF3960">
        <w:t xml:space="preserve">not </w:t>
      </w:r>
      <w:r w:rsidR="001E6298">
        <w:t>a traditional grant but instead a low-interest loan</w:t>
      </w:r>
      <w:r w:rsidR="00EA6A00">
        <w:t>,</w:t>
      </w:r>
      <w:r w:rsidR="007309C6">
        <w:t xml:space="preserve"> </w:t>
      </w:r>
      <w:r w:rsidR="00CE0938">
        <w:t>it provides another funding mechanism</w:t>
      </w:r>
      <w:r w:rsidR="00E74EDD">
        <w:t xml:space="preserve"> for communities </w:t>
      </w:r>
      <w:r w:rsidR="00B2153A">
        <w:t>to advance their hazard</w:t>
      </w:r>
      <w:r w:rsidR="007309C6">
        <w:t xml:space="preserve"> mitigation </w:t>
      </w:r>
      <w:r w:rsidR="00B2153A">
        <w:t>initiatives and priorities</w:t>
      </w:r>
      <w:r w:rsidR="007309C6">
        <w:t xml:space="preserve">. </w:t>
      </w:r>
      <w:r w:rsidR="00BC3F11">
        <w:t xml:space="preserve">Beyond the main </w:t>
      </w:r>
      <w:r w:rsidR="00122610">
        <w:t>priorities</w:t>
      </w:r>
      <w:r w:rsidR="00BC3F11">
        <w:t xml:space="preserve"> for the RLF, GOHSEP </w:t>
      </w:r>
      <w:r w:rsidR="000B7EDC">
        <w:t>could</w:t>
      </w:r>
      <w:r w:rsidR="00BC3F11">
        <w:t xml:space="preserve"> also </w:t>
      </w:r>
      <w:r w:rsidR="00207719">
        <w:t>support</w:t>
      </w:r>
      <w:r w:rsidR="00BC3F11">
        <w:t xml:space="preserve"> projects that:</w:t>
      </w:r>
    </w:p>
    <w:p w14:paraId="59BDD22C" w14:textId="68797D46" w:rsidR="00617130" w:rsidRDefault="00207719" w:rsidP="000723C1">
      <w:pPr>
        <w:pStyle w:val="ListParagraph"/>
        <w:numPr>
          <w:ilvl w:val="0"/>
          <w:numId w:val="4"/>
        </w:numPr>
      </w:pPr>
      <w:r>
        <w:t>Are</w:t>
      </w:r>
      <w:r w:rsidR="00BC3F11">
        <w:t xml:space="preserve"> collaborative </w:t>
      </w:r>
      <w:r>
        <w:t>in nature and</w:t>
      </w:r>
      <w:r w:rsidR="00BC3F11">
        <w:t xml:space="preserve"> that are otherwise ineligible for other funding sources</w:t>
      </w:r>
      <w:r w:rsidR="00B528C2">
        <w:t>,</w:t>
      </w:r>
    </w:p>
    <w:p w14:paraId="7C341FC2" w14:textId="69D972AE" w:rsidR="00C7542E" w:rsidRPr="00C7542E" w:rsidRDefault="00BC3F11" w:rsidP="00C7542E">
      <w:pPr>
        <w:pStyle w:val="ListParagraph"/>
        <w:numPr>
          <w:ilvl w:val="0"/>
          <w:numId w:val="4"/>
        </w:numPr>
      </w:pPr>
      <w:r>
        <w:t xml:space="preserve">Fund </w:t>
      </w:r>
      <w:r w:rsidR="001253FD">
        <w:t xml:space="preserve">mitigation </w:t>
      </w:r>
      <w:r w:rsidR="00A55E48">
        <w:t>and adaptation</w:t>
      </w:r>
      <w:r w:rsidR="001253FD">
        <w:t xml:space="preserve"> </w:t>
      </w:r>
      <w:r>
        <w:t xml:space="preserve">planning projects and </w:t>
      </w:r>
      <w:r w:rsidR="00907741">
        <w:t>provide</w:t>
      </w:r>
      <w:r>
        <w:t xml:space="preserve"> technical assistance for development of future projects</w:t>
      </w:r>
      <w:r w:rsidR="00C7542E">
        <w:t xml:space="preserve"> that </w:t>
      </w:r>
      <w:r w:rsidR="00E51954">
        <w:t xml:space="preserve">seeks to </w:t>
      </w:r>
      <w:r w:rsidR="00C7542E" w:rsidRPr="001D269B">
        <w:t>decreas</w:t>
      </w:r>
      <w:r w:rsidR="001D269B" w:rsidRPr="001D269B">
        <w:t>e</w:t>
      </w:r>
      <w:r w:rsidR="00C7542E" w:rsidRPr="001D269B">
        <w:t xml:space="preserve"> the loss of life and property, the cost of insurance, and federal disaster payments</w:t>
      </w:r>
      <w:r w:rsidR="00B528C2">
        <w:t>,</w:t>
      </w:r>
    </w:p>
    <w:p w14:paraId="2F08F15C" w14:textId="3CDAE1DD" w:rsidR="00BC3F11" w:rsidRDefault="00886CFC" w:rsidP="000723C1">
      <w:pPr>
        <w:pStyle w:val="ListParagraph"/>
        <w:numPr>
          <w:ilvl w:val="0"/>
          <w:numId w:val="4"/>
        </w:numPr>
      </w:pPr>
      <w:r>
        <w:t>Are i</w:t>
      </w:r>
      <w:r w:rsidR="00BC3F11">
        <w:t xml:space="preserve">nnovative project types including </w:t>
      </w:r>
      <w:r w:rsidR="00D93980">
        <w:t xml:space="preserve">Nature Based Solutions (NBS) and </w:t>
      </w:r>
      <w:r w:rsidR="00BC3F11">
        <w:t>those that pair green and gray infrastructure techniques and provide multiple benefits</w:t>
      </w:r>
      <w:r>
        <w:t>.</w:t>
      </w:r>
    </w:p>
    <w:p w14:paraId="0520215B" w14:textId="7BD7BA47" w:rsidR="00BC3F11" w:rsidRDefault="00E22395" w:rsidP="00BC3F11">
      <w:r>
        <w:t xml:space="preserve">With the goal of </w:t>
      </w:r>
      <w:r w:rsidR="00993D96" w:rsidRPr="00993D96">
        <w:t>break</w:t>
      </w:r>
      <w:r>
        <w:t>ing</w:t>
      </w:r>
      <w:r w:rsidR="00993D96" w:rsidRPr="00993D96">
        <w:t xml:space="preserve"> </w:t>
      </w:r>
      <w:r w:rsidR="004E4F12">
        <w:t xml:space="preserve">the </w:t>
      </w:r>
      <w:r w:rsidR="00993D96" w:rsidRPr="00993D96">
        <w:t>cycle of disaster</w:t>
      </w:r>
      <w:r w:rsidR="00993D96">
        <w:t xml:space="preserve">, </w:t>
      </w:r>
      <w:r w:rsidR="00BC3F11">
        <w:t xml:space="preserve">GOHSEP developed </w:t>
      </w:r>
      <w:r w:rsidR="00694D6D">
        <w:t xml:space="preserve">a </w:t>
      </w:r>
      <w:r w:rsidR="00BC3F11">
        <w:t xml:space="preserve">scoring </w:t>
      </w:r>
      <w:r w:rsidR="002F1935">
        <w:t>criteri</w:t>
      </w:r>
      <w:r w:rsidR="00AD1B4B">
        <w:t>a</w:t>
      </w:r>
      <w:r w:rsidR="00BC3F11">
        <w:t xml:space="preserve"> inclusive of the </w:t>
      </w:r>
      <w:r w:rsidR="00694D6D">
        <w:t>above prior</w:t>
      </w:r>
      <w:r w:rsidR="00AD1B4B">
        <w:t>it</w:t>
      </w:r>
      <w:r w:rsidR="00694D6D">
        <w:t>ies</w:t>
      </w:r>
      <w:r w:rsidR="00BC3F11">
        <w:t xml:space="preserve">. The </w:t>
      </w:r>
      <w:r w:rsidR="00EE55EB">
        <w:t>scoring</w:t>
      </w:r>
      <w:r w:rsidR="00BC3F11">
        <w:t xml:space="preserve"> criteri</w:t>
      </w:r>
      <w:r w:rsidR="0080339C">
        <w:t>a</w:t>
      </w:r>
      <w:r w:rsidR="00BC3F11">
        <w:t xml:space="preserve"> </w:t>
      </w:r>
      <w:r w:rsidR="005542E5">
        <w:t>not only</w:t>
      </w:r>
      <w:r w:rsidR="00BC3F11">
        <w:t xml:space="preserve"> </w:t>
      </w:r>
      <w:r w:rsidR="006D751E">
        <w:t>evaluate</w:t>
      </w:r>
      <w:r w:rsidR="00BC3F11">
        <w:t xml:space="preserve"> loan applications based on alignment to the </w:t>
      </w:r>
      <w:r w:rsidR="00BC3F11" w:rsidRPr="008C5ADF">
        <w:t>State</w:t>
      </w:r>
      <w:r w:rsidR="008C5ADF">
        <w:t xml:space="preserve"> </w:t>
      </w:r>
      <w:r w:rsidR="008C5ADF">
        <w:rPr>
          <w:rStyle w:val="Hyperlink"/>
        </w:rPr>
        <w:t>HMP</w:t>
      </w:r>
      <w:r w:rsidR="005542E5">
        <w:t>, but also it</w:t>
      </w:r>
      <w:r w:rsidR="00D56688">
        <w:t xml:space="preserve"> </w:t>
      </w:r>
      <w:r w:rsidR="0039395B">
        <w:t>seeks for alignment with local government’s HMP</w:t>
      </w:r>
      <w:r w:rsidR="00BB4FF1">
        <w:t>s</w:t>
      </w:r>
      <w:r w:rsidR="002C3C50">
        <w:t xml:space="preserve">, </w:t>
      </w:r>
      <w:r w:rsidR="00410AEC">
        <w:t xml:space="preserve">and/or for opportunities </w:t>
      </w:r>
      <w:r w:rsidR="00861745">
        <w:t xml:space="preserve">to support projects focusing on updating </w:t>
      </w:r>
      <w:r w:rsidR="002C500A">
        <w:t xml:space="preserve">key elements of </w:t>
      </w:r>
      <w:r w:rsidR="00E36765">
        <w:t>local governments’ HMP</w:t>
      </w:r>
      <w:r w:rsidR="00BB4FF1">
        <w:t>s</w:t>
      </w:r>
      <w:r w:rsidR="00E36765">
        <w:t xml:space="preserve">. </w:t>
      </w:r>
      <w:r w:rsidR="0031331C">
        <w:t xml:space="preserve">In addition, </w:t>
      </w:r>
      <w:r w:rsidR="0083259D">
        <w:t xml:space="preserve">to leverage any current or future local </w:t>
      </w:r>
      <w:r w:rsidR="00A21575">
        <w:t>government</w:t>
      </w:r>
      <w:r w:rsidR="0083259D">
        <w:t xml:space="preserve"> mitigation efforts</w:t>
      </w:r>
      <w:r w:rsidR="0031331C">
        <w:t xml:space="preserve">, </w:t>
      </w:r>
      <w:r w:rsidR="003365F8">
        <w:t xml:space="preserve">GOHSEP </w:t>
      </w:r>
      <w:r w:rsidR="005A4371">
        <w:t xml:space="preserve">is not excluding </w:t>
      </w:r>
      <w:r w:rsidR="0031331C">
        <w:t>any</w:t>
      </w:r>
      <w:r w:rsidR="005A4371">
        <w:t xml:space="preserve"> of the </w:t>
      </w:r>
      <w:r w:rsidR="00C74163">
        <w:t xml:space="preserve">intended uses </w:t>
      </w:r>
      <w:r w:rsidR="006827A1">
        <w:t xml:space="preserve">under the </w:t>
      </w:r>
      <w:r w:rsidR="00945D0C" w:rsidRPr="00945D0C">
        <w:t>STORM RLF</w:t>
      </w:r>
      <w:r w:rsidR="0031331C" w:rsidRPr="0031331C">
        <w:t> Program</w:t>
      </w:r>
      <w:r w:rsidR="0083259D">
        <w:t xml:space="preserve">. </w:t>
      </w:r>
    </w:p>
    <w:p w14:paraId="471C53B7" w14:textId="7C2C7088" w:rsidR="00BC3F11" w:rsidRDefault="00BC3F11" w:rsidP="00BC3F11">
      <w:r>
        <w:t xml:space="preserve">The priority hazards that </w:t>
      </w:r>
      <w:r w:rsidR="00BB3090">
        <w:t>of</w:t>
      </w:r>
      <w:r>
        <w:t xml:space="preserve"> significant concern </w:t>
      </w:r>
      <w:r w:rsidR="00592348">
        <w:t xml:space="preserve">in Louisiana </w:t>
      </w:r>
      <w:r>
        <w:t>are flood and wind-event</w:t>
      </w:r>
      <w:r w:rsidR="00577A28">
        <w:t>s</w:t>
      </w:r>
      <w:r w:rsidR="00592348">
        <w:t xml:space="preserve"> (inclu</w:t>
      </w:r>
      <w:r w:rsidR="00644D05">
        <w:t xml:space="preserve">ding </w:t>
      </w:r>
      <w:r>
        <w:t>severe storms, hurricanes</w:t>
      </w:r>
      <w:r w:rsidR="00C35AB1">
        <w:t>,</w:t>
      </w:r>
      <w:r>
        <w:t xml:space="preserve"> and tropical storms</w:t>
      </w:r>
      <w:r w:rsidR="00592348">
        <w:t>)</w:t>
      </w:r>
      <w:r w:rsidR="00270CB7">
        <w:t xml:space="preserve">. </w:t>
      </w:r>
      <w:r w:rsidR="00963F0B">
        <w:t>The impacts</w:t>
      </w:r>
      <w:r w:rsidR="00270CB7">
        <w:t xml:space="preserve"> from these </w:t>
      </w:r>
      <w:r w:rsidR="00963F0B">
        <w:t>hazards</w:t>
      </w:r>
      <w:r w:rsidR="00270CB7">
        <w:t xml:space="preserve"> are </w:t>
      </w:r>
      <w:r w:rsidR="00CB0D26">
        <w:t>exacerbated</w:t>
      </w:r>
      <w:r>
        <w:t xml:space="preserve"> by coastal </w:t>
      </w:r>
      <w:r w:rsidR="00131D3E">
        <w:t>land loss</w:t>
      </w:r>
      <w:r>
        <w:t>. Effective mitigation</w:t>
      </w:r>
      <w:r w:rsidR="00993219">
        <w:t xml:space="preserve"> implementation</w:t>
      </w:r>
      <w:r>
        <w:t xml:space="preserve"> in Louisiana </w:t>
      </w:r>
      <w:r w:rsidR="00ED2E22">
        <w:t>may</w:t>
      </w:r>
      <w:r>
        <w:t xml:space="preserve"> decrease the loss of life and property</w:t>
      </w:r>
      <w:r w:rsidR="00107CC5" w:rsidRPr="00107CC5">
        <w:t xml:space="preserve"> for homeowners, businesses, nonprofit organizations, and communities</w:t>
      </w:r>
      <w:r w:rsidR="00E8549B">
        <w:t>.</w:t>
      </w:r>
      <w:r>
        <w:t xml:space="preserve"> FEMA Loss Avoidance Studies</w:t>
      </w:r>
      <w:r w:rsidR="00397CB8">
        <w:t>,</w:t>
      </w:r>
      <w:r>
        <w:t xml:space="preserve"> State inspection </w:t>
      </w:r>
      <w:r w:rsidR="009B6859">
        <w:t>studies,</w:t>
      </w:r>
      <w:r>
        <w:t xml:space="preserve"> and other </w:t>
      </w:r>
      <w:r w:rsidR="00AF5744">
        <w:t xml:space="preserve">community </w:t>
      </w:r>
      <w:r>
        <w:t>data</w:t>
      </w:r>
      <w:r w:rsidR="009B6859">
        <w:t xml:space="preserve"> suggest the effectiveness of implementing </w:t>
      </w:r>
      <w:r w:rsidR="00A07CC9">
        <w:t>hazard mitigation projects</w:t>
      </w:r>
      <w:r>
        <w:t xml:space="preserve">. </w:t>
      </w:r>
    </w:p>
    <w:p w14:paraId="404E84EB" w14:textId="2DDFAB86" w:rsidR="00BD2523" w:rsidRDefault="00497C19" w:rsidP="00853C02">
      <w:pPr>
        <w:pStyle w:val="Heading2"/>
      </w:pPr>
      <w:bookmarkStart w:id="10" w:name="_Toc133431434"/>
      <w:r>
        <w:t xml:space="preserve">GOHSEP </w:t>
      </w:r>
      <w:r w:rsidR="008209E3">
        <w:t>Program Goals</w:t>
      </w:r>
      <w:bookmarkEnd w:id="10"/>
    </w:p>
    <w:p w14:paraId="0D45D0D6" w14:textId="446EF522" w:rsidR="00853C02" w:rsidRPr="00853C02" w:rsidRDefault="00853C02" w:rsidP="00853C02">
      <w:r>
        <w:t xml:space="preserve">The following section </w:t>
      </w:r>
      <w:r w:rsidR="00B27A12">
        <w:t>describes</w:t>
      </w:r>
      <w:r>
        <w:t xml:space="preserve"> GOHSEP</w:t>
      </w:r>
      <w:r w:rsidR="00095312">
        <w:t>’</w:t>
      </w:r>
      <w:r>
        <w:t>s short</w:t>
      </w:r>
      <w:r w:rsidR="004F727F">
        <w:t>-</w:t>
      </w:r>
      <w:r>
        <w:t xml:space="preserve"> and </w:t>
      </w:r>
      <w:r w:rsidR="00B911DC">
        <w:t>long</w:t>
      </w:r>
      <w:r w:rsidR="004F727F">
        <w:t>-</w:t>
      </w:r>
      <w:r>
        <w:t xml:space="preserve">term goals for the RLF program. In addition, this section </w:t>
      </w:r>
      <w:r w:rsidR="00274C95">
        <w:t>summarizes the ways</w:t>
      </w:r>
      <w:r w:rsidR="000B4CAE">
        <w:t xml:space="preserve"> that GOHSEP </w:t>
      </w:r>
      <w:r w:rsidR="003D2E2E">
        <w:t xml:space="preserve">uses </w:t>
      </w:r>
      <w:r w:rsidR="004142A0">
        <w:t>this</w:t>
      </w:r>
      <w:r w:rsidR="003D2E2E">
        <w:t xml:space="preserve"> RLF </w:t>
      </w:r>
      <w:r w:rsidR="002E6454">
        <w:t>to complement</w:t>
      </w:r>
      <w:r w:rsidR="004940BF">
        <w:t xml:space="preserve"> existing </w:t>
      </w:r>
      <w:r w:rsidR="0055452E">
        <w:t>policies and initiatives</w:t>
      </w:r>
      <w:r w:rsidR="002E6454">
        <w:t>.</w:t>
      </w:r>
      <w:r w:rsidR="00F626C1">
        <w:t xml:space="preserve"> </w:t>
      </w:r>
    </w:p>
    <w:p w14:paraId="3EA969F3" w14:textId="11CCC0AD" w:rsidR="008209E3" w:rsidRDefault="00DD4831" w:rsidP="008209E3">
      <w:pPr>
        <w:pStyle w:val="Heading3"/>
      </w:pPr>
      <w:bookmarkStart w:id="11" w:name="_Toc133431435"/>
      <w:r>
        <w:t>Connection to Other Plans and Goals</w:t>
      </w:r>
      <w:bookmarkEnd w:id="11"/>
    </w:p>
    <w:p w14:paraId="68275A9D" w14:textId="2A28757F" w:rsidR="008209E3" w:rsidRDefault="008209E3" w:rsidP="008209E3">
      <w:r>
        <w:t xml:space="preserve">GOHSEP believes planning is the cornerstone of </w:t>
      </w:r>
      <w:r w:rsidR="00171561">
        <w:t>reducing the impacts of hazards and disasters.</w:t>
      </w:r>
      <w:r w:rsidR="00A21FBF">
        <w:t xml:space="preserve"> Planning</w:t>
      </w:r>
      <w:r w:rsidR="00AD03AC">
        <w:t xml:space="preserve"> efforts are</w:t>
      </w:r>
      <w:r>
        <w:t xml:space="preserve"> continuous and evolving instruments to anticipate actions, </w:t>
      </w:r>
      <w:r w:rsidR="00CF2768">
        <w:t>realize</w:t>
      </w:r>
      <w:r>
        <w:t xml:space="preserve"> opportunities, and guide response, recovery, and mitigation </w:t>
      </w:r>
      <w:r w:rsidR="005A1D34">
        <w:t>activities</w:t>
      </w:r>
      <w:r>
        <w:t>. The scoring criteri</w:t>
      </w:r>
      <w:r w:rsidR="0082620F">
        <w:t>a</w:t>
      </w:r>
      <w:r>
        <w:t xml:space="preserve"> for loan application measures connection to the State </w:t>
      </w:r>
      <w:r w:rsidR="00BA345A">
        <w:t>HMP</w:t>
      </w:r>
      <w:r w:rsidR="00A22216">
        <w:t xml:space="preserve">, </w:t>
      </w:r>
      <w:r>
        <w:t>GOHSEP’s Strategic Plan</w:t>
      </w:r>
      <w:r w:rsidR="00A22216">
        <w:t>,</w:t>
      </w:r>
      <w:r>
        <w:t xml:space="preserve"> and </w:t>
      </w:r>
      <w:r w:rsidR="00527909">
        <w:t>the project</w:t>
      </w:r>
      <w:r w:rsidR="000E1437">
        <w:t>’</w:t>
      </w:r>
      <w:r w:rsidR="00527909">
        <w:t xml:space="preserve">s ability to achieve </w:t>
      </w:r>
      <w:r w:rsidR="00E27227">
        <w:t>overarching goals established in Louisiana</w:t>
      </w:r>
      <w:r>
        <w:t>. GOHSEP fosters a unified approach to planning by integrating the following plans and initiatives</w:t>
      </w:r>
      <w:r w:rsidR="00EF3DFA">
        <w:t xml:space="preserve"> in the sections immediately below</w:t>
      </w:r>
      <w:r>
        <w:t>:</w:t>
      </w:r>
    </w:p>
    <w:p w14:paraId="48CC19B1" w14:textId="1881B9BD" w:rsidR="008209E3" w:rsidRDefault="008209E3" w:rsidP="008209E3">
      <w:pPr>
        <w:pStyle w:val="Heading4"/>
      </w:pPr>
      <w:r>
        <w:t xml:space="preserve">Hazard Mitigation Plan </w:t>
      </w:r>
    </w:p>
    <w:p w14:paraId="59028147" w14:textId="1E121EC5" w:rsidR="008209E3" w:rsidRDefault="008209E3" w:rsidP="008209E3">
      <w:r>
        <w:t>In 20</w:t>
      </w:r>
      <w:r w:rsidR="00A300B1">
        <w:t>24</w:t>
      </w:r>
      <w:r>
        <w:t>, GOHSEP updated</w:t>
      </w:r>
      <w:r w:rsidR="00C864E6">
        <w:t xml:space="preserve"> the</w:t>
      </w:r>
      <w:r>
        <w:t xml:space="preserve"> </w:t>
      </w:r>
      <w:hyperlink r:id="rId14" w:anchor=":~:text=Louisiana%E2%80%99s%20Hazard%20Mitigation%20Plan%28SHMP%29%20was%20approved%20by%20FEMA,commitment%20creating%20stronger%2C%20more%20resilientcommunitiesthrough%20hazard%20mitigation%20activities." w:history="1">
        <w:r w:rsidRPr="00DA60AD">
          <w:rPr>
            <w:rStyle w:val="Hyperlink"/>
          </w:rPr>
          <w:t>State HM</w:t>
        </w:r>
        <w:r w:rsidR="009E2662">
          <w:rPr>
            <w:rStyle w:val="Hyperlink"/>
          </w:rPr>
          <w:t>P</w:t>
        </w:r>
      </w:hyperlink>
      <w:r>
        <w:t xml:space="preserve"> </w:t>
      </w:r>
      <w:r w:rsidR="00766F92">
        <w:t xml:space="preserve"> which</w:t>
      </w:r>
      <w:r>
        <w:t xml:space="preserve"> </w:t>
      </w:r>
      <w:r w:rsidR="00ED2AEF">
        <w:t>establishes</w:t>
      </w:r>
      <w:r>
        <w:t xml:space="preserve"> a framework for hazard mitigation strategy, risk assessment, and goals and objectives at the state and local level. The goals and objectives of the State HMP include improving resiliency through public awareness/education and supporting local and </w:t>
      </w:r>
      <w:r>
        <w:lastRenderedPageBreak/>
        <w:t xml:space="preserve">regional mitigation initiatives. Per 42 United States Code Section 5135(g)(2)(A), the RLF will </w:t>
      </w:r>
      <w:r w:rsidR="00D673EB">
        <w:t xml:space="preserve">likely </w:t>
      </w:r>
      <w:r>
        <w:t>align with the priority hazards outlined in the previous section (2.1).</w:t>
      </w:r>
      <w:r w:rsidR="00D305C5">
        <w:t xml:space="preserve"> </w:t>
      </w:r>
    </w:p>
    <w:p w14:paraId="502662CC" w14:textId="7EC98207" w:rsidR="008209E3" w:rsidRDefault="00640FD0" w:rsidP="008209E3">
      <w:r>
        <w:t xml:space="preserve">As mentioned, </w:t>
      </w:r>
      <w:r w:rsidR="008209E3">
        <w:t>GOHSEP envisions the RLF as an extension of the HMP</w:t>
      </w:r>
      <w:r w:rsidR="00A32FCC">
        <w:t xml:space="preserve"> and </w:t>
      </w:r>
      <w:r w:rsidR="00EF3EE3">
        <w:t xml:space="preserve">as an opportunity to </w:t>
      </w:r>
      <w:r w:rsidR="00052CD8">
        <w:t>assist</w:t>
      </w:r>
      <w:r w:rsidR="0099164B">
        <w:t xml:space="preserve"> </w:t>
      </w:r>
      <w:r w:rsidR="00F04385">
        <w:t>both</w:t>
      </w:r>
      <w:r w:rsidR="0099164B">
        <w:t xml:space="preserve"> local</w:t>
      </w:r>
      <w:r w:rsidR="000A120C">
        <w:t xml:space="preserve"> and </w:t>
      </w:r>
      <w:r w:rsidR="00ED51C2">
        <w:t>tribal</w:t>
      </w:r>
      <w:r w:rsidR="0099164B">
        <w:t xml:space="preserve"> </w:t>
      </w:r>
      <w:r w:rsidR="00052CD8">
        <w:t>governments</w:t>
      </w:r>
      <w:r w:rsidR="0099164B">
        <w:t xml:space="preserve"> in the development </w:t>
      </w:r>
      <w:r w:rsidR="00ED51C2">
        <w:t>and/</w:t>
      </w:r>
      <w:r w:rsidR="00052CD8">
        <w:t xml:space="preserve">or </w:t>
      </w:r>
      <w:r w:rsidR="00243435">
        <w:t>implementation of</w:t>
      </w:r>
      <w:r w:rsidR="00052CD8">
        <w:t xml:space="preserve"> </w:t>
      </w:r>
      <w:r w:rsidR="00052CD8" w:rsidRPr="00052CD8">
        <w:t xml:space="preserve">FEMA-approved Local or Tribal </w:t>
      </w:r>
      <w:r w:rsidR="00D62B8A">
        <w:t>HMPs</w:t>
      </w:r>
      <w:r w:rsidR="00AF19F2">
        <w:t>.</w:t>
      </w:r>
      <w:r w:rsidR="008209E3">
        <w:t xml:space="preserve"> Many mitigation grant programs are highly competitive, such as BRIC, or are disaster dependent as is the case with the HMGP. The RLF </w:t>
      </w:r>
      <w:r w:rsidR="00465CBB">
        <w:t>may</w:t>
      </w:r>
      <w:r w:rsidR="008209E3">
        <w:t xml:space="preserve"> fund important mitigation efforts not funded by other mitigation grants. </w:t>
      </w:r>
      <w:r w:rsidR="00C10D0E">
        <w:t>GO</w:t>
      </w:r>
      <w:r w:rsidR="006D38A1">
        <w:t xml:space="preserve">HSEP will </w:t>
      </w:r>
      <w:r w:rsidR="0074382F">
        <w:t>analyze</w:t>
      </w:r>
      <w:r w:rsidR="006D38A1">
        <w:t xml:space="preserve"> in the application process</w:t>
      </w:r>
      <w:r w:rsidR="00E2211C">
        <w:t xml:space="preserve"> </w:t>
      </w:r>
      <w:r w:rsidR="00960283">
        <w:t>if</w:t>
      </w:r>
      <w:r w:rsidR="00E2211C">
        <w:t xml:space="preserve"> </w:t>
      </w:r>
      <w:r w:rsidR="006E78E5">
        <w:t>applicants</w:t>
      </w:r>
      <w:r w:rsidR="00225B05" w:rsidRPr="005B1DB7">
        <w:t xml:space="preserve"> have a FEMA-approved Local or Tribal </w:t>
      </w:r>
      <w:r w:rsidR="00E15593">
        <w:t>HMP</w:t>
      </w:r>
      <w:r w:rsidR="00D27865">
        <w:t xml:space="preserve">, which </w:t>
      </w:r>
      <w:r w:rsidR="005F2D95">
        <w:t>is</w:t>
      </w:r>
      <w:r w:rsidR="00D27865">
        <w:t xml:space="preserve"> a</w:t>
      </w:r>
      <w:r w:rsidR="005F2D95">
        <w:t>n</w:t>
      </w:r>
      <w:r w:rsidR="00D27865">
        <w:t xml:space="preserve"> </w:t>
      </w:r>
      <w:r w:rsidR="00693D0B">
        <w:t xml:space="preserve">RLF program </w:t>
      </w:r>
      <w:r w:rsidR="00D27865">
        <w:t>requirement, except for</w:t>
      </w:r>
      <w:r w:rsidR="00D27865" w:rsidRPr="005B1DB7">
        <w:t xml:space="preserve"> local governments receiving a loan for hazard mitigation planning</w:t>
      </w:r>
      <w:r w:rsidR="00444DED">
        <w:t xml:space="preserve"> related projects</w:t>
      </w:r>
      <w:r w:rsidR="00D27865">
        <w:t>.</w:t>
      </w:r>
      <w:r w:rsidR="00444DED">
        <w:t xml:space="preserve"> </w:t>
      </w:r>
    </w:p>
    <w:p w14:paraId="5187A5D7" w14:textId="24D380B3" w:rsidR="00A1258F" w:rsidRDefault="008209E3" w:rsidP="008209E3">
      <w:r>
        <w:t>The implementation of the</w:t>
      </w:r>
      <w:r w:rsidR="00B639AC">
        <w:t xml:space="preserve"> </w:t>
      </w:r>
      <w:r w:rsidR="00DD50B7">
        <w:t>first</w:t>
      </w:r>
      <w:r>
        <w:t xml:space="preserve"> year of the RLF coincide</w:t>
      </w:r>
      <w:r w:rsidR="00A300B1">
        <w:t>d</w:t>
      </w:r>
      <w:r>
        <w:t xml:space="preserve"> with the required update of the </w:t>
      </w:r>
      <w:r w:rsidR="004A3F39">
        <w:t>Louisiana State</w:t>
      </w:r>
      <w:r>
        <w:t xml:space="preserve"> HMP </w:t>
      </w:r>
      <w:r w:rsidR="00A300B1">
        <w:t>for</w:t>
      </w:r>
      <w:r>
        <w:t xml:space="preserve"> 2024. As part of the HMP update, the State discuss</w:t>
      </w:r>
      <w:r w:rsidR="00A300B1">
        <w:t>ed</w:t>
      </w:r>
      <w:r>
        <w:t xml:space="preserve"> goals and eligible projects with </w:t>
      </w:r>
      <w:r w:rsidR="00A1258F">
        <w:t>stakeholder</w:t>
      </w:r>
      <w:r>
        <w:t xml:space="preserve">s, to include required information regarding the RLF in the updated State plan. </w:t>
      </w:r>
      <w:r w:rsidR="00A1258F">
        <w:t>GOHSEP</w:t>
      </w:r>
      <w:r>
        <w:t xml:space="preserve"> recognizes the importance of working with </w:t>
      </w:r>
      <w:r w:rsidR="00A1258F">
        <w:t xml:space="preserve">local </w:t>
      </w:r>
      <w:r w:rsidR="00652C51">
        <w:t>communities</w:t>
      </w:r>
      <w:r>
        <w:t xml:space="preserve"> and Tribal nations to define the ongoing priorities of the RLF.</w:t>
      </w:r>
    </w:p>
    <w:p w14:paraId="164C354E" w14:textId="62F9BF61" w:rsidR="008209E3" w:rsidRDefault="008209E3" w:rsidP="008209E3">
      <w:pPr>
        <w:pStyle w:val="Heading4"/>
      </w:pPr>
      <w:r>
        <w:t>GOHSEP Strategic Plan</w:t>
      </w:r>
    </w:p>
    <w:p w14:paraId="04A5A484" w14:textId="01C7F98B" w:rsidR="008209E3" w:rsidRDefault="008209E3" w:rsidP="008209E3">
      <w:r>
        <w:t xml:space="preserve">GOHSEP’s Strategic Plan covers </w:t>
      </w:r>
      <w:r w:rsidR="00412379">
        <w:t>FY 202</w:t>
      </w:r>
      <w:r w:rsidR="00A300B1">
        <w:t>4</w:t>
      </w:r>
      <w:r w:rsidR="0024524F">
        <w:t>-202</w:t>
      </w:r>
      <w:r w:rsidR="00A300B1">
        <w:t>5</w:t>
      </w:r>
      <w:r w:rsidR="0024524F">
        <w:t xml:space="preserve"> through</w:t>
      </w:r>
      <w:r w:rsidR="00070149">
        <w:t xml:space="preserve"> FY</w:t>
      </w:r>
      <w:r w:rsidR="00EE05B8">
        <w:t xml:space="preserve"> </w:t>
      </w:r>
      <w:r>
        <w:t>2027-2028 and prioritizes the following goals</w:t>
      </w:r>
      <w:r w:rsidR="00575B22">
        <w:t>:</w:t>
      </w:r>
    </w:p>
    <w:p w14:paraId="61A511C0" w14:textId="0974A50F" w:rsidR="008209E3" w:rsidRPr="008209E3" w:rsidRDefault="008209E3" w:rsidP="000723C1">
      <w:pPr>
        <w:pStyle w:val="ListParagraph"/>
        <w:numPr>
          <w:ilvl w:val="0"/>
          <w:numId w:val="6"/>
        </w:numPr>
        <w:rPr>
          <w:b/>
          <w:bCs/>
        </w:rPr>
      </w:pPr>
      <w:r w:rsidRPr="008209E3">
        <w:rPr>
          <w:b/>
          <w:bCs/>
        </w:rPr>
        <w:t>Prevent and protect against hazards or threats by detection, deterrence, and mitigation efforts.</w:t>
      </w:r>
    </w:p>
    <w:p w14:paraId="14A6DCA0" w14:textId="51066CD1" w:rsidR="008209E3" w:rsidRDefault="008209E3" w:rsidP="000723C1">
      <w:pPr>
        <w:pStyle w:val="ListParagraph"/>
        <w:numPr>
          <w:ilvl w:val="0"/>
          <w:numId w:val="6"/>
        </w:numPr>
      </w:pPr>
      <w:r>
        <w:t xml:space="preserve">Prepare the state to respond to and recover from emergencies and disasters at the individual, local and state levels. </w:t>
      </w:r>
    </w:p>
    <w:p w14:paraId="606AB2DA" w14:textId="67A71F9C" w:rsidR="008209E3" w:rsidRDefault="008209E3" w:rsidP="000723C1">
      <w:pPr>
        <w:pStyle w:val="ListParagraph"/>
        <w:numPr>
          <w:ilvl w:val="0"/>
          <w:numId w:val="6"/>
        </w:numPr>
      </w:pPr>
      <w:r>
        <w:t>Lead and/or coordinate Louisiana’s response to all</w:t>
      </w:r>
      <w:r w:rsidR="00A717B6">
        <w:t>-</w:t>
      </w:r>
      <w:r>
        <w:t xml:space="preserve">hazards events. </w:t>
      </w:r>
    </w:p>
    <w:p w14:paraId="785C2F08" w14:textId="72B34609" w:rsidR="008209E3" w:rsidRDefault="008209E3" w:rsidP="000723C1">
      <w:pPr>
        <w:pStyle w:val="ListParagraph"/>
        <w:numPr>
          <w:ilvl w:val="0"/>
          <w:numId w:val="6"/>
        </w:numPr>
      </w:pPr>
      <w:r>
        <w:t xml:space="preserve">Administer and coordinate all aspects of disaster recovery. </w:t>
      </w:r>
    </w:p>
    <w:p w14:paraId="03853DF2" w14:textId="5C1776BC" w:rsidR="008209E3" w:rsidRPr="00A717B6" w:rsidRDefault="008209E3" w:rsidP="000723C1">
      <w:pPr>
        <w:pStyle w:val="ListParagraph"/>
        <w:numPr>
          <w:ilvl w:val="0"/>
          <w:numId w:val="6"/>
        </w:numPr>
        <w:rPr>
          <w:b/>
        </w:rPr>
      </w:pPr>
      <w:r w:rsidRPr="00A717B6">
        <w:rPr>
          <w:b/>
        </w:rPr>
        <w:t>Lead the effective and efficient delivery of Hazard Mitigation Assistance programs for the State of Louisiana to reduce risks to life and property by lessening the impacts from future natural disasters.</w:t>
      </w:r>
    </w:p>
    <w:p w14:paraId="29A62017" w14:textId="79B36442" w:rsidR="008209E3" w:rsidRDefault="008209E3" w:rsidP="000723C1">
      <w:pPr>
        <w:pStyle w:val="ListParagraph"/>
        <w:numPr>
          <w:ilvl w:val="0"/>
          <w:numId w:val="6"/>
        </w:numPr>
      </w:pPr>
      <w:r>
        <w:t>Establish and maintain, through the Statewide Interoperability Executive Committee (SIEC) an infrastructure that provides an interoperable environment at the local, state</w:t>
      </w:r>
      <w:r w:rsidR="00960283">
        <w:t>,</w:t>
      </w:r>
      <w:r>
        <w:t xml:space="preserve"> and federal level.</w:t>
      </w:r>
    </w:p>
    <w:p w14:paraId="6DB8B98A" w14:textId="2ACC1710" w:rsidR="00704C01" w:rsidRPr="008209E3" w:rsidRDefault="008209E3" w:rsidP="000723C1">
      <w:pPr>
        <w:pStyle w:val="ListParagraph"/>
        <w:numPr>
          <w:ilvl w:val="0"/>
          <w:numId w:val="6"/>
        </w:numPr>
        <w:rPr>
          <w:b/>
          <w:bCs/>
        </w:rPr>
      </w:pPr>
      <w:r w:rsidRPr="008209E3">
        <w:rPr>
          <w:b/>
          <w:bCs/>
        </w:rPr>
        <w:t>Provide a Center of Excellence for GOHSEP and its stakeholders.</w:t>
      </w:r>
    </w:p>
    <w:p w14:paraId="63571125" w14:textId="0B5B44C5" w:rsidR="000E68F1" w:rsidRDefault="000E68F1" w:rsidP="002A3A64">
      <w:r>
        <w:t xml:space="preserve">The implementation of the </w:t>
      </w:r>
      <w:r w:rsidR="004E4774">
        <w:t>Hazard Mitigation RLF</w:t>
      </w:r>
      <w:r>
        <w:t xml:space="preserve"> program directly aligns to GOHSEP Strategic Plan goals no. 1, 5, and 7 in </w:t>
      </w:r>
      <w:r w:rsidRPr="00BF1495">
        <w:rPr>
          <w:b/>
        </w:rPr>
        <w:t>bold</w:t>
      </w:r>
      <w:r>
        <w:t xml:space="preserve"> </w:t>
      </w:r>
      <w:r w:rsidR="00D07289">
        <w:t>above</w:t>
      </w:r>
      <w:r>
        <w:t>.</w:t>
      </w:r>
      <w:r w:rsidR="002174F2">
        <w:t xml:space="preserve"> GOHSEP, along with other state entities, submitte</w:t>
      </w:r>
      <w:r w:rsidR="005A488F">
        <w:t>d actions to foster climate resilienc</w:t>
      </w:r>
      <w:r w:rsidR="00185EAA">
        <w:t xml:space="preserve">e. </w:t>
      </w:r>
    </w:p>
    <w:p w14:paraId="1A861DBF" w14:textId="7307DFAB" w:rsidR="00DD4831" w:rsidRDefault="00DD4831" w:rsidP="00DD4831">
      <w:pPr>
        <w:pStyle w:val="Heading4"/>
      </w:pPr>
      <w:r>
        <w:t>Climate Action Plan</w:t>
      </w:r>
    </w:p>
    <w:p w14:paraId="319C27FA" w14:textId="1C341575" w:rsidR="00DD4831" w:rsidRPr="00DD4831" w:rsidRDefault="003A68EB" w:rsidP="00DD4831">
      <w:r>
        <w:t xml:space="preserve">The State of Louisiana released its first </w:t>
      </w:r>
      <w:hyperlink r:id="rId15" w:history="1">
        <w:r w:rsidRPr="00326DE2">
          <w:rPr>
            <w:rStyle w:val="Hyperlink"/>
          </w:rPr>
          <w:t>Climate Action Plan</w:t>
        </w:r>
      </w:hyperlink>
      <w:r>
        <w:t xml:space="preserve"> in February 2022.</w:t>
      </w:r>
      <w:r w:rsidR="00C53438" w:rsidRPr="00C53438">
        <w:t xml:space="preserve"> </w:t>
      </w:r>
      <w:r w:rsidR="00C53438">
        <w:t>Specifically, GOHSEP supported Strategy 2 of the plan</w:t>
      </w:r>
      <w:r w:rsidR="001B4BAF">
        <w:t>:</w:t>
      </w:r>
      <w:r w:rsidR="00C53438">
        <w:t xml:space="preserve"> </w:t>
      </w:r>
      <w:r w:rsidR="00C53438" w:rsidRPr="00DA0E94">
        <w:rPr>
          <w:i/>
          <w:iCs/>
        </w:rPr>
        <w:t>Increase access to and deployment of distributed energy resources</w:t>
      </w:r>
      <w:r w:rsidR="00C53438">
        <w:t>.</w:t>
      </w:r>
      <w:r w:rsidR="00F83195">
        <w:t xml:space="preserve"> </w:t>
      </w:r>
      <w:r w:rsidR="00C975B9">
        <w:t xml:space="preserve">The strategy focuses on the use </w:t>
      </w:r>
      <w:r w:rsidR="00E00DA8">
        <w:t xml:space="preserve">of renewable resources, energy affordability, community resilience and protecting the environment. </w:t>
      </w:r>
      <w:r w:rsidR="009A758A">
        <w:t>In line with this plan,</w:t>
      </w:r>
      <w:r w:rsidR="004B1F3C">
        <w:t xml:space="preserve"> the RLF </w:t>
      </w:r>
      <w:r w:rsidR="00D65A90">
        <w:t>may</w:t>
      </w:r>
      <w:r w:rsidR="004B1F3C">
        <w:t xml:space="preserve"> fund </w:t>
      </w:r>
      <w:r w:rsidR="00B65B44">
        <w:t>green infrastructure mitigation projects.</w:t>
      </w:r>
      <w:r w:rsidR="006E198E">
        <w:t xml:space="preserve"> GOHSEP </w:t>
      </w:r>
      <w:r w:rsidR="00602D45">
        <w:t xml:space="preserve">demonstrates a commitment to these types of mitigation </w:t>
      </w:r>
      <w:r w:rsidR="00DA0E94">
        <w:t>initiatives</w:t>
      </w:r>
      <w:r w:rsidR="00602D45">
        <w:t xml:space="preserve"> through </w:t>
      </w:r>
      <w:r w:rsidR="00DA0E94">
        <w:t>the inclusion of</w:t>
      </w:r>
      <w:r w:rsidR="00DA0E94" w:rsidRPr="00DA0E94">
        <w:t xml:space="preserve"> </w:t>
      </w:r>
      <w:r w:rsidR="00DA0E94" w:rsidRPr="00DA0E94">
        <w:rPr>
          <w:i/>
          <w:iCs/>
        </w:rPr>
        <w:t>Enhances the Natural Environment</w:t>
      </w:r>
      <w:r w:rsidR="00DA0E94">
        <w:t xml:space="preserve"> as a project scoring criteri</w:t>
      </w:r>
      <w:r w:rsidR="00FF2E99">
        <w:t>on</w:t>
      </w:r>
      <w:r w:rsidR="00DA0E94">
        <w:t xml:space="preserve"> measurement. </w:t>
      </w:r>
    </w:p>
    <w:p w14:paraId="44F4BCBE" w14:textId="30A18880" w:rsidR="008209E3" w:rsidRDefault="006335D8" w:rsidP="008209E3">
      <w:pPr>
        <w:pStyle w:val="Heading4"/>
      </w:pPr>
      <w:r>
        <w:lastRenderedPageBreak/>
        <w:t xml:space="preserve"> </w:t>
      </w:r>
      <w:r w:rsidR="008209E3">
        <w:t xml:space="preserve">Whole Community Approach </w:t>
      </w:r>
    </w:p>
    <w:p w14:paraId="325055F5" w14:textId="499B4659" w:rsidR="008209E3" w:rsidRDefault="008209E3" w:rsidP="008209E3">
      <w:r>
        <w:t xml:space="preserve">GOHSEP adopts a Whole Community Approach, whereby the agency seeks to leverage relationships with communities to bolster mitigation and </w:t>
      </w:r>
      <w:r w:rsidR="00404A8B">
        <w:t>risk reduction</w:t>
      </w:r>
      <w:r>
        <w:t xml:space="preserve"> efforts</w:t>
      </w:r>
      <w:r w:rsidR="00434C0F">
        <w:t xml:space="preserve">. </w:t>
      </w:r>
    </w:p>
    <w:p w14:paraId="1256BDA9" w14:textId="5BAF4556" w:rsidR="008209E3" w:rsidRDefault="008209E3" w:rsidP="008209E3">
      <w:r>
        <w:t xml:space="preserve">The </w:t>
      </w:r>
      <w:r w:rsidR="00A8738F">
        <w:t>Whole Community Approach</w:t>
      </w:r>
      <w:r>
        <w:t xml:space="preserve"> recognizes that government alone is not enough to meet the challenges of an emergency or disaster event, especially those that are catastrophic. </w:t>
      </w:r>
      <w:r w:rsidR="00D44EB9">
        <w:t xml:space="preserve">GOHSEP </w:t>
      </w:r>
      <w:r w:rsidR="00E066E2">
        <w:t>may</w:t>
      </w:r>
      <w:r w:rsidR="00D44EB9">
        <w:t xml:space="preserve"> prioritize projects</w:t>
      </w:r>
      <w:r>
        <w:t xml:space="preserve"> </w:t>
      </w:r>
      <w:r w:rsidR="00D44EB9">
        <w:t>leveraging</w:t>
      </w:r>
      <w:r w:rsidDel="00153049">
        <w:t xml:space="preserve"> </w:t>
      </w:r>
      <w:r w:rsidDel="00094B81">
        <w:t>resources</w:t>
      </w:r>
      <w:r w:rsidR="00094B81">
        <w:t xml:space="preserve"> and</w:t>
      </w:r>
      <w:r w:rsidR="00C60A4D">
        <w:t xml:space="preserve"> promoting </w:t>
      </w:r>
      <w:r w:rsidR="0010757F">
        <w:t>collaboration</w:t>
      </w:r>
      <w:r w:rsidR="00C60A4D">
        <w:t xml:space="preserve"> among</w:t>
      </w:r>
      <w:r w:rsidDel="00C60A4D">
        <w:t xml:space="preserve"> </w:t>
      </w:r>
      <w:r>
        <w:t>Federal</w:t>
      </w:r>
      <w:r w:rsidR="00DC4B6A">
        <w:t>,</w:t>
      </w:r>
      <w:r>
        <w:t xml:space="preserve"> local, Tribal, </w:t>
      </w:r>
      <w:r w:rsidR="00E470C2">
        <w:t xml:space="preserve">and </w:t>
      </w:r>
      <w:r>
        <w:t>State partners; non-governmental organizations (NGOs) like faith-based and nonprofit groups; and private-sector industry, individuals, families</w:t>
      </w:r>
      <w:r w:rsidR="00D752BF">
        <w:t>,</w:t>
      </w:r>
      <w:r>
        <w:t xml:space="preserve"> and communities.</w:t>
      </w:r>
      <w:r w:rsidR="00576D71">
        <w:t xml:space="preserve"> </w:t>
      </w:r>
      <w:r w:rsidR="00820FC8">
        <w:t xml:space="preserve">GOHSEP included </w:t>
      </w:r>
      <w:r w:rsidR="0077421A">
        <w:t xml:space="preserve">elements of the </w:t>
      </w:r>
      <w:r w:rsidR="00B63CB5">
        <w:t>W</w:t>
      </w:r>
      <w:r w:rsidR="0077421A">
        <w:t xml:space="preserve">hole </w:t>
      </w:r>
      <w:r w:rsidR="00B63CB5">
        <w:t>C</w:t>
      </w:r>
      <w:r w:rsidR="0077421A">
        <w:t xml:space="preserve">ommunity </w:t>
      </w:r>
      <w:r w:rsidR="00B63CB5">
        <w:t>A</w:t>
      </w:r>
      <w:r w:rsidR="0077421A">
        <w:t>pproach</w:t>
      </w:r>
      <w:r w:rsidR="00820FC8">
        <w:t xml:space="preserve"> in the selection criter</w:t>
      </w:r>
      <w:r w:rsidR="006A7924">
        <w:t>ion</w:t>
      </w:r>
      <w:r w:rsidR="00820FC8">
        <w:t xml:space="preserve">. </w:t>
      </w:r>
      <w:r w:rsidR="0077421A">
        <w:t xml:space="preserve">This includes </w:t>
      </w:r>
      <w:r w:rsidR="00D57225">
        <w:t xml:space="preserve">prioritizing projects that have included a diverse set of stakeholders </w:t>
      </w:r>
      <w:r w:rsidR="00FE0B5E">
        <w:t xml:space="preserve">in their design </w:t>
      </w:r>
      <w:r w:rsidR="002A7231">
        <w:t>and project planning.</w:t>
      </w:r>
      <w:r w:rsidR="00820FC8">
        <w:t xml:space="preserve"> </w:t>
      </w:r>
    </w:p>
    <w:p w14:paraId="5E9B4E49" w14:textId="734E7321" w:rsidR="00C8393E" w:rsidRDefault="008209E3" w:rsidP="008209E3">
      <w:r>
        <w:t>At the local level, planning efforts are assisted through local committees. Required by statute, each Parish</w:t>
      </w:r>
      <w:r w:rsidR="00AF5A92">
        <w:t>,</w:t>
      </w:r>
      <w:r>
        <w:t xml:space="preserve"> or Police Jury President through the Parish Director of a local </w:t>
      </w:r>
      <w:r w:rsidR="00ED105B">
        <w:t>o</w:t>
      </w:r>
      <w:r>
        <w:t xml:space="preserve">ffice of </w:t>
      </w:r>
      <w:r w:rsidR="00ED105B">
        <w:t>h</w:t>
      </w:r>
      <w:r>
        <w:t xml:space="preserve">omeland </w:t>
      </w:r>
      <w:r w:rsidR="00ED105B">
        <w:t>s</w:t>
      </w:r>
      <w:r>
        <w:t xml:space="preserve">ecurity and </w:t>
      </w:r>
      <w:r w:rsidR="00ED105B">
        <w:t>e</w:t>
      </w:r>
      <w:r>
        <w:t xml:space="preserve">mergency </w:t>
      </w:r>
      <w:r w:rsidR="00ED105B">
        <w:t>p</w:t>
      </w:r>
      <w:r>
        <w:t xml:space="preserve">reparedness (OHSEP) must form a Parish Emergency Management Advisory Committee (PEMAC). The PEMAC offers </w:t>
      </w:r>
      <w:r w:rsidR="004C1112">
        <w:t>suggestions</w:t>
      </w:r>
      <w:r>
        <w:t xml:space="preserve"> and counsel on homeland security and emergency management issues </w:t>
      </w:r>
      <w:r w:rsidR="00ED105B">
        <w:t>and guides</w:t>
      </w:r>
      <w:r>
        <w:t xml:space="preserve"> planning</w:t>
      </w:r>
      <w:r w:rsidR="00ED105B">
        <w:t xml:space="preserve"> efforts</w:t>
      </w:r>
      <w:r>
        <w:t>.</w:t>
      </w:r>
      <w:r w:rsidR="005664DB">
        <w:t xml:space="preserve"> These groups provide vital input into hazard mitigation and risk reduction activities. </w:t>
      </w:r>
    </w:p>
    <w:p w14:paraId="26C5E606" w14:textId="4ED6ECC6" w:rsidR="008209E3" w:rsidRDefault="008209E3" w:rsidP="008209E3">
      <w:pPr>
        <w:pStyle w:val="Heading4"/>
      </w:pPr>
      <w:r>
        <w:t>Other Disaster Response, Mitigation, and Recovery Plans and Initiatives</w:t>
      </w:r>
    </w:p>
    <w:p w14:paraId="11164302" w14:textId="1ED58A23" w:rsidR="008209E3" w:rsidRDefault="008209E3" w:rsidP="008209E3">
      <w:r>
        <w:t xml:space="preserve">In addition to the above plans, GOHSEP </w:t>
      </w:r>
      <w:r w:rsidR="004E700B">
        <w:t>may</w:t>
      </w:r>
      <w:r w:rsidR="0094720B">
        <w:t xml:space="preserve"> </w:t>
      </w:r>
      <w:r w:rsidR="00C8393E">
        <w:t xml:space="preserve">use the priorities and principles of </w:t>
      </w:r>
      <w:r w:rsidR="000C26FB">
        <w:t>these adjacent</w:t>
      </w:r>
      <w:r>
        <w:t xml:space="preserve"> plans</w:t>
      </w:r>
      <w:r w:rsidR="000C26FB">
        <w:t xml:space="preserve"> to inform </w:t>
      </w:r>
      <w:r w:rsidR="006319F3">
        <w:t xml:space="preserve">the RLF </w:t>
      </w:r>
      <w:r w:rsidR="00F91A4F">
        <w:t>program</w:t>
      </w:r>
      <w:r w:rsidR="006319F3">
        <w:t xml:space="preserve"> priorities</w:t>
      </w:r>
      <w:r>
        <w:t>:</w:t>
      </w:r>
    </w:p>
    <w:p w14:paraId="1E155A80" w14:textId="6F077E65" w:rsidR="008209E3" w:rsidRDefault="00EC28E5" w:rsidP="000723C1">
      <w:pPr>
        <w:pStyle w:val="ListParagraph"/>
        <w:numPr>
          <w:ilvl w:val="0"/>
          <w:numId w:val="5"/>
        </w:numPr>
      </w:pPr>
      <w:r>
        <w:t xml:space="preserve">Louisiana State </w:t>
      </w:r>
      <w:r w:rsidR="008209E3">
        <w:t>Emergency Operations Plan</w:t>
      </w:r>
    </w:p>
    <w:p w14:paraId="343DB1E0" w14:textId="28C3DE46" w:rsidR="008209E3" w:rsidRDefault="008209E3" w:rsidP="000723C1">
      <w:pPr>
        <w:pStyle w:val="ListParagraph"/>
        <w:numPr>
          <w:ilvl w:val="0"/>
          <w:numId w:val="5"/>
        </w:numPr>
      </w:pPr>
      <w:r>
        <w:t>2019 Louisiana State Mass Care Feeding Plan</w:t>
      </w:r>
    </w:p>
    <w:p w14:paraId="3DDD9BE4" w14:textId="3573B6F3" w:rsidR="008209E3" w:rsidRDefault="008209E3" w:rsidP="000723C1">
      <w:pPr>
        <w:pStyle w:val="ListParagraph"/>
        <w:numPr>
          <w:ilvl w:val="0"/>
          <w:numId w:val="5"/>
        </w:numPr>
      </w:pPr>
      <w:r>
        <w:t>Louisiana Unified Shelter Plan</w:t>
      </w:r>
    </w:p>
    <w:p w14:paraId="79B25889" w14:textId="57B95463" w:rsidR="008209E3" w:rsidRDefault="008209E3" w:rsidP="000723C1">
      <w:pPr>
        <w:pStyle w:val="ListParagraph"/>
        <w:numPr>
          <w:ilvl w:val="0"/>
          <w:numId w:val="5"/>
        </w:numPr>
      </w:pPr>
      <w:r>
        <w:t>Louisiana State Emergency Operations Plan (EOP) 2022</w:t>
      </w:r>
    </w:p>
    <w:p w14:paraId="49FB7063" w14:textId="68099E46" w:rsidR="008209E3" w:rsidRDefault="008209E3" w:rsidP="000723C1">
      <w:pPr>
        <w:pStyle w:val="ListParagraph"/>
        <w:numPr>
          <w:ilvl w:val="0"/>
          <w:numId w:val="5"/>
        </w:numPr>
      </w:pPr>
      <w:r>
        <w:t>Louisiana Statewide Communications Inoperability Plan (SCIP)</w:t>
      </w:r>
    </w:p>
    <w:p w14:paraId="4E13601A" w14:textId="6C23166D" w:rsidR="008209E3" w:rsidRDefault="008268E5" w:rsidP="000723C1">
      <w:pPr>
        <w:pStyle w:val="ListParagraph"/>
        <w:numPr>
          <w:ilvl w:val="0"/>
          <w:numId w:val="5"/>
        </w:numPr>
      </w:pPr>
      <w:r>
        <w:t xml:space="preserve">Louisiana </w:t>
      </w:r>
      <w:r w:rsidR="008209E3">
        <w:t>Family Disaster Plan</w:t>
      </w:r>
    </w:p>
    <w:p w14:paraId="585AB2FD" w14:textId="10358FDD" w:rsidR="008209E3" w:rsidRDefault="008209E3" w:rsidP="000723C1">
      <w:pPr>
        <w:pStyle w:val="ListParagraph"/>
        <w:numPr>
          <w:ilvl w:val="0"/>
          <w:numId w:val="5"/>
        </w:numPr>
      </w:pPr>
      <w:r>
        <w:t>Louisiana Early Learning Center Basic Emergency Plan</w:t>
      </w:r>
    </w:p>
    <w:p w14:paraId="2A91832E" w14:textId="5CED536F" w:rsidR="008209E3" w:rsidRDefault="008209E3" w:rsidP="000723C1">
      <w:pPr>
        <w:pStyle w:val="ListParagraph"/>
        <w:numPr>
          <w:ilvl w:val="0"/>
          <w:numId w:val="5"/>
        </w:numPr>
      </w:pPr>
      <w:r>
        <w:t>Louisiana Model Home Health/Hospice Emergency Plan</w:t>
      </w:r>
    </w:p>
    <w:p w14:paraId="2B624B70" w14:textId="61EED843" w:rsidR="008209E3" w:rsidRDefault="008209E3" w:rsidP="000723C1">
      <w:pPr>
        <w:pStyle w:val="ListParagraph"/>
        <w:numPr>
          <w:ilvl w:val="0"/>
          <w:numId w:val="5"/>
        </w:numPr>
      </w:pPr>
      <w:r>
        <w:t>Nursing Home Model Emergency Preparedness Plan</w:t>
      </w:r>
    </w:p>
    <w:p w14:paraId="6D43FA57" w14:textId="23E004E4" w:rsidR="008209E3" w:rsidRDefault="008209E3" w:rsidP="000723C1">
      <w:pPr>
        <w:pStyle w:val="ListParagraph"/>
        <w:numPr>
          <w:ilvl w:val="0"/>
          <w:numId w:val="5"/>
        </w:numPr>
      </w:pPr>
      <w:r>
        <w:t xml:space="preserve">After-Action Reports and Improvement Plans (AAR) for Hurricanes Katrina, Rita, Gustav, Ike, Isaac, Barry, Hurricanes of 2020, and Ida </w:t>
      </w:r>
    </w:p>
    <w:p w14:paraId="1425492F" w14:textId="647545DA" w:rsidR="0088333C" w:rsidRDefault="0088333C" w:rsidP="00A03D64">
      <w:pPr>
        <w:pStyle w:val="Heading3"/>
      </w:pPr>
      <w:bookmarkStart w:id="12" w:name="_Toc133431436"/>
      <w:r>
        <w:t>GOHSEP</w:t>
      </w:r>
      <w:r w:rsidRPr="00277264">
        <w:t xml:space="preserve"> </w:t>
      </w:r>
      <w:r w:rsidR="00561753">
        <w:t>Hazard Mitigation</w:t>
      </w:r>
      <w:r w:rsidRPr="00277264">
        <w:t xml:space="preserve"> Revolving Loan Fund Goals</w:t>
      </w:r>
      <w:bookmarkEnd w:id="12"/>
    </w:p>
    <w:p w14:paraId="6D6E710C" w14:textId="0568D84E" w:rsidR="004763EB" w:rsidRDefault="004763EB" w:rsidP="004763EB">
      <w:r>
        <w:t xml:space="preserve">The goals </w:t>
      </w:r>
      <w:r w:rsidR="00CB09C0">
        <w:t>that</w:t>
      </w:r>
      <w:r w:rsidR="00EF6361">
        <w:t xml:space="preserve"> the </w:t>
      </w:r>
      <w:r w:rsidR="00D870E0">
        <w:t>GOHSEP</w:t>
      </w:r>
      <w:r>
        <w:t xml:space="preserve"> </w:t>
      </w:r>
      <w:r w:rsidR="00EF6361">
        <w:t xml:space="preserve">RLF </w:t>
      </w:r>
      <w:r>
        <w:t>intend</w:t>
      </w:r>
      <w:r w:rsidR="00D870E0">
        <w:t>s</w:t>
      </w:r>
      <w:r>
        <w:t xml:space="preserve"> to achieve per 42 United States Code Section 5135(g)(2)(B) are:</w:t>
      </w:r>
    </w:p>
    <w:p w14:paraId="38396ACD" w14:textId="77777777" w:rsidR="00EF6361" w:rsidRDefault="004763EB" w:rsidP="00694742">
      <w:pPr>
        <w:pStyle w:val="ListParagraph"/>
        <w:numPr>
          <w:ilvl w:val="0"/>
          <w:numId w:val="60"/>
        </w:numPr>
      </w:pPr>
      <w:r w:rsidRPr="00EF6361">
        <w:rPr>
          <w:b/>
          <w:bCs/>
        </w:rPr>
        <w:t>Mitigation and Resilience Goal 1:</w:t>
      </w:r>
      <w:r>
        <w:t xml:space="preserve"> Support the inclusion of communities that historically are underserved.</w:t>
      </w:r>
    </w:p>
    <w:p w14:paraId="1405C465" w14:textId="77777777" w:rsidR="00694742" w:rsidRDefault="004763EB" w:rsidP="00694742">
      <w:pPr>
        <w:pStyle w:val="ListParagraph"/>
        <w:numPr>
          <w:ilvl w:val="0"/>
          <w:numId w:val="60"/>
        </w:numPr>
      </w:pPr>
      <w:r w:rsidRPr="00EF6361">
        <w:rPr>
          <w:b/>
          <w:bCs/>
        </w:rPr>
        <w:t>Mitigation and Resilience Goal 2:</w:t>
      </w:r>
      <w:r>
        <w:t xml:space="preserve"> Foster resilience across the state to reduce impact from hazards.</w:t>
      </w:r>
    </w:p>
    <w:p w14:paraId="781653D8" w14:textId="5E08D5FA" w:rsidR="004763EB" w:rsidRDefault="004763EB" w:rsidP="00694742">
      <w:pPr>
        <w:pStyle w:val="ListParagraph"/>
        <w:numPr>
          <w:ilvl w:val="0"/>
          <w:numId w:val="60"/>
        </w:numPr>
      </w:pPr>
      <w:r w:rsidRPr="00694742">
        <w:rPr>
          <w:b/>
          <w:bCs/>
        </w:rPr>
        <w:t>Mitigation and Resilience Goal 3:</w:t>
      </w:r>
      <w:r>
        <w:t xml:space="preserve"> Support communities in funding historically underfunded projects that enhance resilience.</w:t>
      </w:r>
    </w:p>
    <w:p w14:paraId="6A408217" w14:textId="0ECE6FCA" w:rsidR="004763EB" w:rsidRDefault="004763EB" w:rsidP="004763EB">
      <w:r>
        <w:t>The three goals align w</w:t>
      </w:r>
      <w:r w:rsidR="00AB3A80">
        <w:t>ith</w:t>
      </w:r>
      <w:r>
        <w:t xml:space="preserve"> the overall State </w:t>
      </w:r>
      <w:r w:rsidR="00AB3A80">
        <w:t xml:space="preserve">Hazard </w:t>
      </w:r>
      <w:r>
        <w:t xml:space="preserve">Mitigation Program. The Louisiana Homeland Security and Emergency Assistance and Disaster Act (Louisiana Disaster Act) R.S. 29:721-739 remains the driving </w:t>
      </w:r>
      <w:r>
        <w:lastRenderedPageBreak/>
        <w:t xml:space="preserve">legislation that affects preparedness, response, recovery, and mitigation programs. The goals of the Louisiana Disaster Act related to mitigation are as follows: </w:t>
      </w:r>
    </w:p>
    <w:p w14:paraId="47CBAB82" w14:textId="108AC804" w:rsidR="004763EB" w:rsidRDefault="004763EB" w:rsidP="000723C1">
      <w:pPr>
        <w:pStyle w:val="ListParagraph"/>
        <w:numPr>
          <w:ilvl w:val="0"/>
          <w:numId w:val="10"/>
        </w:numPr>
      </w:pPr>
      <w:r>
        <w:t>To reduce vulnerability of people and communities of this state to damage, injury, and loss of life and property resulting from natural or man-made catastrophes, riots, or hostile military or paramilitary action</w:t>
      </w:r>
      <w:r w:rsidR="00156ED2">
        <w:t>,</w:t>
      </w:r>
    </w:p>
    <w:p w14:paraId="6B7F7D6E" w14:textId="14564FD7" w:rsidR="004763EB" w:rsidRDefault="004763EB" w:rsidP="000723C1">
      <w:pPr>
        <w:pStyle w:val="ListParagraph"/>
        <w:numPr>
          <w:ilvl w:val="0"/>
          <w:numId w:val="10"/>
        </w:numPr>
      </w:pPr>
      <w:r>
        <w:t>To authorize and provide for cooperation in emergency or disaster prevention, mitigation, preparedness, response, and recovery</w:t>
      </w:r>
      <w:r w:rsidR="00156ED2">
        <w:t>,</w:t>
      </w:r>
      <w:r>
        <w:t xml:space="preserve"> </w:t>
      </w:r>
    </w:p>
    <w:p w14:paraId="1BA7EFA2" w14:textId="4241F8D1" w:rsidR="004763EB" w:rsidRDefault="004763EB" w:rsidP="000723C1">
      <w:pPr>
        <w:pStyle w:val="ListParagraph"/>
        <w:numPr>
          <w:ilvl w:val="0"/>
          <w:numId w:val="10"/>
        </w:numPr>
      </w:pPr>
      <w:r>
        <w:t>To authorize and provide for management systems represented by coordination of activities relating to emergency or disaster prevention, mitigation, preparedness, response, and recovery by agencies and officers of this state, and similar state-local, interstate, and foreign activities in which the state and its political subdivisions may participate.</w:t>
      </w:r>
    </w:p>
    <w:p w14:paraId="78847A97" w14:textId="717A649B" w:rsidR="004763EB" w:rsidRDefault="004763EB" w:rsidP="004763EB">
      <w:r>
        <w:t xml:space="preserve">Among its many functions, the Louisiana Disaster Act established GOHSEP and its responsibilities. The Act authorizes GOHSEP’s </w:t>
      </w:r>
      <w:r w:rsidR="00240847">
        <w:t>HMA</w:t>
      </w:r>
      <w:r>
        <w:t xml:space="preserve"> Division to </w:t>
      </w:r>
      <w:r w:rsidR="00EE6331">
        <w:t>administer</w:t>
      </w:r>
      <w:r>
        <w:t xml:space="preserve"> </w:t>
      </w:r>
      <w:r w:rsidR="007F2D2A">
        <w:t>HMGP</w:t>
      </w:r>
      <w:r>
        <w:t xml:space="preserve"> and Non-Disaster </w:t>
      </w:r>
      <w:r w:rsidR="00BA09C7">
        <w:t>HMA</w:t>
      </w:r>
      <w:r>
        <w:t xml:space="preserve"> Grants. The </w:t>
      </w:r>
      <w:r w:rsidR="00C80559">
        <w:t>HMA</w:t>
      </w:r>
      <w:r>
        <w:t xml:space="preserve">, managed by the </w:t>
      </w:r>
      <w:r w:rsidR="00F97062">
        <w:t>HMA</w:t>
      </w:r>
      <w:r w:rsidR="00531961">
        <w:t xml:space="preserve"> Division Assistant Director and</w:t>
      </w:r>
      <w:r>
        <w:t xml:space="preserve"> the State Hazard Mitigation Officer </w:t>
      </w:r>
      <w:r w:rsidR="00104053">
        <w:t>(SHMO)</w:t>
      </w:r>
      <w:r>
        <w:t>, conducts outreach to communities, provides technical assistance to applicants, and manages grants to sub-</w:t>
      </w:r>
      <w:r w:rsidR="00536AFB">
        <w:t>recipients</w:t>
      </w:r>
      <w:r>
        <w:t>. Sub-</w:t>
      </w:r>
      <w:r w:rsidR="00536AFB">
        <w:t>recipients</w:t>
      </w:r>
      <w:r w:rsidR="00A37A01">
        <w:t xml:space="preserve"> may</w:t>
      </w:r>
      <w:r>
        <w:t xml:space="preserve"> include state agencies, local governments, federally recognized Native American tribes, and private non-profit organizations. </w:t>
      </w:r>
    </w:p>
    <w:p w14:paraId="30C3A419" w14:textId="45EC724B" w:rsidR="004763EB" w:rsidRDefault="004763EB" w:rsidP="004763EB">
      <w:r>
        <w:t xml:space="preserve">Another notable policy is the establishment of the Coastal Zone Boundary in Louisiana Revised Statutes Article 49, §214.24. The Coastal Zone Boundary provides for state management of coastal resources in areas with a high level of coastal influence, </w:t>
      </w:r>
      <w:r w:rsidR="0087009E">
        <w:t>promotes</w:t>
      </w:r>
      <w:r>
        <w:t xml:space="preserve"> consistency with the Coastal Master Plan, and allows for reduction of coastal hazards and wetland impacts through permit review of development proposals. This work is conducted by </w:t>
      </w:r>
      <w:r w:rsidR="008D0B44">
        <w:t>Department of Natural Resources</w:t>
      </w:r>
      <w:r w:rsidR="0071093F">
        <w:t xml:space="preserve"> (</w:t>
      </w:r>
      <w:r>
        <w:t>DNR</w:t>
      </w:r>
      <w:r w:rsidR="0071093F">
        <w:t>)</w:t>
      </w:r>
      <w:r>
        <w:t xml:space="preserve"> Office of Coastal Management - Permits &amp; Mitigation Division</w:t>
      </w:r>
      <w:r w:rsidR="00D65E65">
        <w:t xml:space="preserve"> </w:t>
      </w:r>
      <w:r>
        <w:t xml:space="preserve">and demonstrates Louisiana’s strong commitment to coastal sustainability and improves the state’s chances for federal funding for mitigation. </w:t>
      </w:r>
    </w:p>
    <w:p w14:paraId="151A7ACD" w14:textId="0C0F3BF0" w:rsidR="006C625F" w:rsidRDefault="004763EB" w:rsidP="00205A49">
      <w:r>
        <w:t xml:space="preserve">The Revolving Loan Fund Program </w:t>
      </w:r>
      <w:r w:rsidR="003D4C28">
        <w:t>falls</w:t>
      </w:r>
      <w:r>
        <w:t xml:space="preserve"> under the administration of the GOHSEP’s </w:t>
      </w:r>
      <w:r w:rsidR="0071093F">
        <w:t>HMA</w:t>
      </w:r>
      <w:r w:rsidR="000B4131">
        <w:t xml:space="preserve"> </w:t>
      </w:r>
      <w:r w:rsidR="00110F2C">
        <w:t>Division</w:t>
      </w:r>
      <w:r w:rsidR="00AF5A92">
        <w:t>,</w:t>
      </w:r>
      <w:r w:rsidR="00110F2C">
        <w:t xml:space="preserve"> </w:t>
      </w:r>
      <w:r>
        <w:t xml:space="preserve">and the above two policies help shape the </w:t>
      </w:r>
      <w:r w:rsidR="00FC4562">
        <w:t>first</w:t>
      </w:r>
      <w:r>
        <w:t xml:space="preserve"> </w:t>
      </w:r>
      <w:r w:rsidR="00E54EEE">
        <w:t xml:space="preserve">and second </w:t>
      </w:r>
      <w:r>
        <w:t xml:space="preserve">year of the </w:t>
      </w:r>
      <w:r w:rsidR="00FC4562">
        <w:t>RLF</w:t>
      </w:r>
      <w:r>
        <w:t xml:space="preserve">. </w:t>
      </w:r>
    </w:p>
    <w:p w14:paraId="75149ABF" w14:textId="729C749D" w:rsidR="00277264" w:rsidRDefault="00277264" w:rsidP="00277264">
      <w:pPr>
        <w:pStyle w:val="Heading3"/>
      </w:pPr>
      <w:bookmarkStart w:id="13" w:name="_Toc133431437"/>
      <w:r w:rsidRPr="00277264">
        <w:t xml:space="preserve">Short-Term </w:t>
      </w:r>
      <w:r w:rsidR="00BC4BC1">
        <w:t>GOHSEP</w:t>
      </w:r>
      <w:r w:rsidR="00BC4BC1" w:rsidRPr="00277264">
        <w:t xml:space="preserve"> </w:t>
      </w:r>
      <w:r w:rsidR="006F4B14">
        <w:t>Hazard Mitigation RLF</w:t>
      </w:r>
      <w:r w:rsidRPr="00277264">
        <w:t xml:space="preserve"> Goals</w:t>
      </w:r>
      <w:bookmarkEnd w:id="13"/>
    </w:p>
    <w:p w14:paraId="16FAD8F0" w14:textId="382D7A38" w:rsidR="00CF0C22" w:rsidRDefault="009C1BDB" w:rsidP="00CF0C22">
      <w:r>
        <w:t>In line w</w:t>
      </w:r>
      <w:r w:rsidR="00D5620D">
        <w:t xml:space="preserve">ith the needs of GOHSEP as well as the local communities across the state of Louisiana, </w:t>
      </w:r>
      <w:r w:rsidR="00CF0C22">
        <w:t xml:space="preserve">GOHSEP has established the following </w:t>
      </w:r>
      <w:r w:rsidR="00892D49">
        <w:t xml:space="preserve">five </w:t>
      </w:r>
      <w:r w:rsidR="00CF0C22">
        <w:t xml:space="preserve">short-term goals for the program: </w:t>
      </w:r>
    </w:p>
    <w:p w14:paraId="1BE5A9A1" w14:textId="5E788DE2" w:rsidR="00CF0C22" w:rsidRDefault="00CF0C22" w:rsidP="003464E7">
      <w:pPr>
        <w:pStyle w:val="Heading4"/>
      </w:pPr>
      <w:r>
        <w:t>S</w:t>
      </w:r>
      <w:r w:rsidR="004137BD">
        <w:t>hort Term</w:t>
      </w:r>
      <w:r>
        <w:t xml:space="preserve"> Goal 1: Support applicants with their hazard mitigation and resilience needs by closing the funding gap with other grant programs. </w:t>
      </w:r>
    </w:p>
    <w:p w14:paraId="7A5D1483" w14:textId="13B3B1DE" w:rsidR="00CF0C22" w:rsidRDefault="00CF0C22" w:rsidP="00CF0C22">
      <w:r>
        <w:t>GOHSEP recognizes that current grant programs fall short of fully addressing the State’s hazard mitigation and resilience needs. Local Parishes</w:t>
      </w:r>
      <w:r w:rsidR="00B23A25">
        <w:t xml:space="preserve"> often</w:t>
      </w:r>
      <w:r>
        <w:t xml:space="preserve"> lack resources to meet the non-federal cost share for HMA grants. In addition, local communities with innovative resilience and mitigation projects are not always </w:t>
      </w:r>
      <w:r w:rsidR="00575585">
        <w:t>effective</w:t>
      </w:r>
      <w:r>
        <w:t xml:space="preserve"> in obtaining HMA grants due to </w:t>
      </w:r>
      <w:r w:rsidR="00A15CB0">
        <w:t>very</w:t>
      </w:r>
      <w:r>
        <w:t xml:space="preserve"> </w:t>
      </w:r>
      <w:r w:rsidR="009D2190">
        <w:t xml:space="preserve">specific HMA grant </w:t>
      </w:r>
      <w:r>
        <w:t xml:space="preserve">requirements.  The focus of this program is to expand eligibility and access to funding to </w:t>
      </w:r>
      <w:r w:rsidR="00A21BF3">
        <w:t>allo</w:t>
      </w:r>
      <w:r w:rsidR="005262E4">
        <w:t>w</w:t>
      </w:r>
      <w:r w:rsidR="002151CB">
        <w:t xml:space="preserve"> loan recipients to </w:t>
      </w:r>
      <w:r>
        <w:t xml:space="preserve">complete resilience-focused projects that are otherwise ineligible for HMA funding and to provide the non-federal match for HMA grants. </w:t>
      </w:r>
    </w:p>
    <w:p w14:paraId="042C156D" w14:textId="6C578971" w:rsidR="00CF0C22" w:rsidRDefault="00CF0C22" w:rsidP="003464E7">
      <w:pPr>
        <w:pStyle w:val="Heading4"/>
      </w:pPr>
      <w:r>
        <w:lastRenderedPageBreak/>
        <w:t>S</w:t>
      </w:r>
      <w:r w:rsidR="004137BD">
        <w:t>hort Term</w:t>
      </w:r>
      <w:r>
        <w:t xml:space="preserve"> Goal 2: Implement a system for tracking project effectiveness through close monitoring and supervision of loan recipients</w:t>
      </w:r>
    </w:p>
    <w:p w14:paraId="4151899A" w14:textId="55C91A6E" w:rsidR="00CF0C22" w:rsidRDefault="00CF0C22" w:rsidP="00CF0C22">
      <w:r>
        <w:t>GOHSEP will implement a loan monitoring system</w:t>
      </w:r>
      <w:r w:rsidR="002D1E77">
        <w:t xml:space="preserve"> to </w:t>
      </w:r>
      <w:r w:rsidR="00322B83">
        <w:t>monitor project effectiveness and adherence to the intent of the loan program.</w:t>
      </w:r>
      <w:r>
        <w:t xml:space="preserve"> This system </w:t>
      </w:r>
      <w:r w:rsidR="00BE6666">
        <w:t>could</w:t>
      </w:r>
      <w:r>
        <w:t xml:space="preserve"> include regular check-ins with program participants in the form of </w:t>
      </w:r>
      <w:r w:rsidR="00716851">
        <w:t>regular</w:t>
      </w:r>
      <w:r>
        <w:t xml:space="preserve"> reporting, annual site visits, and occasional outreach in line with the standard </w:t>
      </w:r>
      <w:r w:rsidR="00716851">
        <w:t>GOH</w:t>
      </w:r>
      <w:r w:rsidR="00102AC6">
        <w:t xml:space="preserve">SEP HMA </w:t>
      </w:r>
      <w:r>
        <w:t>grant monitoring processes</w:t>
      </w:r>
      <w:r w:rsidR="00102AC6">
        <w:t>.</w:t>
      </w:r>
      <w:r>
        <w:t xml:space="preserve"> Quarterly reports </w:t>
      </w:r>
      <w:r w:rsidR="004B498A">
        <w:t>may</w:t>
      </w:r>
      <w:r>
        <w:t xml:space="preserve"> include information such as project completion percentage, milestone tracking, and discussion of anticipated project challenges. Throughout the lifecycle of the project, GOHSEP will </w:t>
      </w:r>
      <w:r w:rsidR="00A44B66">
        <w:t>monitor</w:t>
      </w:r>
      <w:r>
        <w:t xml:space="preserve"> progress and </w:t>
      </w:r>
      <w:r w:rsidR="00632131">
        <w:t>promote adherence to</w:t>
      </w:r>
      <w:r>
        <w:t xml:space="preserve"> statewide resilience goals through progress reports, including </w:t>
      </w:r>
      <w:r w:rsidR="00793EFC">
        <w:t>project</w:t>
      </w:r>
      <w:r>
        <w:t xml:space="preserve"> </w:t>
      </w:r>
      <w:r w:rsidR="008479B0">
        <w:t xml:space="preserve">complete </w:t>
      </w:r>
      <w:r>
        <w:t>percent</w:t>
      </w:r>
      <w:r w:rsidR="00793EFC">
        <w:t xml:space="preserve">age </w:t>
      </w:r>
      <w:r>
        <w:t>updates; site visits; and frequent re-evaluating of project implementation timeline goals.</w:t>
      </w:r>
    </w:p>
    <w:p w14:paraId="7BC99AA2" w14:textId="1E64430A" w:rsidR="00CF0C22" w:rsidRDefault="00CF0C22" w:rsidP="003464E7">
      <w:pPr>
        <w:pStyle w:val="Heading4"/>
      </w:pPr>
      <w:r>
        <w:t>S</w:t>
      </w:r>
      <w:r w:rsidR="004137BD">
        <w:t>hort Term</w:t>
      </w:r>
      <w:r>
        <w:t xml:space="preserve"> Goal 3: Efficiently and effectively disperse funds to loan recipients</w:t>
      </w:r>
    </w:p>
    <w:p w14:paraId="6B623F63" w14:textId="0899137C" w:rsidR="00CF0C22" w:rsidRDefault="00065CDF" w:rsidP="00CF0C22">
      <w:r>
        <w:t>E</w:t>
      </w:r>
      <w:r w:rsidR="00C60FF6">
        <w:t>ffectively</w:t>
      </w:r>
      <w:r>
        <w:t xml:space="preserve"> dispersing funds</w:t>
      </w:r>
      <w:r w:rsidR="00CF0C22">
        <w:t xml:space="preserve"> to support projects is a priority for the program. To support this goal, GOHSEP will complete timely financial suitability reviews of applicants, </w:t>
      </w:r>
      <w:r w:rsidR="00D94B03">
        <w:t>review</w:t>
      </w:r>
      <w:r w:rsidR="00CF0C22">
        <w:t xml:space="preserve"> project plans </w:t>
      </w:r>
      <w:r w:rsidR="00D94B03">
        <w:t>for completion</w:t>
      </w:r>
      <w:r w:rsidR="00CF0C22">
        <w:t xml:space="preserve">, and prioritize funding to meet </w:t>
      </w:r>
      <w:r w:rsidR="00BE240F">
        <w:t>GOHSEP’s</w:t>
      </w:r>
      <w:r w:rsidR="00CF0C22">
        <w:t xml:space="preserve"> equity goals. Upon federal grant award, GOHSEP strives to disperse funds within </w:t>
      </w:r>
      <w:r w:rsidR="00C60FF6">
        <w:t>9-12 months</w:t>
      </w:r>
      <w:r w:rsidR="00CF0C22">
        <w:t xml:space="preserve"> of receiving funding from FEMA</w:t>
      </w:r>
      <w:r w:rsidR="003A574A">
        <w:t>, though the Notice of Funding Opportunity (NOFO) allows for a 24-month period of performance</w:t>
      </w:r>
      <w:r w:rsidR="00CF0C22">
        <w:t xml:space="preserve">. GOHSEP is prioritizing this program given the acute need of local Parishes to receive this funding. </w:t>
      </w:r>
    </w:p>
    <w:p w14:paraId="6C0B4FAC" w14:textId="6A426519" w:rsidR="00CF0C22" w:rsidRDefault="00CF0C22" w:rsidP="003464E7">
      <w:pPr>
        <w:pStyle w:val="Heading4"/>
      </w:pPr>
      <w:r>
        <w:t>S</w:t>
      </w:r>
      <w:r w:rsidR="004137BD">
        <w:t>hort Term</w:t>
      </w:r>
      <w:r>
        <w:t xml:space="preserve"> Goal 4: Prioritize historically underserved communities for funding </w:t>
      </w:r>
    </w:p>
    <w:p w14:paraId="58598C2B" w14:textId="2D76AE7A" w:rsidR="00CF0C22" w:rsidRDefault="00CF0C22" w:rsidP="00CF0C22">
      <w:r>
        <w:t xml:space="preserve">GOHSEP </w:t>
      </w:r>
      <w:r w:rsidR="001460EC">
        <w:t>knows</w:t>
      </w:r>
      <w:r>
        <w:t xml:space="preserve"> that historically the communities who have </w:t>
      </w:r>
      <w:r w:rsidR="002F64A6">
        <w:t>a high</w:t>
      </w:r>
      <w:r w:rsidR="00362488">
        <w:t xml:space="preserve"> </w:t>
      </w:r>
      <w:r w:rsidR="002F64A6">
        <w:t xml:space="preserve">degree of </w:t>
      </w:r>
      <w:r>
        <w:t xml:space="preserve">need and disaster often lack the resources and the capacity to obtain hazard mitigation funding. To work towards overcoming this historic disparity GOHSEP has prioritized the communities in need </w:t>
      </w:r>
      <w:r w:rsidR="00AC511B">
        <w:t>of</w:t>
      </w:r>
      <w:r>
        <w:t xml:space="preserve"> this program. Using guidelines from the </w:t>
      </w:r>
      <w:r w:rsidR="00E54EEE">
        <w:t xml:space="preserve">CEJST and the </w:t>
      </w:r>
      <w:r w:rsidR="005B36C7" w:rsidRPr="00020B76">
        <w:t>CDC/ATSDR Social Vulnerability Index</w:t>
      </w:r>
      <w:r>
        <w:t xml:space="preserve"> GOHSEP</w:t>
      </w:r>
      <w:r w:rsidR="00023C6B">
        <w:t>, which is also used in the current version of FEMA’s National Risk Index,</w:t>
      </w:r>
      <w:r>
        <w:t xml:space="preserve"> provides weighted rankings to communities with the least capacity to address hazard mitigation and resilience. GOHSEP’s scoring criteria also considers the hazard vulnerability of the applicant in addition to the effectiveness of the project. </w:t>
      </w:r>
      <w:r w:rsidR="00A037B6">
        <w:t xml:space="preserve">GOHSEP will </w:t>
      </w:r>
      <w:r w:rsidR="00F13487">
        <w:t xml:space="preserve">continue to </w:t>
      </w:r>
      <w:r w:rsidR="00582BD8">
        <w:t xml:space="preserve">solicit project proposals from low-income and </w:t>
      </w:r>
      <w:r w:rsidR="00186C1A">
        <w:t>underserved communities through target</w:t>
      </w:r>
      <w:r w:rsidR="00687EC0">
        <w:t>ed and effective outreach.</w:t>
      </w:r>
    </w:p>
    <w:p w14:paraId="406BA352" w14:textId="52584F2C" w:rsidR="00CF0C22" w:rsidRDefault="004137BD" w:rsidP="003464E7">
      <w:pPr>
        <w:pStyle w:val="Heading4"/>
      </w:pPr>
      <w:r>
        <w:t>Short Term</w:t>
      </w:r>
      <w:r w:rsidR="00CF0C22">
        <w:t xml:space="preserve"> Goal 5: Advance program priorities through identification and funding of projects in line with strategic priorities</w:t>
      </w:r>
    </w:p>
    <w:p w14:paraId="4BDF684D" w14:textId="3EAC6A76" w:rsidR="00277264" w:rsidRDefault="00CF0C22" w:rsidP="00CF0C22">
      <w:r>
        <w:t xml:space="preserve">As a disaster-prone state, GOHSEP has identified coastal storm, sea level rise, shoreline erosion, and severe storms as priority hazards in the state. GOHSEP has also prioritized projects </w:t>
      </w:r>
      <w:r w:rsidR="00321A4C">
        <w:t>that</w:t>
      </w:r>
      <w:r>
        <w:t xml:space="preserve"> </w:t>
      </w:r>
      <w:r w:rsidR="00357658">
        <w:t xml:space="preserve">serve disadvantaged communities, </w:t>
      </w:r>
      <w:r w:rsidR="006B0008">
        <w:t xml:space="preserve">provide the non-federal match for </w:t>
      </w:r>
      <w:r w:rsidR="007C031B">
        <w:t xml:space="preserve">mitigation grants, </w:t>
      </w:r>
      <w:r w:rsidR="00A7682D">
        <w:t xml:space="preserve">address </w:t>
      </w:r>
      <w:r w:rsidR="002E5E8B">
        <w:t xml:space="preserve">priority hazards </w:t>
      </w:r>
      <w:r w:rsidR="0046010A">
        <w:t xml:space="preserve">in the state, and </w:t>
      </w:r>
      <w:r w:rsidR="00475E17">
        <w:t xml:space="preserve">projects that are not traditionally covered through </w:t>
      </w:r>
      <w:r w:rsidR="00A9205D">
        <w:t>other</w:t>
      </w:r>
      <w:r w:rsidR="00B20277">
        <w:t xml:space="preserve"> HMA </w:t>
      </w:r>
      <w:r w:rsidR="00475E17">
        <w:t>competitive grants</w:t>
      </w:r>
      <w:r>
        <w:t xml:space="preserve">. GOHSEP prioritizes projects that are </w:t>
      </w:r>
      <w:r w:rsidR="00073C10">
        <w:t>aligned to</w:t>
      </w:r>
      <w:r>
        <w:t xml:space="preserve"> statewide priorities in addition to ones that are identified in the Louisiana S</w:t>
      </w:r>
      <w:r w:rsidR="00B72D6D">
        <w:t xml:space="preserve">tate </w:t>
      </w:r>
      <w:r>
        <w:t xml:space="preserve">HMP. By aligning projects to statewide priorities GOHSEP can </w:t>
      </w:r>
      <w:r w:rsidR="004907E9">
        <w:t>promote</w:t>
      </w:r>
      <w:r w:rsidR="00B433BE">
        <w:t xml:space="preserve"> the use of</w:t>
      </w:r>
      <w:r>
        <w:t xml:space="preserve"> Federal funding in an effective manner that </w:t>
      </w:r>
      <w:r w:rsidR="002110B8">
        <w:t>aligns to</w:t>
      </w:r>
      <w:r>
        <w:t xml:space="preserve"> state priorities.</w:t>
      </w:r>
    </w:p>
    <w:p w14:paraId="137F3E5F" w14:textId="510F29B0" w:rsidR="007B02D9" w:rsidRDefault="003464E7" w:rsidP="003464E7">
      <w:pPr>
        <w:pStyle w:val="Heading3"/>
      </w:pPr>
      <w:bookmarkStart w:id="14" w:name="_Toc133431438"/>
      <w:r w:rsidRPr="003464E7">
        <w:t xml:space="preserve">Long-Term </w:t>
      </w:r>
      <w:r w:rsidR="00822B88">
        <w:t>GOHSEP</w:t>
      </w:r>
      <w:r w:rsidR="00822B88" w:rsidRPr="003464E7">
        <w:t xml:space="preserve"> </w:t>
      </w:r>
      <w:r w:rsidR="008D2BA5">
        <w:t>Hazard Mitigation RLF</w:t>
      </w:r>
      <w:r w:rsidRPr="003464E7">
        <w:t xml:space="preserve"> Goals</w:t>
      </w:r>
      <w:bookmarkEnd w:id="14"/>
    </w:p>
    <w:p w14:paraId="419729F6" w14:textId="6653E9A6" w:rsidR="003464E7" w:rsidRDefault="003464E7" w:rsidP="003464E7">
      <w:r>
        <w:t>GOHSEP has also established</w:t>
      </w:r>
      <w:r w:rsidR="003F4C09">
        <w:t xml:space="preserve"> the following six </w:t>
      </w:r>
      <w:r>
        <w:t xml:space="preserve">long-term goals driving decision-making processes and guiding the State in meeting the </w:t>
      </w:r>
      <w:r w:rsidR="00B409EB">
        <w:t>different</w:t>
      </w:r>
      <w:r>
        <w:t xml:space="preserve"> needs of local communities participating in this program. These goals also assist in establishing program benchmarks that are measured throughout the period of performance. </w:t>
      </w:r>
    </w:p>
    <w:p w14:paraId="56C6F61F" w14:textId="68B0F02B" w:rsidR="004137BD" w:rsidRDefault="004137BD" w:rsidP="001A3EBB">
      <w:pPr>
        <w:pStyle w:val="Heading4"/>
      </w:pPr>
      <w:r>
        <w:lastRenderedPageBreak/>
        <w:t>Long Term</w:t>
      </w:r>
      <w:r w:rsidR="003464E7" w:rsidRPr="004137BD">
        <w:rPr>
          <w:i w:val="0"/>
        </w:rPr>
        <w:t xml:space="preserve"> Goal 1: Establish the Hazard Mitigation R</w:t>
      </w:r>
      <w:r w:rsidR="005C15D3">
        <w:rPr>
          <w:i w:val="0"/>
        </w:rPr>
        <w:t>LF</w:t>
      </w:r>
      <w:r w:rsidR="003464E7" w:rsidRPr="004137BD">
        <w:rPr>
          <w:i w:val="0"/>
        </w:rPr>
        <w:t xml:space="preserve"> as a self-sustaining program</w:t>
      </w:r>
      <w:r w:rsidR="003464E7">
        <w:t xml:space="preserve"> </w:t>
      </w:r>
    </w:p>
    <w:p w14:paraId="0B963E69" w14:textId="393F91BE" w:rsidR="003464E7" w:rsidRDefault="003464E7" w:rsidP="003464E7">
      <w:r>
        <w:t>To achieve this, GOHSEP will strategically issue project loans</w:t>
      </w:r>
      <w:r w:rsidR="00C74054">
        <w:t>, utilizing the interest on loans</w:t>
      </w:r>
      <w:r>
        <w:t xml:space="preserve"> to create a program that will become self-sustaining</w:t>
      </w:r>
      <w:r w:rsidR="005E6851">
        <w:t>, funding additional mitigation projects for decades to come</w:t>
      </w:r>
      <w:r>
        <w:t xml:space="preserve">. </w:t>
      </w:r>
      <w:r w:rsidR="009B6A1E">
        <w:t>Moreover</w:t>
      </w:r>
      <w:r>
        <w:t xml:space="preserve">, in subsequent fiscal years GOHSEP </w:t>
      </w:r>
      <w:r w:rsidR="003C4B7C">
        <w:t xml:space="preserve">may </w:t>
      </w:r>
      <w:r w:rsidR="00BC6C05">
        <w:t xml:space="preserve">continue to </w:t>
      </w:r>
      <w:r>
        <w:t>request capitalization grants from FEMA to spur additional lending. Finally, GOSHEP will consider requesting additional state appropriation to bolster the revolving loan fund to supplement the funds available through the program.</w:t>
      </w:r>
    </w:p>
    <w:p w14:paraId="71A19E19" w14:textId="4E7C798B" w:rsidR="003464E7" w:rsidRDefault="003464E7" w:rsidP="00542822">
      <w:pPr>
        <w:pStyle w:val="Heading4"/>
      </w:pPr>
      <w:r>
        <w:t>L</w:t>
      </w:r>
      <w:r w:rsidR="004137BD">
        <w:t>ong Term</w:t>
      </w:r>
      <w:r>
        <w:t xml:space="preserve"> Goal 2: Implement sound financial program mechanisms</w:t>
      </w:r>
    </w:p>
    <w:p w14:paraId="5609EAC0" w14:textId="19D54733" w:rsidR="003464E7" w:rsidRDefault="003464E7" w:rsidP="003464E7">
      <w:r>
        <w:t>GOHSEP will establish sound financial metrics to manag</w:t>
      </w:r>
      <w:r w:rsidR="00B21637">
        <w:t>e the fund</w:t>
      </w:r>
      <w:r>
        <w:t xml:space="preserve"> efficiently and effectively, including measurements of timely repayment of principal and interest, timely collection of overdue balances, quarterly review of the cash balance of the loan fund, status of funded projects through site visits and progress reports, and increased measurements of resilience. These fiscal measures are in line with industry standards and other </w:t>
      </w:r>
      <w:r w:rsidR="00BE1433">
        <w:t>RLF</w:t>
      </w:r>
      <w:r>
        <w:t xml:space="preserve"> programs operating in Louisiana. </w:t>
      </w:r>
    </w:p>
    <w:p w14:paraId="1B391D1C" w14:textId="2F82B5A0" w:rsidR="003464E7" w:rsidRDefault="003464E7" w:rsidP="00542822">
      <w:pPr>
        <w:pStyle w:val="Heading4"/>
      </w:pPr>
      <w:r>
        <w:t>L</w:t>
      </w:r>
      <w:r w:rsidR="004137BD">
        <w:t>ong Term</w:t>
      </w:r>
      <w:r>
        <w:t xml:space="preserve"> Goal 3: Align projects to statewide resilience and hazard mitigation priorities</w:t>
      </w:r>
    </w:p>
    <w:p w14:paraId="21117643" w14:textId="7C3F3707" w:rsidR="003464E7" w:rsidRDefault="003464E7" w:rsidP="003464E7">
      <w:r>
        <w:t xml:space="preserve">As one program within GOHSEP’s overall hazard mitigation suite of products supporting local communities in the State, the priorities of the program align with </w:t>
      </w:r>
      <w:r w:rsidR="00244DAE">
        <w:t xml:space="preserve">other HMA programs </w:t>
      </w:r>
      <w:r>
        <w:t>under GOHSEP’s purview. These priorities include hazards likely to impact Louisiana, prioritizing community-based programs, and emphasizing equity in hazard mitigation</w:t>
      </w:r>
      <w:r w:rsidR="00B6366A">
        <w:t>.</w:t>
      </w:r>
    </w:p>
    <w:p w14:paraId="38E2E07E" w14:textId="7E4D3E39" w:rsidR="003464E7" w:rsidRDefault="003464E7" w:rsidP="00542822">
      <w:pPr>
        <w:pStyle w:val="Heading4"/>
      </w:pPr>
      <w:r>
        <w:t>L</w:t>
      </w:r>
      <w:r w:rsidR="004137BD">
        <w:t>ong Term</w:t>
      </w:r>
      <w:r>
        <w:t xml:space="preserve"> Goal 4: </w:t>
      </w:r>
      <w:r w:rsidR="00F3545F">
        <w:t>Create an inventor</w:t>
      </w:r>
      <w:r w:rsidR="00FD1CD2">
        <w:t xml:space="preserve">y of scoped and/or shovel-ready projects to </w:t>
      </w:r>
      <w:r>
        <w:t>fund</w:t>
      </w:r>
    </w:p>
    <w:p w14:paraId="74A46B11" w14:textId="1883D557" w:rsidR="003464E7" w:rsidRDefault="003464E7" w:rsidP="003464E7">
      <w:r>
        <w:t xml:space="preserve">GOHSEP intends to maintain dialogue around the state to </w:t>
      </w:r>
      <w:r w:rsidR="00C376BE">
        <w:t>encourage</w:t>
      </w:r>
      <w:r>
        <w:t xml:space="preserve"> entities </w:t>
      </w:r>
      <w:r w:rsidR="009F0C98">
        <w:t xml:space="preserve">to pursue </w:t>
      </w:r>
      <w:r>
        <w:t xml:space="preserve">funding opportunities for high-priority </w:t>
      </w:r>
      <w:r w:rsidR="002119CE">
        <w:t>projects</w:t>
      </w:r>
      <w:r>
        <w:t xml:space="preserve">. This goal will be accomplished through an annual public notice of the funding opportunity under the STORM RLF, by including this RLF program in existing roadshows and monitoring programs and </w:t>
      </w:r>
      <w:r w:rsidR="00AE58C9">
        <w:t xml:space="preserve">standardizing the </w:t>
      </w:r>
      <w:r>
        <w:t xml:space="preserve">project </w:t>
      </w:r>
      <w:r w:rsidR="00AE58C9">
        <w:t>solicitation process</w:t>
      </w:r>
      <w:r>
        <w:t xml:space="preserve"> to allow for applicants the option to pursue </w:t>
      </w:r>
      <w:r w:rsidR="00430820">
        <w:t xml:space="preserve">the </w:t>
      </w:r>
      <w:r w:rsidR="004E1705">
        <w:t>RLF</w:t>
      </w:r>
      <w:r>
        <w:t xml:space="preserve"> with other grants.</w:t>
      </w:r>
      <w:r w:rsidR="007A1F30">
        <w:t xml:space="preserve"> This goal includes maintaining a list of projects that were otherwise not selected for HMA funding </w:t>
      </w:r>
      <w:r w:rsidR="00962E3C">
        <w:t xml:space="preserve">due to eligibility </w:t>
      </w:r>
      <w:r w:rsidR="00893383">
        <w:t xml:space="preserve">issues or funding constraints. </w:t>
      </w:r>
    </w:p>
    <w:p w14:paraId="0A5E4879" w14:textId="3F949860" w:rsidR="003464E7" w:rsidRDefault="003464E7" w:rsidP="003464E7">
      <w:pPr>
        <w:pStyle w:val="Heading4"/>
      </w:pPr>
      <w:r>
        <w:t>L</w:t>
      </w:r>
      <w:r w:rsidR="004137BD">
        <w:t>ong Term</w:t>
      </w:r>
      <w:r>
        <w:t xml:space="preserve"> Goal 5: Prioritize funding for communities with the greatest need</w:t>
      </w:r>
    </w:p>
    <w:p w14:paraId="01456FAE" w14:textId="334995D7" w:rsidR="003464E7" w:rsidRDefault="003464E7" w:rsidP="003464E7">
      <w:r>
        <w:t>GOHSEP will continue to prioritize funding for low-income and underserved communities through an annual revisit of the project ranking criteria, as well as public dissemination of the project scoring for the funding period, an open comment period to add/adjust existing criteria, and adjustment</w:t>
      </w:r>
      <w:r w:rsidR="00D70D2A">
        <w:t>s</w:t>
      </w:r>
      <w:r>
        <w:t xml:space="preserve"> or updates to social vulnerability indices and other criteria used to measure need</w:t>
      </w:r>
      <w:r w:rsidR="0085519A">
        <w:t>.</w:t>
      </w:r>
      <w:r>
        <w:t xml:space="preserve"> GOHSEP intends to provide expedited financial aid to those systems qualifying as disadvantaged </w:t>
      </w:r>
      <w:r w:rsidR="0022306B">
        <w:t>communities</w:t>
      </w:r>
      <w:r>
        <w:t xml:space="preserve">/low-income geographic areas throughout the life of the RLF. Additionally, GOHSEP will re-visit project prioritization criteria on an annual basis to </w:t>
      </w:r>
      <w:r w:rsidR="00943F5A">
        <w:t>prom</w:t>
      </w:r>
      <w:r w:rsidR="00867696">
        <w:t>ote</w:t>
      </w:r>
      <w:r w:rsidR="009554AE">
        <w:t xml:space="preserve"> engageme</w:t>
      </w:r>
      <w:r w:rsidR="00723575">
        <w:t>nt with</w:t>
      </w:r>
      <w:r w:rsidR="00E4352A">
        <w:t xml:space="preserve"> disadvantaged</w:t>
      </w:r>
      <w:r>
        <w:t xml:space="preserve"> communities.</w:t>
      </w:r>
    </w:p>
    <w:p w14:paraId="4CA82BA7" w14:textId="415BC9C3" w:rsidR="003464E7" w:rsidRDefault="003464E7" w:rsidP="003464E7">
      <w:pPr>
        <w:pStyle w:val="Heading4"/>
      </w:pPr>
      <w:r>
        <w:t>L</w:t>
      </w:r>
      <w:r w:rsidR="004137BD">
        <w:t>ong Term</w:t>
      </w:r>
      <w:r>
        <w:t xml:space="preserve"> Goal 6: </w:t>
      </w:r>
      <w:r w:rsidRPr="003464E7">
        <w:rPr>
          <w:rStyle w:val="Heading4Char"/>
        </w:rPr>
        <w:t>Ensure compliance with relevant federal laws, policies, and other key guidance</w:t>
      </w:r>
    </w:p>
    <w:p w14:paraId="4DC3D3A5" w14:textId="3E0F35F0" w:rsidR="00846A16" w:rsidRDefault="003464E7" w:rsidP="003464E7">
      <w:r>
        <w:t xml:space="preserve">GOHSEP intends to implement a series of controls </w:t>
      </w:r>
      <w:r w:rsidR="006E4A86">
        <w:t>based on</w:t>
      </w:r>
      <w:r>
        <w:t xml:space="preserve"> federal law and the intent of FEMA. This includes </w:t>
      </w:r>
      <w:r w:rsidR="00360D86">
        <w:t>appl</w:t>
      </w:r>
      <w:r w:rsidR="00684DE1">
        <w:t>yi</w:t>
      </w:r>
      <w:r w:rsidR="00360D86">
        <w:t>ng</w:t>
      </w:r>
      <w:r>
        <w:t xml:space="preserve"> federal requirements (e.g., environmental review</w:t>
      </w:r>
      <w:r w:rsidR="00360D86">
        <w:t>).</w:t>
      </w:r>
      <w:r>
        <w:t xml:space="preserve"> These controls will be intertwined throughout the programmatic and fiscal management documents supporting the program overall.</w:t>
      </w:r>
    </w:p>
    <w:p w14:paraId="7445BC56" w14:textId="4FA2515E" w:rsidR="00AF1F9A" w:rsidRDefault="003B0027" w:rsidP="007214D9">
      <w:pPr>
        <w:pStyle w:val="Heading3"/>
      </w:pPr>
      <w:bookmarkStart w:id="15" w:name="_Toc133431439"/>
      <w:r>
        <w:t>Long</w:t>
      </w:r>
      <w:r w:rsidR="00956A92">
        <w:t>-</w:t>
      </w:r>
      <w:r w:rsidR="00957951">
        <w:t>T</w:t>
      </w:r>
      <w:r>
        <w:t>erm and Short</w:t>
      </w:r>
      <w:r w:rsidR="00956A92">
        <w:t>-</w:t>
      </w:r>
      <w:r w:rsidR="00957951">
        <w:t>T</w:t>
      </w:r>
      <w:r>
        <w:t xml:space="preserve">erm </w:t>
      </w:r>
      <w:r w:rsidR="00957951">
        <w:t>P</w:t>
      </w:r>
      <w:r w:rsidR="007214D9">
        <w:t>erformance M</w:t>
      </w:r>
      <w:r>
        <w:t>atrix</w:t>
      </w:r>
      <w:bookmarkEnd w:id="15"/>
      <w:r>
        <w:t xml:space="preserve"> </w:t>
      </w:r>
    </w:p>
    <w:p w14:paraId="5EAFE06C" w14:textId="76B488BA" w:rsidR="008263FE" w:rsidRPr="008263FE" w:rsidRDefault="00537831" w:rsidP="008263FE">
      <w:r>
        <w:t>The following table provides</w:t>
      </w:r>
      <w:r w:rsidR="00763A17">
        <w:t xml:space="preserve"> </w:t>
      </w:r>
      <w:r w:rsidR="005801C0">
        <w:t>a summary of</w:t>
      </w:r>
      <w:r w:rsidR="00763A17">
        <w:t xml:space="preserve"> </w:t>
      </w:r>
      <w:r w:rsidR="005801C0">
        <w:t>GOHSEP’s RLF</w:t>
      </w:r>
      <w:r w:rsidR="00027321">
        <w:t xml:space="preserve"> </w:t>
      </w:r>
      <w:r w:rsidR="00D924CD">
        <w:t>program’s goals</w:t>
      </w:r>
      <w:r w:rsidR="0095274D">
        <w:t xml:space="preserve"> </w:t>
      </w:r>
      <w:r w:rsidR="00087CFF">
        <w:t>by</w:t>
      </w:r>
      <w:r w:rsidR="00D924CD">
        <w:t xml:space="preserve"> </w:t>
      </w:r>
      <w:r w:rsidR="009C71FE">
        <w:t>align</w:t>
      </w:r>
      <w:r w:rsidR="00087CFF">
        <w:t>ing</w:t>
      </w:r>
      <w:r w:rsidR="008451CB">
        <w:t xml:space="preserve"> </w:t>
      </w:r>
      <w:r w:rsidR="008F1702">
        <w:t>all</w:t>
      </w:r>
      <w:r w:rsidR="008451CB">
        <w:t xml:space="preserve"> long</w:t>
      </w:r>
      <w:r w:rsidR="008D5F4C">
        <w:t>-</w:t>
      </w:r>
      <w:r w:rsidR="008451CB">
        <w:t xml:space="preserve">term </w:t>
      </w:r>
      <w:r w:rsidR="00956A92">
        <w:t>and</w:t>
      </w:r>
      <w:r w:rsidR="008451CB">
        <w:t xml:space="preserve"> short</w:t>
      </w:r>
      <w:r w:rsidR="0029180E">
        <w:t>-</w:t>
      </w:r>
      <w:r w:rsidR="008451CB">
        <w:t xml:space="preserve">term </w:t>
      </w:r>
      <w:r w:rsidR="00BF1EC9">
        <w:t xml:space="preserve">RLF program </w:t>
      </w:r>
      <w:r w:rsidR="00956A92">
        <w:t xml:space="preserve">goals </w:t>
      </w:r>
      <w:r w:rsidR="008451CB">
        <w:t xml:space="preserve">with their respective performance indicators. </w:t>
      </w:r>
    </w:p>
    <w:tbl>
      <w:tblPr>
        <w:tblStyle w:val="TableGrid"/>
        <w:tblW w:w="5000" w:type="pct"/>
        <w:jc w:val="center"/>
        <w:tblLook w:val="04A0" w:firstRow="1" w:lastRow="0" w:firstColumn="1" w:lastColumn="0" w:noHBand="0" w:noVBand="1"/>
      </w:tblPr>
      <w:tblGrid>
        <w:gridCol w:w="2785"/>
        <w:gridCol w:w="3330"/>
        <w:gridCol w:w="3235"/>
      </w:tblGrid>
      <w:tr w:rsidR="008263FE" w14:paraId="269C1F39" w14:textId="77777777" w:rsidTr="009A2E70">
        <w:trPr>
          <w:tblHeader/>
          <w:jc w:val="center"/>
        </w:trPr>
        <w:tc>
          <w:tcPr>
            <w:tcW w:w="1489" w:type="pct"/>
            <w:shd w:val="clear" w:color="auto" w:fill="8EAADB" w:themeFill="accent1" w:themeFillTint="99"/>
            <w:vAlign w:val="center"/>
          </w:tcPr>
          <w:p w14:paraId="7B1429BD" w14:textId="7D26D862" w:rsidR="00331A2D" w:rsidRPr="009A1821" w:rsidRDefault="00331A2D" w:rsidP="00331A2D">
            <w:pPr>
              <w:jc w:val="center"/>
            </w:pPr>
            <w:r w:rsidRPr="009A1821">
              <w:lastRenderedPageBreak/>
              <w:t>Short-term Goal</w:t>
            </w:r>
            <w:r w:rsidR="0096504E">
              <w:t>s</w:t>
            </w:r>
          </w:p>
        </w:tc>
        <w:tc>
          <w:tcPr>
            <w:tcW w:w="1781" w:type="pct"/>
            <w:shd w:val="clear" w:color="auto" w:fill="8EAADB" w:themeFill="accent1" w:themeFillTint="99"/>
            <w:vAlign w:val="center"/>
          </w:tcPr>
          <w:p w14:paraId="73ECDBA3" w14:textId="77777777" w:rsidR="004779D2" w:rsidRDefault="004779D2" w:rsidP="00331A2D">
            <w:pPr>
              <w:jc w:val="center"/>
            </w:pPr>
            <w:r>
              <w:t>Applicable</w:t>
            </w:r>
          </w:p>
          <w:p w14:paraId="28547E64" w14:textId="280F4850" w:rsidR="008263FE" w:rsidRPr="009A1821" w:rsidRDefault="004779D2" w:rsidP="008263FE">
            <w:pPr>
              <w:jc w:val="center"/>
            </w:pPr>
            <w:r>
              <w:t xml:space="preserve"> </w:t>
            </w:r>
            <w:r w:rsidR="008263FE" w:rsidRPr="009A1821">
              <w:t xml:space="preserve">Long-Term </w:t>
            </w:r>
            <w:r w:rsidR="00331A2D" w:rsidRPr="009A1821">
              <w:t>Goal</w:t>
            </w:r>
            <w:r w:rsidR="004B6A71">
              <w:t>s</w:t>
            </w:r>
          </w:p>
        </w:tc>
        <w:tc>
          <w:tcPr>
            <w:tcW w:w="1730" w:type="pct"/>
            <w:shd w:val="clear" w:color="auto" w:fill="8EAADB" w:themeFill="accent1" w:themeFillTint="99"/>
            <w:vAlign w:val="center"/>
          </w:tcPr>
          <w:p w14:paraId="20B04D8F" w14:textId="77777777" w:rsidR="008263FE" w:rsidRPr="009A1821" w:rsidRDefault="008263FE" w:rsidP="008263FE">
            <w:pPr>
              <w:jc w:val="center"/>
            </w:pPr>
            <w:r w:rsidRPr="009A1821">
              <w:t>Performance Indicator(s)</w:t>
            </w:r>
          </w:p>
        </w:tc>
      </w:tr>
      <w:tr w:rsidR="008263FE" w14:paraId="66A4ADE8" w14:textId="77777777" w:rsidTr="00DD433B">
        <w:trPr>
          <w:jc w:val="center"/>
        </w:trPr>
        <w:tc>
          <w:tcPr>
            <w:tcW w:w="1489" w:type="pct"/>
            <w:vAlign w:val="center"/>
          </w:tcPr>
          <w:p w14:paraId="2EC220DB" w14:textId="124EE646" w:rsidR="00331A2D" w:rsidRPr="003E2D8A" w:rsidRDefault="00331A2D" w:rsidP="00331A2D">
            <w:pPr>
              <w:rPr>
                <w:i/>
                <w:iCs/>
              </w:rPr>
            </w:pPr>
            <w:r w:rsidRPr="008356C9">
              <w:rPr>
                <w:i/>
                <w:iCs/>
              </w:rPr>
              <w:t>ST</w:t>
            </w:r>
            <w:r w:rsidR="008356C9" w:rsidRPr="008356C9">
              <w:rPr>
                <w:i/>
                <w:iCs/>
              </w:rPr>
              <w:t xml:space="preserve"> </w:t>
            </w:r>
            <w:r w:rsidRPr="008356C9">
              <w:rPr>
                <w:i/>
                <w:iCs/>
              </w:rPr>
              <w:t>1</w:t>
            </w:r>
            <w:r w:rsidRPr="003E2D8A">
              <w:rPr>
                <w:i/>
                <w:iCs/>
              </w:rPr>
              <w:t>: Support applicants with their hazard mitigation and resilience needs by closing the funding gap with other grant programs.</w:t>
            </w:r>
          </w:p>
          <w:p w14:paraId="337EFCCD" w14:textId="77777777" w:rsidR="00331A2D" w:rsidRPr="003E2D8A" w:rsidRDefault="00331A2D" w:rsidP="00331A2D">
            <w:pPr>
              <w:rPr>
                <w:i/>
                <w:iCs/>
              </w:rPr>
            </w:pPr>
          </w:p>
        </w:tc>
        <w:tc>
          <w:tcPr>
            <w:tcW w:w="1781" w:type="pct"/>
            <w:vAlign w:val="center"/>
          </w:tcPr>
          <w:p w14:paraId="42C9F4B5" w14:textId="3A19918E" w:rsidR="008263FE" w:rsidRPr="008356C9" w:rsidRDefault="00A21B63" w:rsidP="008263FE">
            <w:pPr>
              <w:rPr>
                <w:i/>
              </w:rPr>
            </w:pPr>
            <w:r w:rsidRPr="008356C9">
              <w:rPr>
                <w:i/>
                <w:iCs/>
              </w:rPr>
              <w:t>LT</w:t>
            </w:r>
            <w:r w:rsidR="008356C9" w:rsidRPr="008356C9">
              <w:rPr>
                <w:i/>
                <w:iCs/>
              </w:rPr>
              <w:t xml:space="preserve"> </w:t>
            </w:r>
            <w:r w:rsidR="008263FE" w:rsidRPr="008356C9">
              <w:rPr>
                <w:i/>
                <w:iCs/>
              </w:rPr>
              <w:t>1</w:t>
            </w:r>
            <w:r w:rsidR="008263FE" w:rsidRPr="008356C9">
              <w:rPr>
                <w:i/>
              </w:rPr>
              <w:t>: Establish the Hazard Mitigation Revolving Loan Fund as a self-sustaining program</w:t>
            </w:r>
          </w:p>
          <w:p w14:paraId="164B6DF1" w14:textId="77777777" w:rsidR="00BB0067" w:rsidRPr="008356C9" w:rsidRDefault="00BB0067" w:rsidP="00BB0067">
            <w:pPr>
              <w:rPr>
                <w:i/>
              </w:rPr>
            </w:pPr>
          </w:p>
          <w:p w14:paraId="58BD944D" w14:textId="614EEEB3" w:rsidR="008263FE" w:rsidRPr="003E2D8A" w:rsidRDefault="00BB0067" w:rsidP="008263FE">
            <w:pPr>
              <w:rPr>
                <w:i/>
                <w:iCs/>
              </w:rPr>
            </w:pPr>
            <w:r w:rsidRPr="003E2D8A">
              <w:rPr>
                <w:i/>
                <w:iCs/>
              </w:rPr>
              <w:t>L</w:t>
            </w:r>
            <w:r w:rsidR="00A21B63">
              <w:rPr>
                <w:i/>
                <w:iCs/>
              </w:rPr>
              <w:t>T</w:t>
            </w:r>
            <w:r w:rsidRPr="003E2D8A">
              <w:rPr>
                <w:i/>
                <w:iCs/>
              </w:rPr>
              <w:t xml:space="preserve"> 3: Align projects to statewide resilience and hazard mitigation priorities</w:t>
            </w:r>
          </w:p>
        </w:tc>
        <w:tc>
          <w:tcPr>
            <w:tcW w:w="1730" w:type="pct"/>
            <w:vAlign w:val="center"/>
          </w:tcPr>
          <w:p w14:paraId="20513681" w14:textId="77777777" w:rsidR="008263FE" w:rsidRDefault="008263FE" w:rsidP="008263FE">
            <w:r>
              <w:t>Number of loan recipients with cost-share type projects.</w:t>
            </w:r>
          </w:p>
        </w:tc>
      </w:tr>
      <w:tr w:rsidR="008263FE" w14:paraId="7AFBE12B" w14:textId="77777777" w:rsidTr="00DD433B">
        <w:trPr>
          <w:jc w:val="center"/>
        </w:trPr>
        <w:tc>
          <w:tcPr>
            <w:tcW w:w="1489" w:type="pct"/>
            <w:vAlign w:val="center"/>
          </w:tcPr>
          <w:p w14:paraId="68734EB1" w14:textId="77E4B9CF" w:rsidR="00331A2D" w:rsidRPr="003E2D8A" w:rsidRDefault="00331A2D" w:rsidP="00331A2D">
            <w:pPr>
              <w:rPr>
                <w:i/>
                <w:iCs/>
              </w:rPr>
            </w:pPr>
            <w:r w:rsidRPr="008356C9">
              <w:rPr>
                <w:i/>
                <w:iCs/>
              </w:rPr>
              <w:t>ST</w:t>
            </w:r>
            <w:r w:rsidR="008356C9" w:rsidRPr="008356C9">
              <w:rPr>
                <w:i/>
                <w:iCs/>
              </w:rPr>
              <w:t xml:space="preserve"> </w:t>
            </w:r>
            <w:r w:rsidRPr="008356C9">
              <w:rPr>
                <w:i/>
                <w:iCs/>
              </w:rPr>
              <w:t>2</w:t>
            </w:r>
            <w:r w:rsidRPr="003E2D8A">
              <w:rPr>
                <w:i/>
                <w:iCs/>
              </w:rPr>
              <w:t>: Implement a system for tracking project effectiveness through close monitoring and supervision of loan recipients</w:t>
            </w:r>
          </w:p>
          <w:p w14:paraId="7EEEEDD5" w14:textId="77777777" w:rsidR="00331A2D" w:rsidRPr="003E2D8A" w:rsidRDefault="00331A2D" w:rsidP="00331A2D">
            <w:pPr>
              <w:rPr>
                <w:i/>
                <w:iCs/>
              </w:rPr>
            </w:pPr>
          </w:p>
        </w:tc>
        <w:tc>
          <w:tcPr>
            <w:tcW w:w="1781" w:type="pct"/>
            <w:vAlign w:val="center"/>
          </w:tcPr>
          <w:p w14:paraId="742917C7" w14:textId="0EBFAF75" w:rsidR="008263FE" w:rsidRPr="003E2D8A" w:rsidRDefault="00A21B63" w:rsidP="008263FE">
            <w:pPr>
              <w:rPr>
                <w:i/>
                <w:iCs/>
              </w:rPr>
            </w:pPr>
            <w:r w:rsidRPr="003E2D8A">
              <w:rPr>
                <w:i/>
                <w:iCs/>
              </w:rPr>
              <w:t>L</w:t>
            </w:r>
            <w:r>
              <w:rPr>
                <w:i/>
                <w:iCs/>
              </w:rPr>
              <w:t>T</w:t>
            </w:r>
            <w:r w:rsidR="008263FE" w:rsidRPr="003E2D8A">
              <w:rPr>
                <w:i/>
                <w:iCs/>
              </w:rPr>
              <w:t xml:space="preserve"> 2: Implement sound financial program mechanisms</w:t>
            </w:r>
          </w:p>
          <w:p w14:paraId="678214FE" w14:textId="77777777" w:rsidR="008263FE" w:rsidRDefault="008263FE" w:rsidP="008263FE">
            <w:pPr>
              <w:rPr>
                <w:i/>
                <w:iCs/>
              </w:rPr>
            </w:pPr>
          </w:p>
          <w:p w14:paraId="046C3D1A" w14:textId="72AE80E9" w:rsidR="008263FE" w:rsidRPr="003E2D8A" w:rsidRDefault="00A21B63" w:rsidP="008263FE">
            <w:pPr>
              <w:rPr>
                <w:i/>
                <w:iCs/>
              </w:rPr>
            </w:pPr>
            <w:r w:rsidRPr="003E2D8A">
              <w:rPr>
                <w:i/>
                <w:iCs/>
              </w:rPr>
              <w:t>L</w:t>
            </w:r>
            <w:r>
              <w:rPr>
                <w:i/>
                <w:iCs/>
              </w:rPr>
              <w:t>T</w:t>
            </w:r>
            <w:r w:rsidR="00BB0067" w:rsidRPr="003E2D8A">
              <w:rPr>
                <w:i/>
                <w:iCs/>
              </w:rPr>
              <w:t xml:space="preserve"> 6: Ensure compliance with relevant federal laws, policies, and other key guidance</w:t>
            </w:r>
          </w:p>
        </w:tc>
        <w:tc>
          <w:tcPr>
            <w:tcW w:w="1730" w:type="pct"/>
            <w:vAlign w:val="center"/>
          </w:tcPr>
          <w:p w14:paraId="61D672B8" w14:textId="10FCD85D" w:rsidR="008263FE" w:rsidRDefault="008263FE" w:rsidP="008263FE">
            <w:r>
              <w:t>Compliance with applicable reporting requirements and inputs from loan recipients and loan administrator.</w:t>
            </w:r>
          </w:p>
        </w:tc>
      </w:tr>
      <w:tr w:rsidR="008263FE" w14:paraId="12012B93" w14:textId="77777777" w:rsidTr="00DD433B">
        <w:trPr>
          <w:jc w:val="center"/>
        </w:trPr>
        <w:tc>
          <w:tcPr>
            <w:tcW w:w="1489" w:type="pct"/>
            <w:vAlign w:val="center"/>
          </w:tcPr>
          <w:p w14:paraId="050BB332" w14:textId="1CB924C0" w:rsidR="00331A2D" w:rsidRPr="008356C9" w:rsidRDefault="00331A2D" w:rsidP="00331A2D">
            <w:pPr>
              <w:rPr>
                <w:i/>
              </w:rPr>
            </w:pPr>
            <w:r w:rsidRPr="008356C9">
              <w:rPr>
                <w:i/>
                <w:iCs/>
              </w:rPr>
              <w:t>ST</w:t>
            </w:r>
            <w:r w:rsidR="008356C9" w:rsidRPr="008356C9">
              <w:rPr>
                <w:i/>
                <w:iCs/>
              </w:rPr>
              <w:t xml:space="preserve"> </w:t>
            </w:r>
            <w:r w:rsidRPr="008356C9">
              <w:rPr>
                <w:i/>
                <w:iCs/>
              </w:rPr>
              <w:t>3</w:t>
            </w:r>
            <w:r w:rsidRPr="008356C9">
              <w:rPr>
                <w:i/>
              </w:rPr>
              <w:t>: Efficiently and effectively disperse funds to loan recipients</w:t>
            </w:r>
          </w:p>
        </w:tc>
        <w:tc>
          <w:tcPr>
            <w:tcW w:w="1781" w:type="pct"/>
            <w:vAlign w:val="center"/>
          </w:tcPr>
          <w:p w14:paraId="70CFC125" w14:textId="01F1CB22" w:rsidR="008263FE" w:rsidRPr="008356C9" w:rsidRDefault="00223EC1" w:rsidP="008263FE">
            <w:pPr>
              <w:rPr>
                <w:i/>
              </w:rPr>
            </w:pPr>
            <w:r w:rsidRPr="008356C9">
              <w:rPr>
                <w:i/>
                <w:iCs/>
              </w:rPr>
              <w:t>L</w:t>
            </w:r>
            <w:r w:rsidR="00A21B63" w:rsidRPr="008356C9">
              <w:rPr>
                <w:i/>
                <w:iCs/>
              </w:rPr>
              <w:t>T</w:t>
            </w:r>
            <w:r w:rsidR="008356C9" w:rsidRPr="008356C9">
              <w:rPr>
                <w:i/>
                <w:iCs/>
              </w:rPr>
              <w:t xml:space="preserve"> </w:t>
            </w:r>
            <w:r w:rsidR="008263FE" w:rsidRPr="008356C9">
              <w:rPr>
                <w:i/>
                <w:iCs/>
              </w:rPr>
              <w:t>1</w:t>
            </w:r>
            <w:r w:rsidR="008263FE" w:rsidRPr="008356C9">
              <w:rPr>
                <w:i/>
              </w:rPr>
              <w:t>: Establish the Hazard Mitigation Revolving Loan Fund as a self-sustaining program</w:t>
            </w:r>
          </w:p>
          <w:p w14:paraId="5232AFF7" w14:textId="77777777" w:rsidR="00BB0067" w:rsidRDefault="00BB0067" w:rsidP="00BB0067">
            <w:pPr>
              <w:rPr>
                <w:i/>
                <w:iCs/>
              </w:rPr>
            </w:pPr>
          </w:p>
          <w:p w14:paraId="6D319802" w14:textId="340A82F6" w:rsidR="008263FE" w:rsidRPr="00BB0067" w:rsidRDefault="00BB0067" w:rsidP="008263FE">
            <w:pPr>
              <w:rPr>
                <w:i/>
              </w:rPr>
            </w:pPr>
            <w:r w:rsidRPr="008356C9">
              <w:rPr>
                <w:i/>
                <w:iCs/>
              </w:rPr>
              <w:t>L</w:t>
            </w:r>
            <w:r w:rsidR="00A21B63" w:rsidRPr="008356C9">
              <w:rPr>
                <w:i/>
                <w:iCs/>
              </w:rPr>
              <w:t>T</w:t>
            </w:r>
            <w:r w:rsidR="008356C9" w:rsidRPr="008356C9">
              <w:rPr>
                <w:i/>
                <w:iCs/>
              </w:rPr>
              <w:t xml:space="preserve"> </w:t>
            </w:r>
            <w:r w:rsidRPr="008356C9">
              <w:rPr>
                <w:i/>
                <w:iCs/>
              </w:rPr>
              <w:t>2</w:t>
            </w:r>
            <w:r w:rsidRPr="003E2D8A">
              <w:rPr>
                <w:i/>
                <w:iCs/>
              </w:rPr>
              <w:t>: Implement sound financial program mechanisms</w:t>
            </w:r>
          </w:p>
        </w:tc>
        <w:tc>
          <w:tcPr>
            <w:tcW w:w="1730" w:type="pct"/>
            <w:vAlign w:val="center"/>
          </w:tcPr>
          <w:p w14:paraId="2661D3A5" w14:textId="77777777" w:rsidR="008263FE" w:rsidRDefault="008263FE" w:rsidP="008263FE">
            <w:r>
              <w:t>Disbursement period. D</w:t>
            </w:r>
            <w:r w:rsidRPr="003E2D8A">
              <w:t>is</w:t>
            </w:r>
            <w:r>
              <w:t>tribute</w:t>
            </w:r>
            <w:r w:rsidRPr="003E2D8A">
              <w:t xml:space="preserve"> funds within 9-12 months of receiving funding from FEMA</w:t>
            </w:r>
            <w:r>
              <w:t>.</w:t>
            </w:r>
          </w:p>
        </w:tc>
      </w:tr>
      <w:tr w:rsidR="008263FE" w14:paraId="3E27E66C" w14:textId="77777777" w:rsidTr="00DD433B">
        <w:trPr>
          <w:jc w:val="center"/>
        </w:trPr>
        <w:tc>
          <w:tcPr>
            <w:tcW w:w="1489" w:type="pct"/>
            <w:vAlign w:val="center"/>
          </w:tcPr>
          <w:p w14:paraId="2A394127" w14:textId="77777777" w:rsidR="00331A2D" w:rsidRPr="003E2D8A" w:rsidRDefault="00331A2D" w:rsidP="00331A2D">
            <w:pPr>
              <w:rPr>
                <w:i/>
                <w:iCs/>
              </w:rPr>
            </w:pPr>
            <w:r w:rsidRPr="003E2D8A">
              <w:rPr>
                <w:i/>
                <w:iCs/>
              </w:rPr>
              <w:t>S</w:t>
            </w:r>
            <w:r>
              <w:rPr>
                <w:i/>
                <w:iCs/>
              </w:rPr>
              <w:t>T</w:t>
            </w:r>
            <w:r w:rsidRPr="003E2D8A">
              <w:rPr>
                <w:i/>
                <w:iCs/>
              </w:rPr>
              <w:t xml:space="preserve"> 4: Prioritize historically underserved communities for funding</w:t>
            </w:r>
          </w:p>
          <w:p w14:paraId="354F2AAD" w14:textId="77777777" w:rsidR="00331A2D" w:rsidRPr="003E2D8A" w:rsidRDefault="00331A2D" w:rsidP="00331A2D">
            <w:pPr>
              <w:rPr>
                <w:i/>
                <w:iCs/>
              </w:rPr>
            </w:pPr>
          </w:p>
        </w:tc>
        <w:tc>
          <w:tcPr>
            <w:tcW w:w="1781" w:type="pct"/>
            <w:vAlign w:val="center"/>
          </w:tcPr>
          <w:p w14:paraId="51F15695" w14:textId="4647E2BD" w:rsidR="008263FE" w:rsidRPr="003E2D8A" w:rsidRDefault="008263FE" w:rsidP="008263FE">
            <w:pPr>
              <w:rPr>
                <w:i/>
                <w:iCs/>
              </w:rPr>
            </w:pPr>
            <w:r w:rsidRPr="003E2D8A">
              <w:rPr>
                <w:i/>
                <w:iCs/>
              </w:rPr>
              <w:t>L</w:t>
            </w:r>
            <w:r w:rsidR="00A21B63">
              <w:rPr>
                <w:i/>
                <w:iCs/>
              </w:rPr>
              <w:t>T</w:t>
            </w:r>
            <w:r w:rsidRPr="003E2D8A">
              <w:rPr>
                <w:i/>
                <w:iCs/>
              </w:rPr>
              <w:t xml:space="preserve"> 5: Prioritize funding for communities with the greatest need</w:t>
            </w:r>
          </w:p>
          <w:p w14:paraId="3293641A" w14:textId="77777777" w:rsidR="008263FE" w:rsidRPr="003E2D8A" w:rsidRDefault="008263FE" w:rsidP="008263FE">
            <w:pPr>
              <w:rPr>
                <w:i/>
                <w:iCs/>
              </w:rPr>
            </w:pPr>
          </w:p>
        </w:tc>
        <w:tc>
          <w:tcPr>
            <w:tcW w:w="1730" w:type="pct"/>
            <w:vAlign w:val="center"/>
          </w:tcPr>
          <w:p w14:paraId="42833227" w14:textId="77777777" w:rsidR="008263FE" w:rsidRDefault="008263FE" w:rsidP="008263FE">
            <w:r>
              <w:t>40% program’s fund targeting historically underserved communities.</w:t>
            </w:r>
          </w:p>
        </w:tc>
      </w:tr>
      <w:tr w:rsidR="008263FE" w14:paraId="1223F7BD" w14:textId="77777777" w:rsidTr="00DD433B">
        <w:trPr>
          <w:jc w:val="center"/>
        </w:trPr>
        <w:tc>
          <w:tcPr>
            <w:tcW w:w="1489" w:type="pct"/>
            <w:vAlign w:val="center"/>
          </w:tcPr>
          <w:p w14:paraId="664DA152" w14:textId="05C3989E" w:rsidR="00331A2D" w:rsidRPr="003E2D8A" w:rsidRDefault="00331A2D" w:rsidP="00331A2D">
            <w:pPr>
              <w:rPr>
                <w:i/>
                <w:iCs/>
              </w:rPr>
            </w:pPr>
            <w:r w:rsidRPr="008356C9">
              <w:rPr>
                <w:i/>
                <w:iCs/>
              </w:rPr>
              <w:t>ST</w:t>
            </w:r>
            <w:r w:rsidR="008356C9" w:rsidRPr="008356C9">
              <w:rPr>
                <w:i/>
                <w:iCs/>
              </w:rPr>
              <w:t xml:space="preserve"> </w:t>
            </w:r>
            <w:r w:rsidRPr="008356C9">
              <w:rPr>
                <w:i/>
                <w:iCs/>
              </w:rPr>
              <w:t>5</w:t>
            </w:r>
            <w:r w:rsidRPr="003E2D8A">
              <w:rPr>
                <w:i/>
                <w:iCs/>
              </w:rPr>
              <w:t>: Advance program priorities through identification and funding of projects in line with strategic priorities</w:t>
            </w:r>
          </w:p>
        </w:tc>
        <w:tc>
          <w:tcPr>
            <w:tcW w:w="1781" w:type="pct"/>
            <w:vAlign w:val="center"/>
          </w:tcPr>
          <w:p w14:paraId="4BD11583" w14:textId="15F0A928" w:rsidR="00BB0067" w:rsidRDefault="00BB0067" w:rsidP="00BB0067">
            <w:pPr>
              <w:rPr>
                <w:i/>
                <w:iCs/>
              </w:rPr>
            </w:pPr>
            <w:r w:rsidRPr="003E2D8A">
              <w:rPr>
                <w:i/>
                <w:iCs/>
              </w:rPr>
              <w:t>L</w:t>
            </w:r>
            <w:r w:rsidR="00A21B63">
              <w:rPr>
                <w:i/>
                <w:iCs/>
              </w:rPr>
              <w:t>T</w:t>
            </w:r>
            <w:r w:rsidRPr="003E2D8A">
              <w:rPr>
                <w:i/>
                <w:iCs/>
              </w:rPr>
              <w:t xml:space="preserve"> 3: Align projects to statewide resilience and hazard mitigation priorities</w:t>
            </w:r>
          </w:p>
          <w:p w14:paraId="70B55D8D" w14:textId="77777777" w:rsidR="00BB0067" w:rsidRDefault="00BB0067" w:rsidP="00BB0067">
            <w:pPr>
              <w:rPr>
                <w:i/>
                <w:iCs/>
              </w:rPr>
            </w:pPr>
          </w:p>
          <w:p w14:paraId="1BBF986D" w14:textId="5824ACDE" w:rsidR="008263FE" w:rsidRDefault="008263FE" w:rsidP="008263FE">
            <w:pPr>
              <w:rPr>
                <w:i/>
                <w:iCs/>
              </w:rPr>
            </w:pPr>
            <w:r w:rsidRPr="003E2D8A">
              <w:rPr>
                <w:i/>
                <w:iCs/>
              </w:rPr>
              <w:t>L</w:t>
            </w:r>
            <w:r w:rsidR="00A21B63">
              <w:rPr>
                <w:i/>
                <w:iCs/>
              </w:rPr>
              <w:t>T</w:t>
            </w:r>
            <w:r w:rsidRPr="003E2D8A">
              <w:rPr>
                <w:i/>
                <w:iCs/>
              </w:rPr>
              <w:t>4: Create an inventory of scoped and/or shovel-ready projects to fund</w:t>
            </w:r>
            <w:r>
              <w:rPr>
                <w:i/>
                <w:iCs/>
              </w:rPr>
              <w:t>.</w:t>
            </w:r>
          </w:p>
          <w:p w14:paraId="08B66EDB" w14:textId="79C3694D" w:rsidR="008263FE" w:rsidRPr="003E2D8A" w:rsidRDefault="008263FE" w:rsidP="008263FE">
            <w:pPr>
              <w:rPr>
                <w:i/>
                <w:iCs/>
              </w:rPr>
            </w:pPr>
          </w:p>
        </w:tc>
        <w:tc>
          <w:tcPr>
            <w:tcW w:w="1730" w:type="pct"/>
            <w:vAlign w:val="center"/>
          </w:tcPr>
          <w:p w14:paraId="1BE09795" w14:textId="77777777" w:rsidR="008263FE" w:rsidRDefault="008263FE" w:rsidP="008263FE">
            <w:r>
              <w:t>All projects funded aligned with State and Local Hazard Mitigation Plans, including programs priorities.</w:t>
            </w:r>
          </w:p>
        </w:tc>
      </w:tr>
    </w:tbl>
    <w:p w14:paraId="64D6EC32" w14:textId="77777777" w:rsidR="00186E6E" w:rsidRDefault="00186E6E" w:rsidP="00186E6E"/>
    <w:p w14:paraId="20D4D6FA" w14:textId="77777777" w:rsidR="00EC738E" w:rsidRDefault="00EC738E">
      <w:r>
        <w:br w:type="page"/>
      </w:r>
    </w:p>
    <w:p w14:paraId="1DE9EFA3" w14:textId="7882D011" w:rsidR="00D8309A" w:rsidRPr="00D8309A" w:rsidRDefault="00CC4E41" w:rsidP="00AD04E7">
      <w:pPr>
        <w:pStyle w:val="Heading2"/>
      </w:pPr>
      <w:bookmarkStart w:id="16" w:name="_Toc133431440"/>
      <w:r>
        <w:lastRenderedPageBreak/>
        <w:t xml:space="preserve">GOHSEP </w:t>
      </w:r>
      <w:r w:rsidR="007147ED">
        <w:t>Program Priorities</w:t>
      </w:r>
      <w:bookmarkEnd w:id="16"/>
    </w:p>
    <w:p w14:paraId="1D958C07" w14:textId="341AF4F0" w:rsidR="00D8309A" w:rsidRDefault="00252D04" w:rsidP="00D8309A">
      <w:r w:rsidRPr="00AE5982">
        <w:t xml:space="preserve">The following subsections </w:t>
      </w:r>
      <w:r w:rsidR="00BA2843">
        <w:t>discuss</w:t>
      </w:r>
      <w:r w:rsidR="00415FAD">
        <w:t xml:space="preserve"> </w:t>
      </w:r>
      <w:r w:rsidRPr="00AE5982">
        <w:t>potential actions</w:t>
      </w:r>
      <w:r w:rsidR="003C1C3C">
        <w:t>,</w:t>
      </w:r>
      <w:r w:rsidRPr="00AE5982">
        <w:t xml:space="preserve"> </w:t>
      </w:r>
      <w:r w:rsidR="00B96110">
        <w:t xml:space="preserve">aligned with GOHSEP </w:t>
      </w:r>
      <w:r w:rsidR="00532F46">
        <w:t>R</w:t>
      </w:r>
      <w:r w:rsidR="008976C8">
        <w:t>LF</w:t>
      </w:r>
      <w:r w:rsidR="00532F46">
        <w:t xml:space="preserve"> </w:t>
      </w:r>
      <w:r w:rsidR="00AD46C8">
        <w:t>p</w:t>
      </w:r>
      <w:r w:rsidR="00532F46">
        <w:t>rogram priorities</w:t>
      </w:r>
      <w:r w:rsidR="003C1C3C">
        <w:t xml:space="preserve">, </w:t>
      </w:r>
      <w:r w:rsidRPr="00AE5982">
        <w:t xml:space="preserve">to increase resilience and reduce </w:t>
      </w:r>
      <w:r w:rsidR="00D920E2">
        <w:t>disaster</w:t>
      </w:r>
      <w:r w:rsidRPr="00AE5982">
        <w:t xml:space="preserve"> risk</w:t>
      </w:r>
      <w:r w:rsidR="00E24D54">
        <w:t xml:space="preserve">. </w:t>
      </w:r>
      <w:r w:rsidR="00ED16A5">
        <w:t xml:space="preserve"> </w:t>
      </w:r>
    </w:p>
    <w:p w14:paraId="22D2BDC7" w14:textId="183C2C93" w:rsidR="0028397E" w:rsidRDefault="007147ED" w:rsidP="007147ED">
      <w:pPr>
        <w:pStyle w:val="Heading3"/>
      </w:pPr>
      <w:bookmarkStart w:id="17" w:name="_Toc133431441"/>
      <w:r>
        <w:t xml:space="preserve">Increase Resilience and Reduce </w:t>
      </w:r>
      <w:r w:rsidR="005A6AC2">
        <w:t xml:space="preserve">Disaster </w:t>
      </w:r>
      <w:r>
        <w:t>Risk</w:t>
      </w:r>
      <w:bookmarkEnd w:id="17"/>
    </w:p>
    <w:p w14:paraId="6D41BD34" w14:textId="23080174" w:rsidR="008C2F3E" w:rsidRDefault="007147ED" w:rsidP="007147ED">
      <w:r>
        <w:t>As a part of the scoring criteri</w:t>
      </w:r>
      <w:r w:rsidR="00672B89">
        <w:t>a</w:t>
      </w:r>
      <w:r>
        <w:t xml:space="preserve"> of the loan applications, GOHSEP will evaluate projects </w:t>
      </w:r>
      <w:r w:rsidR="00DC3A5C">
        <w:t xml:space="preserve">based on </w:t>
      </w:r>
      <w:r w:rsidR="00D96B03">
        <w:t>the</w:t>
      </w:r>
      <w:r>
        <w:t xml:space="preserve"> connection to </w:t>
      </w:r>
      <w:r w:rsidR="002A1D85">
        <w:t xml:space="preserve">disaster </w:t>
      </w:r>
      <w:r>
        <w:t>risk reduction and increased resilience. Additionally</w:t>
      </w:r>
      <w:r w:rsidR="002A1D85">
        <w:t>,</w:t>
      </w:r>
      <w:r w:rsidR="006A7C4C">
        <w:t xml:space="preserve"> during the development of the RLF</w:t>
      </w:r>
      <w:r>
        <w:t xml:space="preserve">, GOHSEP has communicated with over 60 </w:t>
      </w:r>
      <w:r w:rsidR="006A7C4C">
        <w:t xml:space="preserve">individual </w:t>
      </w:r>
      <w:r>
        <w:t>jurisdiction</w:t>
      </w:r>
      <w:r w:rsidR="00E54EEE">
        <w:t>s</w:t>
      </w:r>
      <w:r w:rsidR="00EE05B8">
        <w:t xml:space="preserve"> about </w:t>
      </w:r>
      <w:r w:rsidR="00E54EEE">
        <w:t xml:space="preserve">HMA </w:t>
      </w:r>
      <w:r>
        <w:t xml:space="preserve">program priorities. </w:t>
      </w:r>
      <w:r w:rsidR="00E54EEE">
        <w:t>T</w:t>
      </w:r>
      <w:r>
        <w:t xml:space="preserve">he program will support GOHSEP’s existing </w:t>
      </w:r>
      <w:r w:rsidR="000B5CB9">
        <w:t>hazard mitigation</w:t>
      </w:r>
      <w:r>
        <w:t xml:space="preserve"> program priorities. </w:t>
      </w:r>
    </w:p>
    <w:p w14:paraId="2A6EAC56" w14:textId="21A4AA6E" w:rsidR="007147ED" w:rsidRDefault="007147ED" w:rsidP="007147ED">
      <w:r>
        <w:t xml:space="preserve">These </w:t>
      </w:r>
      <w:r w:rsidR="00580FC9">
        <w:t xml:space="preserve">existing </w:t>
      </w:r>
      <w:r>
        <w:t xml:space="preserve">priorities include: </w:t>
      </w:r>
    </w:p>
    <w:p w14:paraId="72D63AF4" w14:textId="741CCC17" w:rsidR="007147ED" w:rsidRDefault="007147ED" w:rsidP="000723C1">
      <w:pPr>
        <w:pStyle w:val="ListParagraph"/>
        <w:numPr>
          <w:ilvl w:val="0"/>
          <w:numId w:val="5"/>
        </w:numPr>
      </w:pPr>
      <w:r>
        <w:t>Support the capacity of the State to implement mitigation policies, practices, and programs</w:t>
      </w:r>
      <w:r w:rsidR="0053054C">
        <w:t>,</w:t>
      </w:r>
      <w:r>
        <w:t xml:space="preserve"> </w:t>
      </w:r>
    </w:p>
    <w:p w14:paraId="1FA08912" w14:textId="3E98BC71" w:rsidR="007147ED" w:rsidRDefault="007147ED" w:rsidP="000723C1">
      <w:pPr>
        <w:pStyle w:val="ListParagraph"/>
        <w:numPr>
          <w:ilvl w:val="0"/>
          <w:numId w:val="5"/>
        </w:numPr>
      </w:pPr>
      <w:r>
        <w:t xml:space="preserve">Improve communication, collaboration, and integration among </w:t>
      </w:r>
      <w:r w:rsidR="0053054C">
        <w:t>s</w:t>
      </w:r>
      <w:r>
        <w:t>takeholders</w:t>
      </w:r>
      <w:r w:rsidR="0053054C">
        <w:t>,</w:t>
      </w:r>
    </w:p>
    <w:p w14:paraId="4BBA75F3" w14:textId="0A26BD03" w:rsidR="007147ED" w:rsidRDefault="007147ED" w:rsidP="000723C1">
      <w:pPr>
        <w:pStyle w:val="ListParagraph"/>
        <w:numPr>
          <w:ilvl w:val="0"/>
          <w:numId w:val="5"/>
        </w:numPr>
      </w:pPr>
      <w:r>
        <w:t>Identify technical feasibility and cost-effectiveness of proposed mitigation measures and projects</w:t>
      </w:r>
      <w:r w:rsidR="0053054C">
        <w:t>.</w:t>
      </w:r>
    </w:p>
    <w:p w14:paraId="362ED20D" w14:textId="11DED01A" w:rsidR="007147ED" w:rsidRDefault="007147ED" w:rsidP="007147ED">
      <w:r>
        <w:t xml:space="preserve">These priorities feed the overall scoring criteria and prioritization of projects within this program (reflected in the scoring criteria in </w:t>
      </w:r>
      <w:hyperlink w:anchor="_Prioritization_Methodology" w:history="1">
        <w:r w:rsidR="008976C8">
          <w:rPr>
            <w:rStyle w:val="Hyperlink"/>
          </w:rPr>
          <w:t>S</w:t>
        </w:r>
        <w:r w:rsidRPr="008915B5">
          <w:rPr>
            <w:rStyle w:val="Hyperlink"/>
          </w:rPr>
          <w:t xml:space="preserve">ection </w:t>
        </w:r>
        <w:r w:rsidR="00357823" w:rsidRPr="008915B5">
          <w:rPr>
            <w:rStyle w:val="Hyperlink"/>
          </w:rPr>
          <w:t>III</w:t>
        </w:r>
      </w:hyperlink>
      <w:r>
        <w:t>). The overall goal of this program is to support local jurisdictions as they work to address the priority hazards both in line with the Louisiana S</w:t>
      </w:r>
      <w:r w:rsidR="009E3ADF">
        <w:t xml:space="preserve">tate </w:t>
      </w:r>
      <w:r>
        <w:t xml:space="preserve">HMP as well as local community HMPs and other strategic planning elements. </w:t>
      </w:r>
    </w:p>
    <w:p w14:paraId="3D3D1A4F" w14:textId="2ED93102" w:rsidR="007147ED" w:rsidRDefault="007147ED" w:rsidP="007147ED">
      <w:r>
        <w:t>Scoring criteri</w:t>
      </w:r>
      <w:r w:rsidR="00536B5D">
        <w:t>a</w:t>
      </w:r>
      <w:r>
        <w:t xml:space="preserve"> for applications is based on a weighted scoring that allows GOHSEP to prioritize resilience and </w:t>
      </w:r>
      <w:r w:rsidR="00A04582">
        <w:t>disaster</w:t>
      </w:r>
      <w:r>
        <w:t xml:space="preserve"> risk reduction. Categories assessed include: </w:t>
      </w:r>
    </w:p>
    <w:p w14:paraId="6C271D84" w14:textId="495CBA83" w:rsidR="007147ED" w:rsidRDefault="007147ED" w:rsidP="000723C1">
      <w:pPr>
        <w:pStyle w:val="ListParagraph"/>
        <w:numPr>
          <w:ilvl w:val="0"/>
          <w:numId w:val="5"/>
        </w:numPr>
      </w:pPr>
      <w:r>
        <w:t>Alignment to S</w:t>
      </w:r>
      <w:r w:rsidR="00A04582">
        <w:t xml:space="preserve">tate </w:t>
      </w:r>
      <w:r>
        <w:t xml:space="preserve">HMP </w:t>
      </w:r>
      <w:r w:rsidR="001F0E0F">
        <w:t>p</w:t>
      </w:r>
      <w:r>
        <w:t xml:space="preserve">riorities and </w:t>
      </w:r>
      <w:r w:rsidR="00741064">
        <w:t>s</w:t>
      </w:r>
      <w:r>
        <w:t xml:space="preserve">trategic </w:t>
      </w:r>
      <w:r w:rsidR="00741064">
        <w:t>p</w:t>
      </w:r>
      <w:r>
        <w:t>lan</w:t>
      </w:r>
      <w:r w:rsidR="00A04582">
        <w:t>,</w:t>
      </w:r>
    </w:p>
    <w:p w14:paraId="33A44278" w14:textId="056BFCA6" w:rsidR="007147ED" w:rsidRDefault="007147ED" w:rsidP="000723C1">
      <w:pPr>
        <w:pStyle w:val="ListParagraph"/>
        <w:numPr>
          <w:ilvl w:val="0"/>
          <w:numId w:val="5"/>
        </w:numPr>
      </w:pPr>
      <w:r>
        <w:t xml:space="preserve">Flood and/or </w:t>
      </w:r>
      <w:r w:rsidR="00741064">
        <w:t>w</w:t>
      </w:r>
      <w:r>
        <w:t xml:space="preserve">ind </w:t>
      </w:r>
      <w:r w:rsidR="00741064">
        <w:t>r</w:t>
      </w:r>
      <w:r>
        <w:t xml:space="preserve">isk </w:t>
      </w:r>
      <w:r w:rsidR="00741064">
        <w:t>r</w:t>
      </w:r>
      <w:r>
        <w:t>eduction</w:t>
      </w:r>
      <w:r w:rsidR="00A04582">
        <w:t>,</w:t>
      </w:r>
    </w:p>
    <w:p w14:paraId="3F96D6A0" w14:textId="1AC8239B" w:rsidR="007147ED" w:rsidRDefault="007147ED" w:rsidP="000723C1">
      <w:pPr>
        <w:pStyle w:val="ListParagraph"/>
        <w:numPr>
          <w:ilvl w:val="0"/>
          <w:numId w:val="5"/>
        </w:numPr>
      </w:pPr>
      <w:r>
        <w:t xml:space="preserve">Social </w:t>
      </w:r>
      <w:r w:rsidR="00741064">
        <w:t>v</w:t>
      </w:r>
      <w:r>
        <w:t xml:space="preserve">ulnerability </w:t>
      </w:r>
      <w:r w:rsidR="00741064">
        <w:t>r</w:t>
      </w:r>
      <w:r>
        <w:t>eduction</w:t>
      </w:r>
      <w:r w:rsidR="00A04582">
        <w:t>,</w:t>
      </w:r>
    </w:p>
    <w:p w14:paraId="18B49A95" w14:textId="0B0AA6BC" w:rsidR="007147ED" w:rsidRDefault="007147ED" w:rsidP="000723C1">
      <w:pPr>
        <w:pStyle w:val="ListParagraph"/>
        <w:numPr>
          <w:ilvl w:val="0"/>
          <w:numId w:val="5"/>
        </w:numPr>
      </w:pPr>
      <w:r>
        <w:t xml:space="preserve">Environmental </w:t>
      </w:r>
      <w:r w:rsidR="00741064">
        <w:t>v</w:t>
      </w:r>
      <w:r>
        <w:t xml:space="preserve">ulnerability </w:t>
      </w:r>
      <w:r w:rsidR="00741064">
        <w:t>r</w:t>
      </w:r>
      <w:r>
        <w:t>eduction</w:t>
      </w:r>
      <w:r w:rsidR="00A04582">
        <w:t>,</w:t>
      </w:r>
    </w:p>
    <w:p w14:paraId="639B1387" w14:textId="32AB4154" w:rsidR="007147ED" w:rsidRDefault="007147ED" w:rsidP="000723C1">
      <w:pPr>
        <w:pStyle w:val="ListParagraph"/>
        <w:numPr>
          <w:ilvl w:val="0"/>
          <w:numId w:val="5"/>
        </w:numPr>
      </w:pPr>
      <w:r>
        <w:t>Whole Community Approach</w:t>
      </w:r>
      <w:r w:rsidR="00A04582">
        <w:t>,</w:t>
      </w:r>
    </w:p>
    <w:p w14:paraId="4F49143C" w14:textId="6EF614D8" w:rsidR="007147ED" w:rsidRDefault="007147ED" w:rsidP="000723C1">
      <w:pPr>
        <w:pStyle w:val="ListParagraph"/>
        <w:numPr>
          <w:ilvl w:val="0"/>
          <w:numId w:val="5"/>
        </w:numPr>
      </w:pPr>
      <w:r>
        <w:t xml:space="preserve">Economic </w:t>
      </w:r>
      <w:r w:rsidR="008115AB">
        <w:t>r</w:t>
      </w:r>
      <w:r>
        <w:t xml:space="preserve">esilience </w:t>
      </w:r>
      <w:r w:rsidR="008115AB">
        <w:t>e</w:t>
      </w:r>
      <w:r>
        <w:t>nhancement</w:t>
      </w:r>
      <w:r w:rsidR="00A04582">
        <w:t>,</w:t>
      </w:r>
    </w:p>
    <w:p w14:paraId="2AA4E608" w14:textId="718AA0CC" w:rsidR="007147ED" w:rsidRDefault="007147ED" w:rsidP="000723C1">
      <w:pPr>
        <w:pStyle w:val="ListParagraph"/>
        <w:numPr>
          <w:ilvl w:val="0"/>
          <w:numId w:val="5"/>
        </w:numPr>
      </w:pPr>
      <w:r>
        <w:t xml:space="preserve">Infrastructure </w:t>
      </w:r>
      <w:r w:rsidR="008115AB">
        <w:t>r</w:t>
      </w:r>
      <w:r>
        <w:t xml:space="preserve">esilience </w:t>
      </w:r>
      <w:r w:rsidR="008115AB">
        <w:t>e</w:t>
      </w:r>
      <w:r>
        <w:t>nhancement</w:t>
      </w:r>
      <w:r w:rsidR="00A04582">
        <w:t>.</w:t>
      </w:r>
    </w:p>
    <w:p w14:paraId="6926391C" w14:textId="79EA525F" w:rsidR="00DD4F30" w:rsidRDefault="007147ED" w:rsidP="00A03D64">
      <w:pPr>
        <w:pStyle w:val="Heading4"/>
      </w:pPr>
      <w:r w:rsidRPr="007147ED">
        <w:t>Hazard Mitigation</w:t>
      </w:r>
    </w:p>
    <w:p w14:paraId="44A21C5D" w14:textId="464676D3" w:rsidR="0096571D" w:rsidRPr="00D40314" w:rsidRDefault="007147ED" w:rsidP="0076036D">
      <w:pPr>
        <w:pStyle w:val="BodyText"/>
      </w:pPr>
      <w:r w:rsidRPr="000713DC">
        <w:t xml:space="preserve">GOHSEP will administer loans to those high-priority hazard mitigation planning efforts in accordance with 42 USCS 5135 (f)(1)(B). Specifically, GOHSEP’s </w:t>
      </w:r>
      <w:r w:rsidR="00405353">
        <w:t>Grants and Administration Division</w:t>
      </w:r>
      <w:r w:rsidR="00E54EEE">
        <w:t xml:space="preserve"> and Legal Team</w:t>
      </w:r>
      <w:r w:rsidRPr="000713DC">
        <w:t xml:space="preserve"> will</w:t>
      </w:r>
      <w:r w:rsidR="00AF21BC">
        <w:t xml:space="preserve"> support</w:t>
      </w:r>
      <w:r w:rsidR="009C5806">
        <w:t xml:space="preserve"> the</w:t>
      </w:r>
      <w:r w:rsidR="00306FA5">
        <w:t xml:space="preserve"> fiscal </w:t>
      </w:r>
      <w:r w:rsidRPr="000713DC">
        <w:t>adminis</w:t>
      </w:r>
      <w:r w:rsidR="00306FA5">
        <w:t>tration</w:t>
      </w:r>
      <w:r w:rsidRPr="000713DC">
        <w:t xml:space="preserve"> </w:t>
      </w:r>
      <w:r w:rsidR="00C960B3">
        <w:t xml:space="preserve">of </w:t>
      </w:r>
      <w:r w:rsidRPr="000713DC">
        <w:t xml:space="preserve">the loans, including setting </w:t>
      </w:r>
      <w:r w:rsidR="00306FA5">
        <w:t>loan</w:t>
      </w:r>
      <w:r w:rsidRPr="000713DC">
        <w:t xml:space="preserve"> terms, coordinating repayment efforts, establishing amortization schedules for each loan recipient, and collecting payments.  The </w:t>
      </w:r>
      <w:r w:rsidR="00306FA5">
        <w:t>RLF</w:t>
      </w:r>
      <w:r w:rsidRPr="000713DC">
        <w:t xml:space="preserve"> will support various hazard mitigation activities that address natural hazards </w:t>
      </w:r>
      <w:r w:rsidR="00C960B3">
        <w:t>impacting</w:t>
      </w:r>
      <w:r w:rsidRPr="000713DC">
        <w:t xml:space="preserve"> Louisiana, namely, severe storms</w:t>
      </w:r>
      <w:r>
        <w:t xml:space="preserve"> and wind events</w:t>
      </w:r>
      <w:r w:rsidRPr="000713DC">
        <w:t xml:space="preserve"> (including hurricanes, tornadoes, and high windstorms), </w:t>
      </w:r>
      <w:r w:rsidR="00165C50">
        <w:t xml:space="preserve">and </w:t>
      </w:r>
      <w:r w:rsidRPr="000713DC">
        <w:t>flooding (including the construction, repair, or replacement of a nonfederal levee or flood control structure)</w:t>
      </w:r>
      <w:r>
        <w:t>. Flooding a</w:t>
      </w:r>
      <w:r w:rsidR="00BD4BEC">
        <w:t>lso</w:t>
      </w:r>
      <w:r>
        <w:t xml:space="preserve"> includes</w:t>
      </w:r>
      <w:r w:rsidRPr="000713DC" w:rsidDel="00765783">
        <w:t xml:space="preserve"> </w:t>
      </w:r>
      <w:r w:rsidRPr="000713DC">
        <w:t xml:space="preserve">high water levels and storm surge. </w:t>
      </w:r>
      <w:bookmarkStart w:id="18" w:name="2.3.1.4._Administrative_and_Technical_As"/>
      <w:bookmarkStart w:id="19" w:name="_bookmark16"/>
      <w:bookmarkEnd w:id="18"/>
      <w:bookmarkEnd w:id="19"/>
      <w:r>
        <w:t>P</w:t>
      </w:r>
      <w:r w:rsidRPr="00BD07E3">
        <w:t xml:space="preserve">er 42 </w:t>
      </w:r>
      <w:r w:rsidR="00BC3F82">
        <w:t>USCS</w:t>
      </w:r>
      <w:r w:rsidRPr="00BD07E3">
        <w:t xml:space="preserve"> 5135(f)(3</w:t>
      </w:r>
      <w:r>
        <w:t xml:space="preserve">), one of the highest weighted scoring criteria of loan applications is relation of the project to </w:t>
      </w:r>
      <w:r w:rsidR="008C3C5F">
        <w:t>fl</w:t>
      </w:r>
      <w:r w:rsidRPr="00800533">
        <w:t xml:space="preserve">ood and/or </w:t>
      </w:r>
      <w:r w:rsidR="008C3C5F">
        <w:t>w</w:t>
      </w:r>
      <w:r w:rsidRPr="00800533">
        <w:t xml:space="preserve">ind </w:t>
      </w:r>
      <w:r w:rsidR="008C3C5F">
        <w:t>r</w:t>
      </w:r>
      <w:r w:rsidRPr="00800533">
        <w:t xml:space="preserve">isk </w:t>
      </w:r>
      <w:r w:rsidR="008C3C5F">
        <w:t>r</w:t>
      </w:r>
      <w:r w:rsidRPr="00800533">
        <w:t>eduction</w:t>
      </w:r>
      <w:r>
        <w:rPr>
          <w:iCs/>
        </w:rPr>
        <w:t>.</w:t>
      </w:r>
    </w:p>
    <w:p w14:paraId="642FDFB2" w14:textId="68F1467B" w:rsidR="000A3A7A" w:rsidRPr="00A03D64" w:rsidRDefault="000A3A7A" w:rsidP="00A03D64">
      <w:pPr>
        <w:pStyle w:val="Heading4"/>
      </w:pPr>
      <w:r>
        <w:t>Zoning and Land-Use Planning</w:t>
      </w:r>
    </w:p>
    <w:p w14:paraId="44192E80" w14:textId="04060296" w:rsidR="00CA2DFA" w:rsidRPr="00121203" w:rsidRDefault="0037744C" w:rsidP="0076036D">
      <w:pPr>
        <w:pStyle w:val="BodyText"/>
      </w:pPr>
      <w:r>
        <w:t xml:space="preserve">For the first </w:t>
      </w:r>
      <w:r w:rsidR="00E54EEE">
        <w:t xml:space="preserve">two </w:t>
      </w:r>
      <w:r>
        <w:t xml:space="preserve">RLF </w:t>
      </w:r>
      <w:r w:rsidR="00A90F1D">
        <w:t>cycle</w:t>
      </w:r>
      <w:r w:rsidR="00E54EEE">
        <w:t>s</w:t>
      </w:r>
      <w:r w:rsidR="00A90F1D">
        <w:t xml:space="preserve">, </w:t>
      </w:r>
      <w:r w:rsidR="00CA2DFA">
        <w:t xml:space="preserve">GOHSEP </w:t>
      </w:r>
      <w:r w:rsidR="00121203">
        <w:t>did not re</w:t>
      </w:r>
      <w:r w:rsidR="00A90F1D">
        <w:t>ceive</w:t>
      </w:r>
      <w:r w:rsidR="00121203">
        <w:t xml:space="preserve"> project proposals focusing on zoning and land-use planning </w:t>
      </w:r>
      <w:r w:rsidR="00651B7C">
        <w:t xml:space="preserve">activities for </w:t>
      </w:r>
      <w:r w:rsidR="00121203">
        <w:t xml:space="preserve">mitigation. However, </w:t>
      </w:r>
      <w:r w:rsidR="00D50746">
        <w:t>for</w:t>
      </w:r>
      <w:r w:rsidR="00EF476C">
        <w:t xml:space="preserve"> future </w:t>
      </w:r>
      <w:r w:rsidR="004E0B8F">
        <w:t>years</w:t>
      </w:r>
      <w:r w:rsidR="00EF476C">
        <w:t xml:space="preserve"> GOHSEP </w:t>
      </w:r>
      <w:r w:rsidR="00CA2DFA">
        <w:t xml:space="preserve">may </w:t>
      </w:r>
      <w:r w:rsidR="006C76DB">
        <w:t xml:space="preserve">use up to </w:t>
      </w:r>
      <w:r w:rsidR="006C76DB" w:rsidRPr="00D427E8">
        <w:t>a maximum of 10</w:t>
      </w:r>
      <w:r w:rsidR="00516B90">
        <w:t xml:space="preserve"> </w:t>
      </w:r>
      <w:r w:rsidR="00516B90">
        <w:lastRenderedPageBreak/>
        <w:t>percent</w:t>
      </w:r>
      <w:r w:rsidR="006C76DB" w:rsidRPr="00D427E8">
        <w:t xml:space="preserve"> of the program’s budget</w:t>
      </w:r>
      <w:r w:rsidR="006C76DB">
        <w:t xml:space="preserve"> to </w:t>
      </w:r>
      <w:r w:rsidR="00C20B08">
        <w:t xml:space="preserve">fund projects focusing on zoning and land-use planning related mitigation </w:t>
      </w:r>
      <w:r w:rsidR="00BB4E07">
        <w:t>activities</w:t>
      </w:r>
      <w:r w:rsidR="00110B0A">
        <w:t xml:space="preserve"> (</w:t>
      </w:r>
      <w:r w:rsidR="00110B0A" w:rsidRPr="00D427E8">
        <w:t>per 42 U</w:t>
      </w:r>
      <w:r w:rsidR="00516B90">
        <w:t>SCS</w:t>
      </w:r>
      <w:r w:rsidR="00110B0A" w:rsidRPr="00D427E8">
        <w:t xml:space="preserve"> 5135(f) (3-5)</w:t>
      </w:r>
      <w:r w:rsidR="00110B0A">
        <w:t xml:space="preserve">). </w:t>
      </w:r>
      <w:r w:rsidR="00B67308">
        <w:t xml:space="preserve">GOHSEP intends to evaluate all loan applications, including zoning and land use planning related proposals following the three-step process established in the current intended use plan for assessing loan applications; for details refer to </w:t>
      </w:r>
      <w:hyperlink w:anchor="_Prioritization_Methodology" w:history="1">
        <w:r w:rsidR="00B67308" w:rsidRPr="00035ACB">
          <w:rPr>
            <w:rStyle w:val="Hyperlink"/>
          </w:rPr>
          <w:t>Prioritization Methodology</w:t>
        </w:r>
      </w:hyperlink>
      <w:r w:rsidR="00B67308">
        <w:t xml:space="preserve">. </w:t>
      </w:r>
      <w:r w:rsidR="00F924F8">
        <w:t>B</w:t>
      </w:r>
      <w:r w:rsidR="00434A6A">
        <w:t xml:space="preserve">elow are </w:t>
      </w:r>
      <w:r w:rsidR="005D137C">
        <w:t xml:space="preserve">types of </w:t>
      </w:r>
      <w:r w:rsidR="00434A6A">
        <w:t xml:space="preserve">potential </w:t>
      </w:r>
      <w:r w:rsidR="005D137C">
        <w:t>use</w:t>
      </w:r>
      <w:r w:rsidR="00BB4E07">
        <w:t>s</w:t>
      </w:r>
      <w:r w:rsidR="005D137C">
        <w:t xml:space="preserve"> for zoning and land use</w:t>
      </w:r>
      <w:r w:rsidR="00BB4E07">
        <w:t xml:space="preserve"> related mitigation activities authorized under 42 United States Code Section 5135(f)(4).</w:t>
      </w:r>
      <w:r w:rsidR="00F924F8">
        <w:t>:</w:t>
      </w:r>
    </w:p>
    <w:p w14:paraId="6807B528" w14:textId="6E261E9A" w:rsidR="00CA2DFA" w:rsidRPr="00CA2DFA" w:rsidRDefault="00CA2DFA" w:rsidP="00CA2DFA">
      <w:pPr>
        <w:pStyle w:val="BodyText"/>
        <w:numPr>
          <w:ilvl w:val="0"/>
          <w:numId w:val="54"/>
        </w:numPr>
        <w:rPr>
          <w:iCs/>
        </w:rPr>
      </w:pPr>
      <w:r>
        <w:t xml:space="preserve">Development and improvement of zoning and land-use codes to incentivize and encourage low-impact development, resilient wildland–urban interface land management and development, natural infrastructure, green stormwater management, conservation areas adjacent to floodplains, implementation of watershed or greenway master plans, and reconnection of floodplains.  </w:t>
      </w:r>
    </w:p>
    <w:p w14:paraId="4DEC9563" w14:textId="5BB94AE1" w:rsidR="00CA2DFA" w:rsidRPr="00CA2DFA" w:rsidRDefault="00CA2DFA" w:rsidP="00CA2DFA">
      <w:pPr>
        <w:pStyle w:val="BodyText"/>
        <w:numPr>
          <w:ilvl w:val="0"/>
          <w:numId w:val="54"/>
        </w:numPr>
        <w:rPr>
          <w:iCs/>
        </w:rPr>
      </w:pPr>
      <w:r>
        <w:t xml:space="preserve">Study and creation of agricultural risk compensation districts where there is a desire to remove or set-back levees protecting highly developed agricultural land to mitigate for flooding, thereby allowing agricultural producers to receive compensation for assuming greater flood risk that would alleviate flood exposure to population centers and areas with critical national infrastructure.  </w:t>
      </w:r>
    </w:p>
    <w:p w14:paraId="105D58C0" w14:textId="576D9350" w:rsidR="00CA2DFA" w:rsidRPr="00CA2DFA" w:rsidRDefault="00CA2DFA" w:rsidP="00CA2DFA">
      <w:pPr>
        <w:pStyle w:val="BodyText"/>
        <w:numPr>
          <w:ilvl w:val="0"/>
          <w:numId w:val="54"/>
        </w:numPr>
        <w:rPr>
          <w:iCs/>
        </w:rPr>
      </w:pPr>
      <w:r>
        <w:t xml:space="preserve">Study and creation of land-use incentives that reward developers for greater reliance on low-impact development stormwater best management practices, thereby exchanging density increases for increased open space and improvement of neighborhood catch basins to mitigate urban flooding, reward developers for including and augmenting natural infrastructure adjacent to and around building projects without reliance on increased sprawl, and reward developers for addressing wildfire ignition. </w:t>
      </w:r>
    </w:p>
    <w:p w14:paraId="455A7765" w14:textId="4B7631B2" w:rsidR="00CA2DFA" w:rsidRDefault="00CA2DFA" w:rsidP="00CA2DFA">
      <w:pPr>
        <w:pStyle w:val="BodyText"/>
        <w:numPr>
          <w:ilvl w:val="0"/>
          <w:numId w:val="54"/>
        </w:numPr>
        <w:rPr>
          <w:iCs/>
        </w:rPr>
      </w:pPr>
      <w:r>
        <w:t xml:space="preserve">Study and creation of an erosion response plan that accommodates river, lake, forest, plains, and ocean shoreline retreating or bluff stabilization due to increased flooding and disaster impact. </w:t>
      </w:r>
    </w:p>
    <w:p w14:paraId="5966CC77" w14:textId="2E4EEFE5" w:rsidR="007B1523" w:rsidRDefault="000A3A7A" w:rsidP="002A0802">
      <w:pPr>
        <w:pStyle w:val="Heading4"/>
      </w:pPr>
      <w:r>
        <w:t>Building Code Adoption and Enforcement</w:t>
      </w:r>
    </w:p>
    <w:p w14:paraId="147F2E67" w14:textId="295BDCA2" w:rsidR="004E6719" w:rsidRDefault="008E5CD6" w:rsidP="002A0802">
      <w:r>
        <w:t xml:space="preserve">For the first </w:t>
      </w:r>
      <w:r w:rsidR="00E54EEE">
        <w:t xml:space="preserve">two </w:t>
      </w:r>
      <w:r>
        <w:t>RLF cycle</w:t>
      </w:r>
      <w:r w:rsidR="00E54EEE">
        <w:t>s</w:t>
      </w:r>
      <w:r>
        <w:t xml:space="preserve">, GOHSEP did not receive project proposals </w:t>
      </w:r>
      <w:r w:rsidR="00070577">
        <w:t>to support building code adoption and enforcement</w:t>
      </w:r>
      <w:r>
        <w:t>. However, for future cycles GOHSEP ma</w:t>
      </w:r>
      <w:r w:rsidR="00763305">
        <w:t xml:space="preserve">y </w:t>
      </w:r>
      <w:r w:rsidR="00763305" w:rsidRPr="00D427E8">
        <w:t xml:space="preserve">use </w:t>
      </w:r>
      <w:r w:rsidR="00763305">
        <w:t xml:space="preserve">up to </w:t>
      </w:r>
      <w:r w:rsidR="00763305" w:rsidRPr="00D427E8">
        <w:t xml:space="preserve">a maximum of 10% of the program’s budget </w:t>
      </w:r>
      <w:r w:rsidR="003E4FD0">
        <w:t xml:space="preserve">to </w:t>
      </w:r>
      <w:r>
        <w:t xml:space="preserve">fund </w:t>
      </w:r>
      <w:r w:rsidR="006C76DB">
        <w:t xml:space="preserve">building code adoption and enforcement related </w:t>
      </w:r>
      <w:r>
        <w:t>projects</w:t>
      </w:r>
      <w:r w:rsidR="003E4FD0">
        <w:t xml:space="preserve"> (</w:t>
      </w:r>
      <w:r w:rsidR="00D427E8" w:rsidRPr="00D427E8">
        <w:t>per 42 United States Code Section 5135(f) (3-5)</w:t>
      </w:r>
      <w:r w:rsidR="003E4FD0">
        <w:t xml:space="preserve">). </w:t>
      </w:r>
      <w:r w:rsidR="00D427E8" w:rsidRPr="00D427E8">
        <w:t xml:space="preserve"> </w:t>
      </w:r>
      <w:r w:rsidR="005206CC">
        <w:t>Examples of these type of projects are b</w:t>
      </w:r>
      <w:r w:rsidR="005206CC" w:rsidRPr="005206CC">
        <w:t>uilding code adoption and enforcement of the latest published editions of relevant building codes, specifications, and standards for the purpose of protecting the health, safety, and general welfare of the building’s users against disasters and natural hazards</w:t>
      </w:r>
      <w:r w:rsidR="00870273">
        <w:t xml:space="preserve"> (per NOFO </w:t>
      </w:r>
      <w:r w:rsidR="00870273" w:rsidRPr="00FA48F7">
        <w:t xml:space="preserve">guidelines, </w:t>
      </w:r>
      <w:r w:rsidR="00FA48F7" w:rsidRPr="00FA48F7">
        <w:t>12.b.4.</w:t>
      </w:r>
      <w:r w:rsidR="000A0FBF" w:rsidRPr="00FA48F7">
        <w:t>ii</w:t>
      </w:r>
      <w:r w:rsidR="004E6719">
        <w:t>)</w:t>
      </w:r>
      <w:r w:rsidR="005206CC" w:rsidRPr="005206CC">
        <w:t xml:space="preserve">. </w:t>
      </w:r>
      <w:r w:rsidR="00FA48F7">
        <w:t xml:space="preserve"> </w:t>
      </w:r>
    </w:p>
    <w:p w14:paraId="40DF40CB" w14:textId="1D2E4E51" w:rsidR="002A0802" w:rsidRPr="002A0802" w:rsidRDefault="00464821" w:rsidP="002A0802">
      <w:r>
        <w:t xml:space="preserve">GOHSEP </w:t>
      </w:r>
      <w:r w:rsidR="00D9012A">
        <w:t xml:space="preserve">intends to evaluate all loan applications, including </w:t>
      </w:r>
      <w:r w:rsidR="00A875F6">
        <w:t xml:space="preserve">building code </w:t>
      </w:r>
      <w:r w:rsidR="00D9012A">
        <w:t xml:space="preserve">related </w:t>
      </w:r>
      <w:r w:rsidR="00A875F6">
        <w:t>proposal</w:t>
      </w:r>
      <w:r w:rsidR="00D9012A">
        <w:t xml:space="preserve">s </w:t>
      </w:r>
      <w:r w:rsidR="003D35E2">
        <w:t>following the</w:t>
      </w:r>
      <w:r>
        <w:t xml:space="preserve"> three-step process </w:t>
      </w:r>
      <w:r w:rsidR="00D92FD6">
        <w:t xml:space="preserve">established in the current </w:t>
      </w:r>
      <w:r w:rsidR="00035ACB">
        <w:t xml:space="preserve">intended use plan </w:t>
      </w:r>
      <w:r>
        <w:t>for assessing loan applications</w:t>
      </w:r>
      <w:r w:rsidR="00035ACB">
        <w:t xml:space="preserve">; for details refer to </w:t>
      </w:r>
      <w:hyperlink w:anchor="_Prioritization_Methodology" w:history="1">
        <w:r w:rsidR="00035ACB" w:rsidRPr="00035ACB">
          <w:rPr>
            <w:rStyle w:val="Hyperlink"/>
          </w:rPr>
          <w:t>Prioritization Methodology</w:t>
        </w:r>
      </w:hyperlink>
      <w:r w:rsidR="00035ACB">
        <w:t xml:space="preserve">. </w:t>
      </w:r>
    </w:p>
    <w:p w14:paraId="529BEDA3" w14:textId="1871C9AD" w:rsidR="003E0DE8" w:rsidRDefault="007147ED" w:rsidP="007147ED">
      <w:pPr>
        <w:pStyle w:val="Heading4"/>
      </w:pPr>
      <w:r w:rsidRPr="00DB6813">
        <w:lastRenderedPageBreak/>
        <w:t xml:space="preserve">Administrative </w:t>
      </w:r>
      <w:r>
        <w:t>a</w:t>
      </w:r>
      <w:r w:rsidRPr="00DB6813">
        <w:t>nd Technical Assistance</w:t>
      </w:r>
    </w:p>
    <w:p w14:paraId="315201C8" w14:textId="234C82BF" w:rsidR="005E5379" w:rsidRDefault="00E4149B" w:rsidP="007147ED">
      <w:r>
        <w:t xml:space="preserve">In accordance with the guidelines set forth in the </w:t>
      </w:r>
      <w:r w:rsidR="00017061">
        <w:t>NOFO</w:t>
      </w:r>
      <w:r w:rsidR="00967D68">
        <w:rPr>
          <w:rStyle w:val="FootnoteReference"/>
        </w:rPr>
        <w:footnoteReference w:id="2"/>
      </w:r>
      <w:r>
        <w:t xml:space="preserve">, the State </w:t>
      </w:r>
      <w:r w:rsidR="00A01879">
        <w:t>requests</w:t>
      </w:r>
      <w:r>
        <w:t xml:space="preserve"> </w:t>
      </w:r>
      <w:r w:rsidR="007441CF" w:rsidRPr="00EC2F7E">
        <w:t>2</w:t>
      </w:r>
      <w:r w:rsidR="007441CF">
        <w:rPr>
          <w:i/>
        </w:rPr>
        <w:t>%</w:t>
      </w:r>
      <w:r w:rsidR="007441CF">
        <w:rPr>
          <w:i/>
          <w:iCs/>
        </w:rPr>
        <w:t xml:space="preserve"> </w:t>
      </w:r>
      <w:r w:rsidR="007441CF" w:rsidRPr="00EC2F7E">
        <w:t xml:space="preserve">of the </w:t>
      </w:r>
      <w:r w:rsidR="00EC2F7E" w:rsidRPr="00EC2F7E">
        <w:t xml:space="preserve">anticipated </w:t>
      </w:r>
      <w:r w:rsidR="00EE05B8">
        <w:t>capitalization grants</w:t>
      </w:r>
      <w:r w:rsidR="3095F6BB" w:rsidRPr="00EC2F7E">
        <w:t>,</w:t>
      </w:r>
      <w:r w:rsidR="1BBEE19E" w:rsidRPr="00EC2F7E">
        <w:t xml:space="preserve"> </w:t>
      </w:r>
      <w:r>
        <w:t xml:space="preserve">for administration set-aside funds, which will be funded from this capitalization grant. </w:t>
      </w:r>
      <w:r w:rsidR="007147ED">
        <w:t xml:space="preserve">The administration set-aside will be used to pay salaries and associated expenses of new and existing personnel devoting time to the administration of the program. </w:t>
      </w:r>
      <w:r w:rsidR="007963BB">
        <w:t xml:space="preserve">GOHSEP will determine how many personnel are required and who that staff will be and will adjust as needed throughout the life of the program. The amount of the capitalization </w:t>
      </w:r>
      <w:r w:rsidR="000E1134">
        <w:t>grants</w:t>
      </w:r>
      <w:r w:rsidR="007963BB">
        <w:t xml:space="preserve"> each </w:t>
      </w:r>
      <w:r w:rsidR="004652CB">
        <w:t xml:space="preserve">year </w:t>
      </w:r>
      <w:r w:rsidR="003D74BF">
        <w:t xml:space="preserve">will determine the amount of </w:t>
      </w:r>
      <w:r w:rsidR="005842B9">
        <w:t>administrative costs</w:t>
      </w:r>
      <w:r w:rsidR="003D74BF">
        <w:t xml:space="preserve"> and</w:t>
      </w:r>
      <w:r w:rsidR="007147ED">
        <w:t xml:space="preserve"> </w:t>
      </w:r>
      <w:r w:rsidR="007C64FE">
        <w:t xml:space="preserve">staff required. </w:t>
      </w:r>
      <w:r w:rsidR="007147ED">
        <w:t xml:space="preserve">Administration set-aside funds can also be used to procure supplies and </w:t>
      </w:r>
      <w:r w:rsidR="003500A9">
        <w:t>required</w:t>
      </w:r>
      <w:r w:rsidR="007147ED">
        <w:t xml:space="preserve"> staff</w:t>
      </w:r>
      <w:r w:rsidR="003500A9">
        <w:t xml:space="preserve"> </w:t>
      </w:r>
      <w:r w:rsidR="007147ED">
        <w:t>training</w:t>
      </w:r>
      <w:r w:rsidR="001270CC">
        <w:t>,</w:t>
      </w:r>
      <w:r w:rsidR="00D0172F">
        <w:t xml:space="preserve"> </w:t>
      </w:r>
      <w:r w:rsidR="00B77E18">
        <w:t xml:space="preserve">to </w:t>
      </w:r>
      <w:r w:rsidR="00D0172F">
        <w:t xml:space="preserve">provide entities with the tools and financial assistance they need to obtain and maintain the technical, financial, and managerial capacity needed to ensure compliance with USCS 5135(g)(2)(D). </w:t>
      </w:r>
      <w:r w:rsidR="003B6224" w:rsidRPr="003B6224">
        <w:t xml:space="preserve"> </w:t>
      </w:r>
      <w:r w:rsidR="00AA7266">
        <w:t xml:space="preserve">In terms of the </w:t>
      </w:r>
      <w:r w:rsidR="007E12A7">
        <w:t>direct</w:t>
      </w:r>
      <w:r w:rsidR="00AA7266">
        <w:t xml:space="preserve"> technical assistance component,</w:t>
      </w:r>
      <w:r w:rsidR="003B6224">
        <w:t xml:space="preserve"> </w:t>
      </w:r>
      <w:r w:rsidR="00E366DC">
        <w:t>a</w:t>
      </w:r>
      <w:r w:rsidR="003B6224">
        <w:t>fter the second year</w:t>
      </w:r>
      <w:r w:rsidR="00E366DC">
        <w:t xml:space="preserve"> of the program</w:t>
      </w:r>
      <w:r w:rsidR="003B6224">
        <w:t xml:space="preserve">, GOHSEP will contemplate the provision of Hazard Mitigation Technical Assistance to existing or potential RLF participants. </w:t>
      </w:r>
      <w:r w:rsidR="00C22091">
        <w:t xml:space="preserve">For more details refer to </w:t>
      </w:r>
      <w:hyperlink w:anchor="_Local_Capacity_Development" w:history="1">
        <w:r w:rsidR="00C22091" w:rsidRPr="00C22091">
          <w:rPr>
            <w:rStyle w:val="Hyperlink"/>
          </w:rPr>
          <w:t>Local Capacity Development</w:t>
        </w:r>
      </w:hyperlink>
      <w:r w:rsidR="00C22091">
        <w:t>.</w:t>
      </w:r>
    </w:p>
    <w:p w14:paraId="0CE4935B" w14:textId="530CACEF" w:rsidR="003E0DE8" w:rsidRDefault="007147ED" w:rsidP="007147ED">
      <w:pPr>
        <w:pStyle w:val="Heading3"/>
      </w:pPr>
      <w:bookmarkStart w:id="20" w:name="_Toc133431442"/>
      <w:r>
        <w:t>Partnerships</w:t>
      </w:r>
      <w:r w:rsidR="00F630C2">
        <w:t xml:space="preserve"> and Loan Application Submission</w:t>
      </w:r>
      <w:bookmarkEnd w:id="20"/>
    </w:p>
    <w:p w14:paraId="0A97416C" w14:textId="20FC00BB" w:rsidR="007147ED" w:rsidRDefault="007147ED" w:rsidP="007147ED">
      <w:r>
        <w:t xml:space="preserve">GOHSEP </w:t>
      </w:r>
      <w:r w:rsidR="00276207">
        <w:t>encourages partnerships between eligible loan applicants to foster mitigation that benefits a larger area. However, GOHSEP requires</w:t>
      </w:r>
      <w:r>
        <w:t xml:space="preserve"> that one applicable jurisdiction submit </w:t>
      </w:r>
      <w:r w:rsidR="00BE5018">
        <w:t>a</w:t>
      </w:r>
      <w:r>
        <w:t xml:space="preserve"> loan application </w:t>
      </w:r>
      <w:r w:rsidR="00D26824">
        <w:t>on behalf of any partnership</w:t>
      </w:r>
      <w:r>
        <w:t xml:space="preserve"> and be the signatory for </w:t>
      </w:r>
      <w:r w:rsidR="00BE5018">
        <w:t>each project they are applying for</w:t>
      </w:r>
      <w:r>
        <w:t xml:space="preserve">. </w:t>
      </w:r>
      <w:r w:rsidR="00566C35">
        <w:t xml:space="preserve">For instance, if a jurisdiction has three projects </w:t>
      </w:r>
      <w:r w:rsidR="001033D9">
        <w:t xml:space="preserve">located within their community, they </w:t>
      </w:r>
      <w:r w:rsidR="00805430">
        <w:t>will</w:t>
      </w:r>
      <w:r w:rsidR="001033D9">
        <w:t xml:space="preserve"> submit three separate loan applications. </w:t>
      </w:r>
      <w:r>
        <w:t xml:space="preserve"> Jurisdictions can partner with other eligible entities for projects; however, only eligible jurisdictions can submit the loan application and manage the loan fund, which includes the interest repayments. </w:t>
      </w:r>
      <w:r w:rsidR="0073153E">
        <w:t xml:space="preserve">Even when a partnership exists between two or more </w:t>
      </w:r>
      <w:r w:rsidR="00BD47C7">
        <w:t>jurisdictions</w:t>
      </w:r>
      <w:r w:rsidR="0073153E">
        <w:t xml:space="preserve"> for a project, </w:t>
      </w:r>
      <w:r w:rsidR="006C5676">
        <w:t>one jurisdiction will have to submit on behalf of that partnership and be the responsible party</w:t>
      </w:r>
      <w:r w:rsidR="002D63AE">
        <w:t>.</w:t>
      </w:r>
      <w:r w:rsidR="0073153E">
        <w:t xml:space="preserve"> </w:t>
      </w:r>
      <w:r w:rsidR="002D63AE">
        <w:t>T</w:t>
      </w:r>
      <w:r w:rsidR="0073153E">
        <w:t xml:space="preserve">he maximum the loan amount </w:t>
      </w:r>
      <w:r w:rsidR="00B60013">
        <w:t>per project proposal remains at</w:t>
      </w:r>
      <w:r w:rsidR="0073153E">
        <w:t xml:space="preserve"> $</w:t>
      </w:r>
      <w:r w:rsidR="00BD47C7">
        <w:t>5 million</w:t>
      </w:r>
      <w:r w:rsidR="00B60013">
        <w:t>, regardless of any partnerships.</w:t>
      </w:r>
    </w:p>
    <w:p w14:paraId="6689C884" w14:textId="0393E49E" w:rsidR="007147ED" w:rsidRDefault="007147ED" w:rsidP="007147ED">
      <w:r>
        <w:t xml:space="preserve">GOHSEP will require applicants to consolidate efforts </w:t>
      </w:r>
      <w:r w:rsidR="00157B42">
        <w:t xml:space="preserve">to one loan application </w:t>
      </w:r>
      <w:r>
        <w:t xml:space="preserve">and establish a </w:t>
      </w:r>
      <w:r w:rsidR="00C53540">
        <w:t>Memorandum</w:t>
      </w:r>
      <w:r w:rsidR="00157B42">
        <w:t xml:space="preserve"> </w:t>
      </w:r>
      <w:r w:rsidR="000329C4">
        <w:t>o</w:t>
      </w:r>
      <w:r w:rsidR="00157B42">
        <w:t xml:space="preserve">f </w:t>
      </w:r>
      <w:r>
        <w:t>U</w:t>
      </w:r>
      <w:r w:rsidR="00157B42">
        <w:t>nderstanding</w:t>
      </w:r>
      <w:r w:rsidR="00617234">
        <w:t>,</w:t>
      </w:r>
      <w:r w:rsidR="00015F43">
        <w:t xml:space="preserve"> </w:t>
      </w:r>
      <w:r w:rsidR="00617234">
        <w:t xml:space="preserve">Memorandum </w:t>
      </w:r>
      <w:r w:rsidR="000329C4">
        <w:t>o</w:t>
      </w:r>
      <w:r w:rsidR="00617234">
        <w:t xml:space="preserve">f </w:t>
      </w:r>
      <w:r>
        <w:t>A</w:t>
      </w:r>
      <w:r w:rsidR="00617234">
        <w:t xml:space="preserve">greement, </w:t>
      </w:r>
      <w:r w:rsidR="00787BDC">
        <w:t xml:space="preserve">or </w:t>
      </w:r>
      <w:r w:rsidR="000B2ED4">
        <w:t xml:space="preserve">Cooperative </w:t>
      </w:r>
      <w:r w:rsidR="00C53540">
        <w:t>Endeavor Agreement</w:t>
      </w:r>
      <w:r>
        <w:t xml:space="preserve"> between the entities involved in the project</w:t>
      </w:r>
      <w:r w:rsidR="0043472A">
        <w:t xml:space="preserve"> and will require</w:t>
      </w:r>
      <w:r>
        <w:t xml:space="preserve"> only one entity</w:t>
      </w:r>
      <w:r w:rsidR="00A40C38">
        <w:t xml:space="preserve"> to</w:t>
      </w:r>
      <w:r>
        <w:t xml:space="preserve"> assume responsibility for the direct management of loan funds and interest repayment. The agreement will stipulate who the responsible entity is for repayment, what the terms of the partnership are, and the responsibilities of each entity. GOHSEP will ensure that this process complies was CFR 42 Section 5135(d)(3)(B).</w:t>
      </w:r>
    </w:p>
    <w:p w14:paraId="062891E4" w14:textId="261A6541" w:rsidR="00732C5A" w:rsidRDefault="007147ED" w:rsidP="00E13227">
      <w:pPr>
        <w:pStyle w:val="Heading3"/>
      </w:pPr>
      <w:bookmarkStart w:id="21" w:name="_Toc133431443"/>
      <w:r w:rsidRPr="007147ED">
        <w:t>Regional Impacts</w:t>
      </w:r>
      <w:bookmarkEnd w:id="21"/>
    </w:p>
    <w:p w14:paraId="5716406A" w14:textId="59BDCDD0" w:rsidR="007147ED" w:rsidRDefault="007147ED" w:rsidP="004F68CB">
      <w:r w:rsidRPr="007147ED">
        <w:t xml:space="preserve">GOHSEP </w:t>
      </w:r>
      <w:r w:rsidR="00C77F7E">
        <w:t>recognizes th</w:t>
      </w:r>
      <w:r w:rsidR="003932D9">
        <w:t xml:space="preserve">at building </w:t>
      </w:r>
      <w:r w:rsidR="00D47B65">
        <w:t xml:space="preserve">resilience </w:t>
      </w:r>
      <w:r w:rsidR="00395224">
        <w:t xml:space="preserve">requires </w:t>
      </w:r>
      <w:r w:rsidR="008A32E1">
        <w:t>regional</w:t>
      </w:r>
      <w:r w:rsidR="006A01C2">
        <w:t xml:space="preserve"> </w:t>
      </w:r>
      <w:r w:rsidR="00EF7DAF">
        <w:t>solutions</w:t>
      </w:r>
      <w:r w:rsidR="00104F2C">
        <w:t>. In response</w:t>
      </w:r>
      <w:r w:rsidR="00957619">
        <w:t>,</w:t>
      </w:r>
      <w:r w:rsidR="00104F2C">
        <w:t xml:space="preserve"> GOHSEP </w:t>
      </w:r>
      <w:r w:rsidRPr="007147ED">
        <w:t xml:space="preserve">will apply the Hazard Mitigation Revolving Loan Fund wherever prudent and feasible to support those projects that address the regional impacts of hazards. Currently, GOHSEP has existing infrastructure in place to mitigate concerns effectively and efficiently regarding regional impacts of natural hazards. Louisiana is divided into nine homeland security and emergency preparedness planning regions which GOHSEP uses in conjunction with its Regional Support program. Each </w:t>
      </w:r>
      <w:r w:rsidR="00487749">
        <w:t>r</w:t>
      </w:r>
      <w:r w:rsidRPr="007147ED">
        <w:t>egion is supported by a</w:t>
      </w:r>
      <w:r w:rsidR="003A24FA">
        <w:t>t least one</w:t>
      </w:r>
      <w:r w:rsidRPr="007147ED">
        <w:t xml:space="preserve"> Hazard Mitigation State Applicant Liaison (SAL) who is a GOHSEP employee. The SALs assist their regional Parishes with all aspects of implementing FEMA </w:t>
      </w:r>
      <w:r w:rsidR="00FB149F">
        <w:t>HMA</w:t>
      </w:r>
      <w:r w:rsidRPr="007147ED">
        <w:t xml:space="preserve"> grant funding and its related projects. Each SAL is </w:t>
      </w:r>
      <w:r w:rsidRPr="007147ED">
        <w:lastRenderedPageBreak/>
        <w:t xml:space="preserve">trained to provide programmatic guidance on all </w:t>
      </w:r>
      <w:r w:rsidR="00087DCC">
        <w:t>HMA</w:t>
      </w:r>
      <w:r w:rsidRPr="007147ED">
        <w:t xml:space="preserve"> grants</w:t>
      </w:r>
      <w:r w:rsidR="00A3740D">
        <w:t xml:space="preserve"> including the </w:t>
      </w:r>
      <w:r w:rsidR="00B11BCE">
        <w:t>HMGP</w:t>
      </w:r>
      <w:r w:rsidR="004A790F">
        <w:t>, FMA,</w:t>
      </w:r>
      <w:r w:rsidRPr="007147ED">
        <w:t xml:space="preserve"> and </w:t>
      </w:r>
      <w:r w:rsidR="00537CC0">
        <w:t>BRIC Programs</w:t>
      </w:r>
      <w:r w:rsidRPr="007147ED">
        <w:t>. This leadership infrastructure helps the state to effectively identify and implement regional hazard mitigation solutions that affect constituents across the state.</w:t>
      </w:r>
    </w:p>
    <w:tbl>
      <w:tblPr>
        <w:tblStyle w:val="TableGrid"/>
        <w:tblW w:w="5000" w:type="pct"/>
        <w:tblInd w:w="-113" w:type="dxa"/>
        <w:tblLayout w:type="fixed"/>
        <w:tblLook w:val="04A0" w:firstRow="1" w:lastRow="0" w:firstColumn="1" w:lastColumn="0" w:noHBand="0" w:noVBand="1"/>
      </w:tblPr>
      <w:tblGrid>
        <w:gridCol w:w="4675"/>
        <w:gridCol w:w="4675"/>
      </w:tblGrid>
      <w:tr w:rsidR="005A0866" w14:paraId="5BC2DAD0" w14:textId="77777777" w:rsidTr="00A42E34">
        <w:trPr>
          <w:trHeight w:val="3590"/>
        </w:trPr>
        <w:tc>
          <w:tcPr>
            <w:tcW w:w="4675" w:type="dxa"/>
          </w:tcPr>
          <w:p w14:paraId="0BB20ABD" w14:textId="77777777" w:rsidR="007147ED" w:rsidRDefault="007147ED" w:rsidP="00425A9F">
            <w:pPr>
              <w:pStyle w:val="BodyText"/>
            </w:pPr>
            <w:r>
              <w:rPr>
                <w:noProof/>
              </w:rPr>
              <w:drawing>
                <wp:inline distT="0" distB="0" distL="0" distR="0" wp14:anchorId="4D42D59D" wp14:editId="1809B3B7">
                  <wp:extent cx="2875503" cy="2390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191" cy="2396335"/>
                          </a:xfrm>
                          <a:prstGeom prst="rect">
                            <a:avLst/>
                          </a:prstGeom>
                          <a:noFill/>
                          <a:ln>
                            <a:noFill/>
                          </a:ln>
                        </pic:spPr>
                      </pic:pic>
                    </a:graphicData>
                  </a:graphic>
                </wp:inline>
              </w:drawing>
            </w:r>
          </w:p>
        </w:tc>
        <w:tc>
          <w:tcPr>
            <w:tcW w:w="4675" w:type="dxa"/>
          </w:tcPr>
          <w:p w14:paraId="48529B2C" w14:textId="77777777" w:rsidR="007147ED" w:rsidRPr="00FE0782" w:rsidRDefault="007147ED" w:rsidP="00362A6D">
            <w:pPr>
              <w:pStyle w:val="BodyText"/>
              <w:spacing w:after="0"/>
              <w:rPr>
                <w:i/>
                <w:iCs/>
              </w:rPr>
            </w:pPr>
            <w:r w:rsidRPr="00FE0782">
              <w:t xml:space="preserve">Region 1 Parishes: </w:t>
            </w:r>
          </w:p>
          <w:p w14:paraId="2417CEC3" w14:textId="77777777" w:rsidR="007147ED" w:rsidRDefault="007147ED" w:rsidP="00362A6D">
            <w:pPr>
              <w:pStyle w:val="BodyText"/>
              <w:spacing w:after="0"/>
              <w:rPr>
                <w:i/>
                <w:iCs/>
              </w:rPr>
            </w:pPr>
            <w:r w:rsidRPr="008577D7">
              <w:t>Orleans, Saint Bernard, Plaquemines, and Jefferson Parishes</w:t>
            </w:r>
          </w:p>
          <w:p w14:paraId="3FECEDC4" w14:textId="77777777" w:rsidR="002F4627" w:rsidRDefault="002F4627" w:rsidP="00362A6D">
            <w:pPr>
              <w:pStyle w:val="BodyText"/>
              <w:spacing w:after="0"/>
            </w:pPr>
          </w:p>
          <w:p w14:paraId="3D82E995" w14:textId="77777777" w:rsidR="007147ED" w:rsidRDefault="007147ED" w:rsidP="00362A6D">
            <w:pPr>
              <w:pStyle w:val="BodyText"/>
              <w:spacing w:after="0"/>
            </w:pPr>
          </w:p>
          <w:p w14:paraId="6247BF7C" w14:textId="77777777" w:rsidR="007147ED" w:rsidRPr="00FE0782" w:rsidRDefault="007147ED" w:rsidP="00362A6D">
            <w:pPr>
              <w:pStyle w:val="BodyText"/>
              <w:spacing w:after="0"/>
              <w:rPr>
                <w:i/>
                <w:iCs/>
              </w:rPr>
            </w:pPr>
            <w:r w:rsidRPr="00FE0782">
              <w:t>Hazard Mitigation State Applicant Liaison</w:t>
            </w:r>
          </w:p>
          <w:p w14:paraId="4134FFDF" w14:textId="2948DBB7" w:rsidR="00630372" w:rsidRDefault="00CE1DBA" w:rsidP="00362A6D">
            <w:pPr>
              <w:pStyle w:val="BodyText"/>
              <w:spacing w:after="0"/>
            </w:pPr>
            <w:r>
              <w:t>Steve Pratt</w:t>
            </w:r>
            <w:r w:rsidR="007147ED" w:rsidRPr="008577D7">
              <w:t xml:space="preserve"> </w:t>
            </w:r>
          </w:p>
          <w:p w14:paraId="467EBE05" w14:textId="33495B9B" w:rsidR="007147ED" w:rsidRPr="008577D7" w:rsidRDefault="007147ED" w:rsidP="00362A6D">
            <w:pPr>
              <w:pStyle w:val="BodyText"/>
              <w:spacing w:after="0"/>
              <w:rPr>
                <w:i/>
                <w:iCs/>
              </w:rPr>
            </w:pPr>
            <w:r w:rsidRPr="008577D7">
              <w:t xml:space="preserve">Email: </w:t>
            </w:r>
            <w:r w:rsidR="002B1AA0">
              <w:t>Steve.Pratt</w:t>
            </w:r>
            <w:r w:rsidRPr="008577D7">
              <w:t>@</w:t>
            </w:r>
            <w:r w:rsidR="002B1AA0">
              <w:t>iem.com</w:t>
            </w:r>
          </w:p>
          <w:p w14:paraId="2281771A" w14:textId="7487FEBC" w:rsidR="007147ED" w:rsidRPr="00A42E34" w:rsidRDefault="007147ED" w:rsidP="00362A6D">
            <w:pPr>
              <w:pStyle w:val="BodyText"/>
              <w:spacing w:after="0"/>
              <w:rPr>
                <w:i/>
              </w:rPr>
            </w:pPr>
            <w:r w:rsidRPr="008577D7">
              <w:t>Mobile: 225-</w:t>
            </w:r>
            <w:r w:rsidR="002B1AA0">
              <w:t>303-6550</w:t>
            </w:r>
            <w:r w:rsidRPr="00FE0782">
              <w:t xml:space="preserve"> </w:t>
            </w:r>
          </w:p>
        </w:tc>
      </w:tr>
      <w:tr w:rsidR="008D75CB" w14:paraId="0ABE246E" w14:textId="77777777" w:rsidTr="0093777B">
        <w:tc>
          <w:tcPr>
            <w:tcW w:w="4675" w:type="dxa"/>
          </w:tcPr>
          <w:p w14:paraId="5D514A82" w14:textId="77777777" w:rsidR="007147ED" w:rsidRDefault="007147ED" w:rsidP="00425A9F">
            <w:pPr>
              <w:pStyle w:val="BodyText"/>
              <w:rPr>
                <w:noProof/>
              </w:rPr>
            </w:pPr>
            <w:r>
              <w:rPr>
                <w:noProof/>
              </w:rPr>
              <w:drawing>
                <wp:inline distT="0" distB="0" distL="0" distR="0" wp14:anchorId="4740387D" wp14:editId="05C3F86B">
                  <wp:extent cx="2898415" cy="240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2420" cy="2413155"/>
                          </a:xfrm>
                          <a:prstGeom prst="rect">
                            <a:avLst/>
                          </a:prstGeom>
                          <a:noFill/>
                          <a:ln>
                            <a:noFill/>
                          </a:ln>
                        </pic:spPr>
                      </pic:pic>
                    </a:graphicData>
                  </a:graphic>
                </wp:inline>
              </w:drawing>
            </w:r>
          </w:p>
        </w:tc>
        <w:tc>
          <w:tcPr>
            <w:tcW w:w="4675" w:type="dxa"/>
          </w:tcPr>
          <w:p w14:paraId="12A43B1D" w14:textId="77777777" w:rsidR="007147ED" w:rsidRPr="00FE0782" w:rsidRDefault="007147ED" w:rsidP="00362A6D">
            <w:pPr>
              <w:pStyle w:val="BodyText"/>
              <w:spacing w:after="0"/>
              <w:rPr>
                <w:i/>
                <w:iCs/>
              </w:rPr>
            </w:pPr>
            <w:r w:rsidRPr="00FE0782">
              <w:t>Region 2 Parishes:</w:t>
            </w:r>
          </w:p>
          <w:p w14:paraId="417C91DD" w14:textId="77777777" w:rsidR="007147ED" w:rsidRDefault="007147ED" w:rsidP="00362A6D">
            <w:pPr>
              <w:pStyle w:val="BodyText"/>
              <w:spacing w:after="0"/>
              <w:rPr>
                <w:i/>
                <w:iCs/>
              </w:rPr>
            </w:pPr>
            <w:r w:rsidRPr="006949B8">
              <w:t>East Baton Rouge, West Baton Rouge, Ascension, Iberville, Pointe Coupee, East Feliciana, and West Feliciana Parishes</w:t>
            </w:r>
          </w:p>
          <w:p w14:paraId="62F4AC51" w14:textId="77777777" w:rsidR="007147ED" w:rsidRDefault="007147ED" w:rsidP="00362A6D">
            <w:pPr>
              <w:pStyle w:val="BodyText"/>
              <w:spacing w:after="0"/>
            </w:pPr>
          </w:p>
          <w:p w14:paraId="25356AA6" w14:textId="77777777" w:rsidR="007147ED" w:rsidRDefault="007147ED" w:rsidP="00362A6D">
            <w:pPr>
              <w:pStyle w:val="BodyText"/>
              <w:spacing w:after="0"/>
            </w:pPr>
          </w:p>
          <w:p w14:paraId="0D493734" w14:textId="77777777" w:rsidR="007147ED" w:rsidRPr="00FE0782" w:rsidRDefault="007147ED" w:rsidP="00362A6D">
            <w:pPr>
              <w:pStyle w:val="BodyText"/>
              <w:spacing w:after="0"/>
              <w:rPr>
                <w:i/>
                <w:iCs/>
              </w:rPr>
            </w:pPr>
            <w:r w:rsidRPr="00FE0782">
              <w:t>Hazard Mitigation State Applicant Liaisons</w:t>
            </w:r>
          </w:p>
          <w:p w14:paraId="4CD771A6" w14:textId="4322B9D5" w:rsidR="007147ED" w:rsidRPr="006949B8" w:rsidRDefault="007147ED" w:rsidP="00362A6D">
            <w:pPr>
              <w:pStyle w:val="BodyText"/>
              <w:spacing w:after="0"/>
              <w:rPr>
                <w:i/>
                <w:iCs/>
              </w:rPr>
            </w:pPr>
            <w:r w:rsidRPr="006949B8">
              <w:t>Brian McGovern (East Baton Rouge Only)</w:t>
            </w:r>
          </w:p>
          <w:p w14:paraId="002FCA25" w14:textId="77777777" w:rsidR="007147ED" w:rsidRPr="006949B8" w:rsidRDefault="007147ED" w:rsidP="00362A6D">
            <w:pPr>
              <w:pStyle w:val="BodyText"/>
              <w:spacing w:after="0"/>
              <w:rPr>
                <w:i/>
                <w:iCs/>
              </w:rPr>
            </w:pPr>
            <w:r w:rsidRPr="006949B8">
              <w:t xml:space="preserve">Email:  Brian.Mcgovern@la.gov </w:t>
            </w:r>
          </w:p>
          <w:p w14:paraId="446AA2F1" w14:textId="77777777" w:rsidR="007147ED" w:rsidRPr="006949B8" w:rsidRDefault="007147ED" w:rsidP="00362A6D">
            <w:pPr>
              <w:pStyle w:val="BodyText"/>
              <w:spacing w:after="0"/>
              <w:rPr>
                <w:i/>
                <w:iCs/>
              </w:rPr>
            </w:pPr>
            <w:r w:rsidRPr="006949B8">
              <w:t xml:space="preserve">Office: (225) 267-2961 </w:t>
            </w:r>
          </w:p>
          <w:p w14:paraId="49F9C58D" w14:textId="77777777" w:rsidR="007147ED" w:rsidRPr="006949B8" w:rsidRDefault="007147ED" w:rsidP="00362A6D">
            <w:pPr>
              <w:pStyle w:val="BodyText"/>
              <w:spacing w:after="0"/>
              <w:rPr>
                <w:i/>
                <w:iCs/>
              </w:rPr>
            </w:pPr>
            <w:r w:rsidRPr="006949B8">
              <w:t xml:space="preserve">Mobile: (347) 645-6714 </w:t>
            </w:r>
          </w:p>
          <w:p w14:paraId="0E1C9DD3" w14:textId="77777777" w:rsidR="007147ED" w:rsidRPr="006949B8" w:rsidRDefault="007147ED" w:rsidP="00362A6D">
            <w:pPr>
              <w:pStyle w:val="BodyText"/>
              <w:spacing w:after="0"/>
            </w:pPr>
          </w:p>
          <w:p w14:paraId="7ADF54D5" w14:textId="77777777" w:rsidR="007147ED" w:rsidRPr="006949B8" w:rsidRDefault="007147ED" w:rsidP="00362A6D">
            <w:pPr>
              <w:pStyle w:val="BodyText"/>
              <w:spacing w:after="0"/>
              <w:rPr>
                <w:i/>
                <w:iCs/>
              </w:rPr>
            </w:pPr>
            <w:r w:rsidRPr="006949B8">
              <w:t>Devonne Campbell</w:t>
            </w:r>
          </w:p>
          <w:p w14:paraId="64C65D86" w14:textId="77777777" w:rsidR="007147ED" w:rsidRPr="006949B8" w:rsidRDefault="007147ED" w:rsidP="00362A6D">
            <w:pPr>
              <w:pStyle w:val="BodyText"/>
              <w:spacing w:after="0"/>
              <w:rPr>
                <w:i/>
                <w:iCs/>
              </w:rPr>
            </w:pPr>
            <w:r w:rsidRPr="006949B8">
              <w:t>Email: devonne.campbell2@la.gov</w:t>
            </w:r>
          </w:p>
          <w:p w14:paraId="28FEB81F" w14:textId="77777777" w:rsidR="007147ED" w:rsidRPr="006949B8" w:rsidRDefault="007147ED" w:rsidP="00362A6D">
            <w:pPr>
              <w:pStyle w:val="BodyText"/>
              <w:spacing w:after="0"/>
              <w:rPr>
                <w:i/>
                <w:iCs/>
              </w:rPr>
            </w:pPr>
            <w:r w:rsidRPr="006949B8">
              <w:t>Mobile: 225-266-8626</w:t>
            </w:r>
          </w:p>
          <w:p w14:paraId="4EEA39F4" w14:textId="77777777" w:rsidR="007147ED" w:rsidRPr="008577D7" w:rsidRDefault="007147ED" w:rsidP="00425A9F">
            <w:pPr>
              <w:pStyle w:val="BodyText"/>
              <w:rPr>
                <w:i/>
                <w:iCs/>
              </w:rPr>
            </w:pPr>
            <w:r w:rsidRPr="006949B8">
              <w:t>Office: 225-267-2866</w:t>
            </w:r>
          </w:p>
        </w:tc>
      </w:tr>
      <w:tr w:rsidR="008D75CB" w14:paraId="30E4D70D" w14:textId="77777777" w:rsidTr="0093777B">
        <w:tc>
          <w:tcPr>
            <w:tcW w:w="4675" w:type="dxa"/>
          </w:tcPr>
          <w:p w14:paraId="3B883AD2" w14:textId="77777777" w:rsidR="007147ED" w:rsidRDefault="007147ED" w:rsidP="00425A9F">
            <w:pPr>
              <w:pStyle w:val="BodyText"/>
              <w:rPr>
                <w:noProof/>
              </w:rPr>
            </w:pPr>
            <w:r>
              <w:rPr>
                <w:noProof/>
              </w:rPr>
              <w:lastRenderedPageBreak/>
              <w:drawing>
                <wp:inline distT="0" distB="0" distL="0" distR="0" wp14:anchorId="4A1DCEA7" wp14:editId="748DB5D4">
                  <wp:extent cx="2875503" cy="23907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82" cy="2394832"/>
                          </a:xfrm>
                          <a:prstGeom prst="rect">
                            <a:avLst/>
                          </a:prstGeom>
                          <a:noFill/>
                          <a:ln>
                            <a:noFill/>
                          </a:ln>
                        </pic:spPr>
                      </pic:pic>
                    </a:graphicData>
                  </a:graphic>
                </wp:inline>
              </w:drawing>
            </w:r>
          </w:p>
        </w:tc>
        <w:tc>
          <w:tcPr>
            <w:tcW w:w="4675" w:type="dxa"/>
          </w:tcPr>
          <w:p w14:paraId="7445603B" w14:textId="77777777" w:rsidR="007147ED" w:rsidRPr="00FE0782" w:rsidRDefault="007147ED" w:rsidP="00362A6D">
            <w:pPr>
              <w:pStyle w:val="BodyText"/>
              <w:spacing w:after="0"/>
              <w:rPr>
                <w:i/>
                <w:iCs/>
              </w:rPr>
            </w:pPr>
            <w:r w:rsidRPr="00FE0782">
              <w:t>Region 3 Parishes</w:t>
            </w:r>
            <w:r>
              <w:t>:</w:t>
            </w:r>
          </w:p>
          <w:p w14:paraId="24899E63" w14:textId="77777777" w:rsidR="007147ED" w:rsidRDefault="007147ED" w:rsidP="00362A6D">
            <w:pPr>
              <w:pStyle w:val="BodyText"/>
              <w:spacing w:after="0"/>
              <w:rPr>
                <w:i/>
                <w:iCs/>
              </w:rPr>
            </w:pPr>
            <w:r w:rsidRPr="006949B8">
              <w:t>Lafourche, Saint John, Saint Charles, Saint James, Assumption and Terrebonne Parishes</w:t>
            </w:r>
          </w:p>
          <w:p w14:paraId="4E8E059E" w14:textId="77777777" w:rsidR="007147ED" w:rsidRDefault="007147ED" w:rsidP="00362A6D">
            <w:pPr>
              <w:pStyle w:val="BodyText"/>
              <w:spacing w:after="0"/>
            </w:pPr>
          </w:p>
          <w:p w14:paraId="78A4F8EC" w14:textId="77777777" w:rsidR="007147ED" w:rsidRDefault="007147ED" w:rsidP="00362A6D">
            <w:pPr>
              <w:pStyle w:val="BodyText"/>
              <w:spacing w:after="0"/>
            </w:pPr>
          </w:p>
          <w:p w14:paraId="6BEE67FF" w14:textId="77777777" w:rsidR="007147ED" w:rsidRPr="00FE0782" w:rsidRDefault="007147ED" w:rsidP="00362A6D">
            <w:pPr>
              <w:pStyle w:val="BodyText"/>
              <w:spacing w:after="0"/>
              <w:rPr>
                <w:i/>
                <w:iCs/>
              </w:rPr>
            </w:pPr>
            <w:r w:rsidRPr="00FE0782">
              <w:t>Hazard Mitigation State Applicant Liaison</w:t>
            </w:r>
            <w:r>
              <w:t>s</w:t>
            </w:r>
          </w:p>
          <w:p w14:paraId="3418A1FD" w14:textId="77777777" w:rsidR="007147ED" w:rsidRPr="00020089" w:rsidRDefault="007147ED" w:rsidP="00362A6D">
            <w:pPr>
              <w:pStyle w:val="BodyText"/>
              <w:spacing w:after="0"/>
              <w:rPr>
                <w:i/>
                <w:iCs/>
              </w:rPr>
            </w:pPr>
            <w:r w:rsidRPr="00020089">
              <w:t>Lakeivea Warren, Section Chief</w:t>
            </w:r>
          </w:p>
          <w:p w14:paraId="300B4698" w14:textId="77777777" w:rsidR="007147ED" w:rsidRPr="00020089" w:rsidRDefault="007147ED" w:rsidP="00362A6D">
            <w:pPr>
              <w:pStyle w:val="BodyText"/>
              <w:spacing w:after="0"/>
              <w:rPr>
                <w:i/>
                <w:iCs/>
              </w:rPr>
            </w:pPr>
            <w:r w:rsidRPr="00020089">
              <w:t>Email: lakeivea.warren@la.gov</w:t>
            </w:r>
          </w:p>
          <w:p w14:paraId="3BA00D56" w14:textId="77777777" w:rsidR="007147ED" w:rsidRPr="00020089" w:rsidRDefault="007147ED" w:rsidP="00362A6D">
            <w:pPr>
              <w:pStyle w:val="BodyText"/>
              <w:spacing w:after="0"/>
              <w:rPr>
                <w:i/>
                <w:iCs/>
              </w:rPr>
            </w:pPr>
            <w:r w:rsidRPr="00020089">
              <w:t>Mobile: 225-324-6073</w:t>
            </w:r>
          </w:p>
          <w:p w14:paraId="062C6719" w14:textId="77777777" w:rsidR="007147ED" w:rsidRPr="00020089" w:rsidRDefault="007147ED" w:rsidP="00362A6D">
            <w:pPr>
              <w:pStyle w:val="BodyText"/>
              <w:spacing w:after="0"/>
            </w:pPr>
          </w:p>
          <w:p w14:paraId="707BEF2A" w14:textId="77777777" w:rsidR="007147ED" w:rsidRPr="00020089" w:rsidRDefault="007147ED" w:rsidP="00362A6D">
            <w:pPr>
              <w:pStyle w:val="BodyText"/>
              <w:spacing w:after="0"/>
              <w:rPr>
                <w:i/>
                <w:iCs/>
              </w:rPr>
            </w:pPr>
            <w:r w:rsidRPr="00020089">
              <w:t>Elba Meador</w:t>
            </w:r>
          </w:p>
          <w:p w14:paraId="5D930A3A" w14:textId="77777777" w:rsidR="007147ED" w:rsidRPr="00020089" w:rsidRDefault="007147ED" w:rsidP="00362A6D">
            <w:pPr>
              <w:pStyle w:val="BodyText"/>
              <w:spacing w:after="0"/>
              <w:rPr>
                <w:i/>
                <w:iCs/>
              </w:rPr>
            </w:pPr>
            <w:r w:rsidRPr="00020089">
              <w:t>Email: Elba.Cintron-Meador@iem.com</w:t>
            </w:r>
          </w:p>
          <w:p w14:paraId="6CFC4988" w14:textId="77777777" w:rsidR="007147ED" w:rsidRPr="00020089" w:rsidRDefault="007147ED" w:rsidP="00362A6D">
            <w:pPr>
              <w:pStyle w:val="BodyText"/>
              <w:spacing w:after="0"/>
              <w:rPr>
                <w:i/>
                <w:iCs/>
              </w:rPr>
            </w:pPr>
            <w:r w:rsidRPr="00020089">
              <w:t>Mobile: 225-405-5036</w:t>
            </w:r>
          </w:p>
          <w:p w14:paraId="259DC6EA" w14:textId="77777777" w:rsidR="007147ED" w:rsidRPr="008577D7" w:rsidRDefault="007147ED" w:rsidP="00362A6D">
            <w:pPr>
              <w:pStyle w:val="BodyText"/>
              <w:spacing w:after="0"/>
              <w:rPr>
                <w:i/>
                <w:iCs/>
              </w:rPr>
            </w:pPr>
            <w:r w:rsidRPr="00020089">
              <w:t>Office: 225-376-5104</w:t>
            </w:r>
          </w:p>
        </w:tc>
      </w:tr>
      <w:tr w:rsidR="008D75CB" w14:paraId="5269FFC2" w14:textId="77777777" w:rsidTr="0093777B">
        <w:tc>
          <w:tcPr>
            <w:tcW w:w="4675" w:type="dxa"/>
          </w:tcPr>
          <w:p w14:paraId="561AD19B" w14:textId="77777777" w:rsidR="007147ED" w:rsidRDefault="007147ED" w:rsidP="00425A9F">
            <w:pPr>
              <w:pStyle w:val="BodyText"/>
              <w:rPr>
                <w:noProof/>
              </w:rPr>
            </w:pPr>
            <w:r>
              <w:rPr>
                <w:noProof/>
              </w:rPr>
              <w:drawing>
                <wp:inline distT="0" distB="0" distL="0" distR="0" wp14:anchorId="7B858C0F" wp14:editId="4D5B1A01">
                  <wp:extent cx="2875280" cy="239059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401" cy="2398173"/>
                          </a:xfrm>
                          <a:prstGeom prst="rect">
                            <a:avLst/>
                          </a:prstGeom>
                          <a:noFill/>
                          <a:ln>
                            <a:noFill/>
                          </a:ln>
                        </pic:spPr>
                      </pic:pic>
                    </a:graphicData>
                  </a:graphic>
                </wp:inline>
              </w:drawing>
            </w:r>
          </w:p>
        </w:tc>
        <w:tc>
          <w:tcPr>
            <w:tcW w:w="4675" w:type="dxa"/>
          </w:tcPr>
          <w:p w14:paraId="5DE816E0" w14:textId="77777777" w:rsidR="007147ED" w:rsidRPr="00ED13C5" w:rsidRDefault="007147ED" w:rsidP="00A43417">
            <w:pPr>
              <w:pStyle w:val="BodyText"/>
              <w:spacing w:after="0"/>
              <w:rPr>
                <w:i/>
                <w:iCs/>
              </w:rPr>
            </w:pPr>
            <w:r w:rsidRPr="00ED13C5">
              <w:t>Region 4 Parishes:</w:t>
            </w:r>
          </w:p>
          <w:p w14:paraId="2BC27AF9" w14:textId="4CC6A3E1" w:rsidR="007147ED" w:rsidRDefault="007147ED" w:rsidP="00A43417">
            <w:pPr>
              <w:pStyle w:val="BodyText"/>
              <w:spacing w:after="0"/>
              <w:rPr>
                <w:i/>
                <w:iCs/>
              </w:rPr>
            </w:pPr>
            <w:r w:rsidRPr="00020089">
              <w:t>Lafayette, Evangeline, Saint Landry, Acadia, Saint Martin, Iberia, Vermilion</w:t>
            </w:r>
            <w:r w:rsidR="003E55C8" w:rsidRPr="00020089">
              <w:t>,</w:t>
            </w:r>
            <w:r w:rsidRPr="00020089">
              <w:t xml:space="preserve"> and Saint Mary Parishes</w:t>
            </w:r>
          </w:p>
          <w:p w14:paraId="5EF47600" w14:textId="77777777" w:rsidR="007147ED" w:rsidRDefault="007147ED" w:rsidP="00A43417">
            <w:pPr>
              <w:pStyle w:val="BodyText"/>
              <w:spacing w:after="0"/>
            </w:pPr>
          </w:p>
          <w:p w14:paraId="5714E339" w14:textId="77777777" w:rsidR="007147ED" w:rsidRDefault="007147ED" w:rsidP="00A43417">
            <w:pPr>
              <w:pStyle w:val="BodyText"/>
              <w:spacing w:after="0"/>
            </w:pPr>
          </w:p>
          <w:p w14:paraId="575DDEB1" w14:textId="77777777" w:rsidR="007147ED" w:rsidRPr="00ED13C5" w:rsidRDefault="007147ED" w:rsidP="00A43417">
            <w:pPr>
              <w:pStyle w:val="BodyText"/>
              <w:spacing w:after="0"/>
              <w:rPr>
                <w:i/>
                <w:iCs/>
              </w:rPr>
            </w:pPr>
            <w:r w:rsidRPr="00ED13C5">
              <w:t>Hazard Mitigation State Applicant Liaison</w:t>
            </w:r>
          </w:p>
          <w:p w14:paraId="47351619" w14:textId="77777777" w:rsidR="007147ED" w:rsidRPr="00020089" w:rsidRDefault="007147ED" w:rsidP="00A43417">
            <w:pPr>
              <w:pStyle w:val="BodyText"/>
              <w:spacing w:after="0"/>
              <w:rPr>
                <w:i/>
                <w:iCs/>
              </w:rPr>
            </w:pPr>
            <w:r w:rsidRPr="00020089">
              <w:t>Charlene Christophe</w:t>
            </w:r>
          </w:p>
          <w:p w14:paraId="5A9DA934" w14:textId="77777777" w:rsidR="007147ED" w:rsidRPr="00020089" w:rsidRDefault="007147ED" w:rsidP="00A43417">
            <w:pPr>
              <w:pStyle w:val="BodyText"/>
              <w:spacing w:after="0"/>
              <w:rPr>
                <w:i/>
                <w:iCs/>
              </w:rPr>
            </w:pPr>
            <w:r w:rsidRPr="00020089">
              <w:t>Email: Email: Charlene.Christophe@iem.com</w:t>
            </w:r>
          </w:p>
          <w:p w14:paraId="6D710DD9" w14:textId="77777777" w:rsidR="007147ED" w:rsidRPr="00020089" w:rsidRDefault="007147ED" w:rsidP="00A43417">
            <w:pPr>
              <w:pStyle w:val="BodyText"/>
              <w:spacing w:after="0"/>
              <w:rPr>
                <w:i/>
                <w:iCs/>
              </w:rPr>
            </w:pPr>
            <w:r w:rsidRPr="00020089">
              <w:t>Office: 225-376-5387</w:t>
            </w:r>
          </w:p>
          <w:p w14:paraId="252D357F" w14:textId="77777777" w:rsidR="007147ED" w:rsidRPr="008577D7" w:rsidRDefault="007147ED" w:rsidP="00A43417">
            <w:pPr>
              <w:pStyle w:val="BodyText"/>
              <w:spacing w:after="0"/>
              <w:rPr>
                <w:i/>
                <w:iCs/>
              </w:rPr>
            </w:pPr>
            <w:r w:rsidRPr="00020089">
              <w:t>Mobile: 225-620-7992</w:t>
            </w:r>
          </w:p>
        </w:tc>
      </w:tr>
    </w:tbl>
    <w:p w14:paraId="7D244A5A" w14:textId="474123DD" w:rsidR="00111833" w:rsidRDefault="00111833">
      <w:r>
        <w:br w:type="page"/>
      </w:r>
    </w:p>
    <w:tbl>
      <w:tblPr>
        <w:tblStyle w:val="TableGrid"/>
        <w:tblW w:w="5000" w:type="pct"/>
        <w:tblInd w:w="-113" w:type="dxa"/>
        <w:tblLayout w:type="fixed"/>
        <w:tblLook w:val="04A0" w:firstRow="1" w:lastRow="0" w:firstColumn="1" w:lastColumn="0" w:noHBand="0" w:noVBand="1"/>
      </w:tblPr>
      <w:tblGrid>
        <w:gridCol w:w="4675"/>
        <w:gridCol w:w="4675"/>
      </w:tblGrid>
      <w:tr w:rsidR="008D75CB" w14:paraId="4896C8AC" w14:textId="77777777" w:rsidTr="0093777B">
        <w:tc>
          <w:tcPr>
            <w:tcW w:w="4675" w:type="dxa"/>
          </w:tcPr>
          <w:p w14:paraId="47859F46" w14:textId="77777777" w:rsidR="007147ED" w:rsidRDefault="007147ED" w:rsidP="00425A9F">
            <w:pPr>
              <w:pStyle w:val="BodyText"/>
              <w:rPr>
                <w:noProof/>
              </w:rPr>
            </w:pPr>
            <w:r>
              <w:rPr>
                <w:noProof/>
              </w:rPr>
              <w:lastRenderedPageBreak/>
              <w:drawing>
                <wp:inline distT="0" distB="0" distL="0" distR="0" wp14:anchorId="3B016A43" wp14:editId="40565445">
                  <wp:extent cx="2895600" cy="240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576" cy="2415780"/>
                          </a:xfrm>
                          <a:prstGeom prst="rect">
                            <a:avLst/>
                          </a:prstGeom>
                          <a:noFill/>
                          <a:ln>
                            <a:noFill/>
                          </a:ln>
                        </pic:spPr>
                      </pic:pic>
                    </a:graphicData>
                  </a:graphic>
                </wp:inline>
              </w:drawing>
            </w:r>
          </w:p>
        </w:tc>
        <w:tc>
          <w:tcPr>
            <w:tcW w:w="4675" w:type="dxa"/>
          </w:tcPr>
          <w:p w14:paraId="6C3C2C8D" w14:textId="77777777" w:rsidR="007147ED" w:rsidRPr="00ED13C5" w:rsidRDefault="007147ED" w:rsidP="00A43417">
            <w:pPr>
              <w:pStyle w:val="BodyText"/>
              <w:spacing w:after="0"/>
              <w:rPr>
                <w:i/>
                <w:iCs/>
              </w:rPr>
            </w:pPr>
            <w:r w:rsidRPr="00ED13C5">
              <w:t>Region 5 Parishes:</w:t>
            </w:r>
          </w:p>
          <w:p w14:paraId="5B85FB2E" w14:textId="70A7C745" w:rsidR="007147ED" w:rsidRDefault="007147ED" w:rsidP="00A43417">
            <w:pPr>
              <w:pStyle w:val="BodyText"/>
              <w:spacing w:after="0"/>
              <w:rPr>
                <w:i/>
                <w:iCs/>
              </w:rPr>
            </w:pPr>
            <w:r w:rsidRPr="00020089">
              <w:t>Beauregard, Allen, Calcasieu, Jefferson Davis</w:t>
            </w:r>
            <w:r w:rsidR="003E55C8" w:rsidRPr="00020089">
              <w:t>,</w:t>
            </w:r>
            <w:r w:rsidRPr="00020089">
              <w:t xml:space="preserve"> and Cameron Parishes</w:t>
            </w:r>
          </w:p>
          <w:p w14:paraId="3E020B86" w14:textId="77777777" w:rsidR="007147ED" w:rsidRDefault="007147ED" w:rsidP="00A43417">
            <w:pPr>
              <w:pStyle w:val="BodyText"/>
              <w:spacing w:after="0"/>
            </w:pPr>
          </w:p>
          <w:p w14:paraId="007D6103" w14:textId="77777777" w:rsidR="007147ED" w:rsidRDefault="007147ED" w:rsidP="00A43417">
            <w:pPr>
              <w:pStyle w:val="BodyText"/>
              <w:spacing w:after="0"/>
            </w:pPr>
          </w:p>
          <w:p w14:paraId="64FF5900" w14:textId="77777777" w:rsidR="007147ED" w:rsidRPr="00ED13C5" w:rsidRDefault="007147ED" w:rsidP="00A43417">
            <w:pPr>
              <w:pStyle w:val="BodyText"/>
              <w:spacing w:after="0"/>
              <w:rPr>
                <w:i/>
                <w:iCs/>
              </w:rPr>
            </w:pPr>
            <w:r w:rsidRPr="00ED13C5">
              <w:t xml:space="preserve">Hazard Mitigation State Applicant Liaisons </w:t>
            </w:r>
          </w:p>
          <w:p w14:paraId="33063596" w14:textId="77777777" w:rsidR="007147ED" w:rsidRPr="00363833" w:rsidRDefault="007147ED" w:rsidP="00A43417">
            <w:pPr>
              <w:pStyle w:val="BodyText"/>
              <w:spacing w:after="0"/>
              <w:rPr>
                <w:i/>
                <w:iCs/>
              </w:rPr>
            </w:pPr>
            <w:r w:rsidRPr="00363833">
              <w:t>Charlene Christophe</w:t>
            </w:r>
          </w:p>
          <w:p w14:paraId="10427F9B" w14:textId="77777777" w:rsidR="007147ED" w:rsidRPr="00363833" w:rsidRDefault="007147ED" w:rsidP="00A43417">
            <w:pPr>
              <w:pStyle w:val="BodyText"/>
              <w:spacing w:after="0"/>
              <w:rPr>
                <w:i/>
                <w:iCs/>
              </w:rPr>
            </w:pPr>
            <w:r w:rsidRPr="00363833">
              <w:t>Email: Charlene.Christophe@iem.com</w:t>
            </w:r>
          </w:p>
          <w:p w14:paraId="6226150E" w14:textId="77777777" w:rsidR="007147ED" w:rsidRPr="00363833" w:rsidRDefault="007147ED" w:rsidP="00A43417">
            <w:pPr>
              <w:pStyle w:val="BodyText"/>
              <w:spacing w:after="0"/>
              <w:rPr>
                <w:i/>
                <w:iCs/>
              </w:rPr>
            </w:pPr>
            <w:r w:rsidRPr="00363833">
              <w:t>Office: 225-376-5387</w:t>
            </w:r>
          </w:p>
          <w:p w14:paraId="00C0B376" w14:textId="3D7E38A3" w:rsidR="007147ED" w:rsidRDefault="007147ED" w:rsidP="00A43417">
            <w:pPr>
              <w:pStyle w:val="BodyText"/>
              <w:spacing w:after="0"/>
            </w:pPr>
            <w:r w:rsidRPr="00363833">
              <w:t>Mobile: 225-620-7992</w:t>
            </w:r>
          </w:p>
          <w:p w14:paraId="23763964" w14:textId="2E2C7E7C" w:rsidR="00111833" w:rsidRPr="004320A9" w:rsidRDefault="00111833" w:rsidP="73B5679F">
            <w:pPr>
              <w:pStyle w:val="BodyText"/>
              <w:spacing w:after="0"/>
              <w:rPr>
                <w:i/>
                <w:iCs/>
              </w:rPr>
            </w:pPr>
          </w:p>
          <w:p w14:paraId="7BB17315" w14:textId="77777777" w:rsidR="007147ED" w:rsidRPr="00363833" w:rsidRDefault="007147ED" w:rsidP="00A43417">
            <w:pPr>
              <w:pStyle w:val="BodyText"/>
              <w:spacing w:after="0"/>
              <w:rPr>
                <w:i/>
                <w:iCs/>
              </w:rPr>
            </w:pPr>
            <w:r w:rsidRPr="00363833">
              <w:t>Claudia Kirtikar (Calcasieu Only)</w:t>
            </w:r>
          </w:p>
          <w:p w14:paraId="6198D5D4" w14:textId="77777777" w:rsidR="007147ED" w:rsidRPr="00363833" w:rsidRDefault="007147ED" w:rsidP="00A43417">
            <w:pPr>
              <w:pStyle w:val="BodyText"/>
              <w:spacing w:after="0"/>
              <w:rPr>
                <w:i/>
                <w:iCs/>
              </w:rPr>
            </w:pPr>
            <w:r w:rsidRPr="00363833">
              <w:t>Email: Claudia.Kirtikar@la.gov</w:t>
            </w:r>
          </w:p>
          <w:p w14:paraId="3F500C4B" w14:textId="77777777" w:rsidR="007147ED" w:rsidRPr="00363833" w:rsidRDefault="007147ED" w:rsidP="00A43417">
            <w:pPr>
              <w:pStyle w:val="BodyText"/>
              <w:spacing w:after="0"/>
              <w:rPr>
                <w:i/>
                <w:iCs/>
              </w:rPr>
            </w:pPr>
            <w:r w:rsidRPr="00363833">
              <w:t>Office: 225-267-2584</w:t>
            </w:r>
          </w:p>
          <w:p w14:paraId="7CF470C2" w14:textId="77777777" w:rsidR="007147ED" w:rsidRPr="008577D7" w:rsidRDefault="007147ED" w:rsidP="00A43417">
            <w:pPr>
              <w:pStyle w:val="BodyText"/>
              <w:spacing w:after="0"/>
              <w:rPr>
                <w:i/>
                <w:iCs/>
              </w:rPr>
            </w:pPr>
            <w:r w:rsidRPr="00363833">
              <w:t>Mobile: 225-939-7228</w:t>
            </w:r>
          </w:p>
        </w:tc>
      </w:tr>
      <w:tr w:rsidR="008D75CB" w14:paraId="5E3D7B60" w14:textId="77777777" w:rsidTr="0093777B">
        <w:tc>
          <w:tcPr>
            <w:tcW w:w="4675" w:type="dxa"/>
          </w:tcPr>
          <w:p w14:paraId="5B9D549C" w14:textId="77777777" w:rsidR="007147ED" w:rsidRDefault="007147ED" w:rsidP="00425A9F">
            <w:pPr>
              <w:pStyle w:val="BodyText"/>
              <w:rPr>
                <w:noProof/>
              </w:rPr>
            </w:pPr>
            <w:r>
              <w:rPr>
                <w:noProof/>
              </w:rPr>
              <w:drawing>
                <wp:inline distT="0" distB="0" distL="0" distR="0" wp14:anchorId="4AEBC34B" wp14:editId="51AFE11F">
                  <wp:extent cx="2898415" cy="2409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569" cy="2413279"/>
                          </a:xfrm>
                          <a:prstGeom prst="rect">
                            <a:avLst/>
                          </a:prstGeom>
                          <a:noFill/>
                        </pic:spPr>
                      </pic:pic>
                    </a:graphicData>
                  </a:graphic>
                </wp:inline>
              </w:drawing>
            </w:r>
          </w:p>
        </w:tc>
        <w:tc>
          <w:tcPr>
            <w:tcW w:w="4675" w:type="dxa"/>
          </w:tcPr>
          <w:p w14:paraId="3DC3D49D" w14:textId="77777777" w:rsidR="007147ED" w:rsidRPr="00ED13C5" w:rsidRDefault="007147ED" w:rsidP="00111833">
            <w:pPr>
              <w:pStyle w:val="BodyText"/>
              <w:spacing w:after="0"/>
              <w:rPr>
                <w:i/>
                <w:iCs/>
              </w:rPr>
            </w:pPr>
            <w:r w:rsidRPr="00ED13C5">
              <w:t>Region 6 Parishes:</w:t>
            </w:r>
          </w:p>
          <w:p w14:paraId="1CC0731D" w14:textId="63419533" w:rsidR="007147ED" w:rsidRDefault="007147ED" w:rsidP="00111833">
            <w:pPr>
              <w:pStyle w:val="BodyText"/>
              <w:spacing w:after="0"/>
              <w:rPr>
                <w:i/>
                <w:iCs/>
              </w:rPr>
            </w:pPr>
            <w:r w:rsidRPr="00363833">
              <w:t>Vernon, Sabine, Natchitoches, Winn, Grant, Rapides, LaSalle, Catahoula, Concordia</w:t>
            </w:r>
            <w:r w:rsidR="003E55C8" w:rsidRPr="00363833">
              <w:t>,</w:t>
            </w:r>
            <w:r w:rsidRPr="00363833">
              <w:t xml:space="preserve"> and Avoyelles Parishes</w:t>
            </w:r>
          </w:p>
          <w:p w14:paraId="1E0CDE7A" w14:textId="77777777" w:rsidR="007147ED" w:rsidRDefault="007147ED" w:rsidP="00111833">
            <w:pPr>
              <w:pStyle w:val="BodyText"/>
              <w:spacing w:after="0"/>
            </w:pPr>
          </w:p>
          <w:p w14:paraId="6AE65365" w14:textId="77777777" w:rsidR="007147ED" w:rsidRDefault="007147ED" w:rsidP="00111833">
            <w:pPr>
              <w:pStyle w:val="BodyText"/>
              <w:spacing w:after="0"/>
            </w:pPr>
          </w:p>
          <w:p w14:paraId="211A4B65" w14:textId="77777777" w:rsidR="007147ED" w:rsidRPr="00ED13C5" w:rsidRDefault="007147ED" w:rsidP="00111833">
            <w:pPr>
              <w:pStyle w:val="BodyText"/>
              <w:spacing w:after="0"/>
              <w:rPr>
                <w:i/>
                <w:iCs/>
              </w:rPr>
            </w:pPr>
            <w:r w:rsidRPr="00ED13C5">
              <w:t>Hazard Mitigation State Applicant Liaison</w:t>
            </w:r>
          </w:p>
          <w:p w14:paraId="08CB255B" w14:textId="77777777" w:rsidR="007147ED" w:rsidRPr="00363833" w:rsidRDefault="007147ED" w:rsidP="00111833">
            <w:pPr>
              <w:pStyle w:val="BodyText"/>
              <w:spacing w:after="0"/>
              <w:rPr>
                <w:i/>
                <w:iCs/>
              </w:rPr>
            </w:pPr>
            <w:r w:rsidRPr="00363833">
              <w:t>Roland Spano</w:t>
            </w:r>
          </w:p>
          <w:p w14:paraId="7464C85B" w14:textId="77777777" w:rsidR="007147ED" w:rsidRPr="00363833" w:rsidRDefault="007147ED" w:rsidP="00111833">
            <w:pPr>
              <w:pStyle w:val="BodyText"/>
              <w:spacing w:after="0"/>
              <w:rPr>
                <w:i/>
                <w:iCs/>
              </w:rPr>
            </w:pPr>
            <w:r w:rsidRPr="00363833">
              <w:t>Email: Roland.Spano@la.gov</w:t>
            </w:r>
          </w:p>
          <w:p w14:paraId="59674304" w14:textId="77777777" w:rsidR="007147ED" w:rsidRPr="00363833" w:rsidRDefault="007147ED" w:rsidP="00111833">
            <w:pPr>
              <w:pStyle w:val="BodyText"/>
              <w:spacing w:after="0"/>
              <w:rPr>
                <w:i/>
                <w:iCs/>
              </w:rPr>
            </w:pPr>
            <w:r w:rsidRPr="00363833">
              <w:t>Office: 225-337-3729</w:t>
            </w:r>
          </w:p>
          <w:p w14:paraId="6982E94F" w14:textId="77777777" w:rsidR="007147ED" w:rsidRPr="008577D7" w:rsidRDefault="007147ED" w:rsidP="00111833">
            <w:pPr>
              <w:pStyle w:val="BodyText"/>
              <w:spacing w:after="0"/>
              <w:rPr>
                <w:i/>
                <w:iCs/>
              </w:rPr>
            </w:pPr>
            <w:r w:rsidRPr="00363833">
              <w:t>Mobile: 225-337-0139</w:t>
            </w:r>
          </w:p>
        </w:tc>
      </w:tr>
      <w:tr w:rsidR="008D75CB" w14:paraId="12D3D9BB" w14:textId="77777777" w:rsidTr="0093777B">
        <w:tc>
          <w:tcPr>
            <w:tcW w:w="4675" w:type="dxa"/>
          </w:tcPr>
          <w:p w14:paraId="77B2FF7E" w14:textId="77777777" w:rsidR="007147ED" w:rsidRDefault="007147ED" w:rsidP="00425A9F">
            <w:pPr>
              <w:pStyle w:val="BodyText"/>
              <w:rPr>
                <w:noProof/>
              </w:rPr>
            </w:pPr>
            <w:r>
              <w:rPr>
                <w:noProof/>
              </w:rPr>
              <w:drawing>
                <wp:inline distT="0" distB="0" distL="0" distR="0" wp14:anchorId="635C4A09" wp14:editId="66912B0F">
                  <wp:extent cx="2819400" cy="233785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4378" cy="2341978"/>
                          </a:xfrm>
                          <a:prstGeom prst="rect">
                            <a:avLst/>
                          </a:prstGeom>
                          <a:noFill/>
                          <a:ln>
                            <a:noFill/>
                          </a:ln>
                        </pic:spPr>
                      </pic:pic>
                    </a:graphicData>
                  </a:graphic>
                </wp:inline>
              </w:drawing>
            </w:r>
          </w:p>
        </w:tc>
        <w:tc>
          <w:tcPr>
            <w:tcW w:w="4675" w:type="dxa"/>
          </w:tcPr>
          <w:p w14:paraId="29007B03" w14:textId="77777777" w:rsidR="007147ED" w:rsidRPr="00DF2740" w:rsidRDefault="007147ED" w:rsidP="00111833">
            <w:pPr>
              <w:pStyle w:val="BodyText"/>
              <w:spacing w:after="0"/>
              <w:rPr>
                <w:i/>
                <w:iCs/>
              </w:rPr>
            </w:pPr>
            <w:r w:rsidRPr="00DF2740">
              <w:t>Region 7 Parishes:</w:t>
            </w:r>
          </w:p>
          <w:p w14:paraId="127BEDD8" w14:textId="77777777" w:rsidR="007147ED" w:rsidRDefault="007147ED" w:rsidP="00111833">
            <w:pPr>
              <w:pStyle w:val="BodyText"/>
              <w:spacing w:after="0"/>
              <w:rPr>
                <w:i/>
                <w:iCs/>
              </w:rPr>
            </w:pPr>
            <w:r w:rsidRPr="004A2FB5">
              <w:t>Caddo, Bossier, Webster, Claiborne, Bienville, Red River and DeSoto Parishes</w:t>
            </w:r>
          </w:p>
          <w:p w14:paraId="37604372" w14:textId="77777777" w:rsidR="007147ED" w:rsidRDefault="007147ED" w:rsidP="00111833">
            <w:pPr>
              <w:pStyle w:val="BodyText"/>
              <w:spacing w:after="0"/>
            </w:pPr>
          </w:p>
          <w:p w14:paraId="617B5DBF" w14:textId="77777777" w:rsidR="007147ED" w:rsidRDefault="007147ED" w:rsidP="00111833">
            <w:pPr>
              <w:pStyle w:val="BodyText"/>
              <w:spacing w:after="0"/>
            </w:pPr>
          </w:p>
          <w:p w14:paraId="54C85451" w14:textId="77777777" w:rsidR="007147ED" w:rsidRPr="00DF2740" w:rsidRDefault="007147ED" w:rsidP="00111833">
            <w:pPr>
              <w:pStyle w:val="BodyText"/>
              <w:spacing w:after="0"/>
              <w:rPr>
                <w:i/>
                <w:iCs/>
              </w:rPr>
            </w:pPr>
            <w:r w:rsidRPr="00DF2740">
              <w:t>Hazard Mitigation State Applicant Liaison</w:t>
            </w:r>
          </w:p>
          <w:p w14:paraId="24577F8B" w14:textId="77777777" w:rsidR="007147ED" w:rsidRPr="00DF2740" w:rsidRDefault="007147ED" w:rsidP="00111833">
            <w:pPr>
              <w:pStyle w:val="BodyText"/>
              <w:spacing w:after="0"/>
              <w:rPr>
                <w:i/>
                <w:iCs/>
              </w:rPr>
            </w:pPr>
            <w:r w:rsidRPr="00DF2740">
              <w:t>Chris Olvey</w:t>
            </w:r>
          </w:p>
          <w:p w14:paraId="4BC4C259" w14:textId="77777777" w:rsidR="007147ED" w:rsidRPr="00DF2740" w:rsidRDefault="007147ED" w:rsidP="00111833">
            <w:pPr>
              <w:pStyle w:val="BodyText"/>
              <w:spacing w:after="0"/>
              <w:rPr>
                <w:i/>
                <w:iCs/>
              </w:rPr>
            </w:pPr>
            <w:r w:rsidRPr="00DF2740">
              <w:t>Email: Christopher.Olvey@la.gov</w:t>
            </w:r>
          </w:p>
          <w:p w14:paraId="5660BBC7" w14:textId="77777777" w:rsidR="007147ED" w:rsidRPr="00DF2740" w:rsidRDefault="007147ED" w:rsidP="00111833">
            <w:pPr>
              <w:pStyle w:val="BodyText"/>
              <w:spacing w:after="0"/>
              <w:rPr>
                <w:i/>
                <w:iCs/>
              </w:rPr>
            </w:pPr>
            <w:r w:rsidRPr="00DF2740">
              <w:t>Office: 225-267-2757</w:t>
            </w:r>
          </w:p>
          <w:p w14:paraId="5810AD43" w14:textId="77777777" w:rsidR="007147ED" w:rsidRPr="008577D7" w:rsidRDefault="007147ED" w:rsidP="00111833">
            <w:pPr>
              <w:pStyle w:val="BodyText"/>
              <w:spacing w:after="0"/>
              <w:rPr>
                <w:i/>
                <w:iCs/>
              </w:rPr>
            </w:pPr>
            <w:r w:rsidRPr="00DF2740">
              <w:t>Cell: 318-237-8333</w:t>
            </w:r>
          </w:p>
        </w:tc>
      </w:tr>
      <w:tr w:rsidR="008D75CB" w14:paraId="055E8F19" w14:textId="77777777" w:rsidTr="0093777B">
        <w:tc>
          <w:tcPr>
            <w:tcW w:w="4675" w:type="dxa"/>
          </w:tcPr>
          <w:p w14:paraId="64548E1C" w14:textId="77777777" w:rsidR="007147ED" w:rsidRDefault="007147ED" w:rsidP="00425A9F">
            <w:pPr>
              <w:pStyle w:val="BodyText"/>
              <w:rPr>
                <w:noProof/>
              </w:rPr>
            </w:pPr>
            <w:r>
              <w:rPr>
                <w:noProof/>
              </w:rPr>
              <w:lastRenderedPageBreak/>
              <w:drawing>
                <wp:inline distT="0" distB="0" distL="0" distR="0" wp14:anchorId="6A2DDEF3" wp14:editId="7CCEFDD2">
                  <wp:extent cx="2838450" cy="235364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063" cy="2354983"/>
                          </a:xfrm>
                          <a:prstGeom prst="rect">
                            <a:avLst/>
                          </a:prstGeom>
                          <a:noFill/>
                          <a:ln>
                            <a:noFill/>
                          </a:ln>
                        </pic:spPr>
                      </pic:pic>
                    </a:graphicData>
                  </a:graphic>
                </wp:inline>
              </w:drawing>
            </w:r>
          </w:p>
        </w:tc>
        <w:tc>
          <w:tcPr>
            <w:tcW w:w="4675" w:type="dxa"/>
          </w:tcPr>
          <w:p w14:paraId="1ADCA456" w14:textId="77777777" w:rsidR="007147ED" w:rsidRPr="000E4A08" w:rsidRDefault="007147ED" w:rsidP="00111833">
            <w:pPr>
              <w:pStyle w:val="BodyText"/>
              <w:spacing w:after="0"/>
              <w:rPr>
                <w:i/>
                <w:iCs/>
              </w:rPr>
            </w:pPr>
            <w:r w:rsidRPr="000E4A08">
              <w:t>Region 8 Parishes</w:t>
            </w:r>
          </w:p>
          <w:p w14:paraId="1D993AC1" w14:textId="1A53DA96" w:rsidR="007147ED" w:rsidRDefault="007147ED" w:rsidP="00111833">
            <w:pPr>
              <w:pStyle w:val="BodyText"/>
              <w:spacing w:after="0"/>
              <w:rPr>
                <w:i/>
                <w:iCs/>
              </w:rPr>
            </w:pPr>
            <w:r w:rsidRPr="000E4A08">
              <w:t>Ouachita, Union, Lincoln, Jackson, Caldwell, Richland, Morehouse, Franklin, West Carroll, East Carroll, Madison</w:t>
            </w:r>
            <w:r w:rsidR="003E55C8" w:rsidRPr="000E4A08">
              <w:t>,</w:t>
            </w:r>
            <w:r w:rsidRPr="000E4A08">
              <w:t xml:space="preserve"> and Tensas Parishes</w:t>
            </w:r>
          </w:p>
          <w:p w14:paraId="1A6FCAD8" w14:textId="77777777" w:rsidR="007147ED" w:rsidRDefault="007147ED" w:rsidP="00111833">
            <w:pPr>
              <w:pStyle w:val="BodyText"/>
              <w:spacing w:after="0"/>
            </w:pPr>
          </w:p>
          <w:p w14:paraId="376E5545" w14:textId="77777777" w:rsidR="007147ED" w:rsidRDefault="007147ED" w:rsidP="00111833">
            <w:pPr>
              <w:pStyle w:val="BodyText"/>
              <w:spacing w:after="0"/>
            </w:pPr>
          </w:p>
          <w:p w14:paraId="1ECA040C" w14:textId="77777777" w:rsidR="007147ED" w:rsidRPr="00DB3FFB" w:rsidRDefault="007147ED" w:rsidP="00111833">
            <w:pPr>
              <w:pStyle w:val="BodyText"/>
              <w:spacing w:after="0"/>
              <w:rPr>
                <w:i/>
                <w:iCs/>
              </w:rPr>
            </w:pPr>
            <w:r w:rsidRPr="00DB3FFB">
              <w:t>Hazard Mitigation State Applicant Liaison</w:t>
            </w:r>
          </w:p>
          <w:p w14:paraId="4709FAE1" w14:textId="77777777" w:rsidR="007147ED" w:rsidRPr="00DB3FFB" w:rsidRDefault="007147ED" w:rsidP="00111833">
            <w:pPr>
              <w:pStyle w:val="BodyText"/>
              <w:spacing w:after="0"/>
              <w:rPr>
                <w:i/>
                <w:iCs/>
              </w:rPr>
            </w:pPr>
            <w:r w:rsidRPr="00DB3FFB">
              <w:t>Chris Olvey</w:t>
            </w:r>
          </w:p>
          <w:p w14:paraId="64EA5E41" w14:textId="77777777" w:rsidR="007147ED" w:rsidRPr="00DB3FFB" w:rsidRDefault="007147ED" w:rsidP="00111833">
            <w:pPr>
              <w:pStyle w:val="BodyText"/>
              <w:spacing w:after="0"/>
              <w:rPr>
                <w:i/>
                <w:iCs/>
              </w:rPr>
            </w:pPr>
            <w:r w:rsidRPr="00DB3FFB">
              <w:t>Email: Christopher.Olvey@la.gov</w:t>
            </w:r>
          </w:p>
          <w:p w14:paraId="0E2EDF9F" w14:textId="77777777" w:rsidR="007147ED" w:rsidRPr="00DB3FFB" w:rsidRDefault="007147ED" w:rsidP="00111833">
            <w:pPr>
              <w:pStyle w:val="BodyText"/>
              <w:spacing w:after="0"/>
              <w:rPr>
                <w:i/>
                <w:iCs/>
              </w:rPr>
            </w:pPr>
            <w:r w:rsidRPr="00DB3FFB">
              <w:t>Office: 225-267-2757</w:t>
            </w:r>
          </w:p>
          <w:p w14:paraId="3745A1D7" w14:textId="77777777" w:rsidR="007147ED" w:rsidRPr="008577D7" w:rsidRDefault="007147ED" w:rsidP="00111833">
            <w:pPr>
              <w:pStyle w:val="BodyText"/>
              <w:spacing w:after="0"/>
              <w:rPr>
                <w:i/>
                <w:iCs/>
              </w:rPr>
            </w:pPr>
            <w:r w:rsidRPr="00DB3FFB">
              <w:t>Cell: 318-237-8333</w:t>
            </w:r>
          </w:p>
        </w:tc>
      </w:tr>
      <w:tr w:rsidR="008D75CB" w14:paraId="25EE97D0" w14:textId="77777777" w:rsidTr="0025641C">
        <w:trPr>
          <w:trHeight w:val="530"/>
        </w:trPr>
        <w:tc>
          <w:tcPr>
            <w:tcW w:w="4675" w:type="dxa"/>
          </w:tcPr>
          <w:p w14:paraId="17A46B54" w14:textId="77777777" w:rsidR="007147ED" w:rsidRDefault="007147ED" w:rsidP="00425A9F">
            <w:pPr>
              <w:pStyle w:val="BodyText"/>
              <w:rPr>
                <w:noProof/>
              </w:rPr>
            </w:pPr>
            <w:r>
              <w:rPr>
                <w:noProof/>
              </w:rPr>
              <w:drawing>
                <wp:inline distT="0" distB="0" distL="0" distR="0" wp14:anchorId="2BEC508F" wp14:editId="23DB4DC0">
                  <wp:extent cx="2852590" cy="237172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5057" cy="2373776"/>
                          </a:xfrm>
                          <a:prstGeom prst="rect">
                            <a:avLst/>
                          </a:prstGeom>
                          <a:noFill/>
                        </pic:spPr>
                      </pic:pic>
                    </a:graphicData>
                  </a:graphic>
                </wp:inline>
              </w:drawing>
            </w:r>
          </w:p>
        </w:tc>
        <w:tc>
          <w:tcPr>
            <w:tcW w:w="4675" w:type="dxa"/>
          </w:tcPr>
          <w:p w14:paraId="19B646AA" w14:textId="77777777" w:rsidR="007147ED" w:rsidRPr="00545FEA" w:rsidRDefault="007147ED" w:rsidP="00111833">
            <w:pPr>
              <w:pStyle w:val="BodyText"/>
              <w:spacing w:after="0"/>
              <w:rPr>
                <w:i/>
                <w:iCs/>
              </w:rPr>
            </w:pPr>
            <w:r w:rsidRPr="00545FEA">
              <w:t>Region 9 Parishes:</w:t>
            </w:r>
          </w:p>
          <w:p w14:paraId="00C1B6BD" w14:textId="69B76BFE" w:rsidR="007147ED" w:rsidRDefault="007147ED" w:rsidP="00111833">
            <w:pPr>
              <w:pStyle w:val="BodyText"/>
              <w:spacing w:after="0"/>
              <w:rPr>
                <w:i/>
                <w:iCs/>
              </w:rPr>
            </w:pPr>
            <w:r w:rsidRPr="00D971ED">
              <w:t>Livingston, Washington, Saint Tammany, Saint Helena</w:t>
            </w:r>
            <w:r w:rsidR="003E55C8" w:rsidRPr="00D971ED">
              <w:t>,</w:t>
            </w:r>
            <w:r w:rsidRPr="00D971ED">
              <w:t xml:space="preserve"> and Tangipahoa Parishes</w:t>
            </w:r>
          </w:p>
          <w:p w14:paraId="228C0F02" w14:textId="77777777" w:rsidR="007147ED" w:rsidRDefault="007147ED" w:rsidP="00111833">
            <w:pPr>
              <w:pStyle w:val="BodyText"/>
              <w:spacing w:after="0"/>
            </w:pPr>
          </w:p>
          <w:p w14:paraId="55731FC0" w14:textId="77777777" w:rsidR="007147ED" w:rsidRDefault="007147ED" w:rsidP="00111833">
            <w:pPr>
              <w:pStyle w:val="BodyText"/>
              <w:spacing w:after="0"/>
            </w:pPr>
          </w:p>
          <w:p w14:paraId="268A9141" w14:textId="31D06C3B" w:rsidR="0025641C" w:rsidRDefault="0025641C" w:rsidP="00111833">
            <w:pPr>
              <w:pStyle w:val="BodyText"/>
              <w:spacing w:after="0"/>
            </w:pPr>
            <w:r>
              <w:t>Brian McGovern (Livingston only)</w:t>
            </w:r>
          </w:p>
          <w:p w14:paraId="22715CA7" w14:textId="77777777" w:rsidR="0025641C" w:rsidRDefault="0025641C" w:rsidP="00360ED1">
            <w:pPr>
              <w:pStyle w:val="BodyText"/>
              <w:spacing w:after="0"/>
              <w:rPr>
                <w:i/>
                <w:iCs/>
              </w:rPr>
            </w:pPr>
            <w:r>
              <w:t xml:space="preserve">Email:  Brian.Mcgovern@la.gov </w:t>
            </w:r>
          </w:p>
          <w:p w14:paraId="71FC24F1" w14:textId="77777777" w:rsidR="0025641C" w:rsidRDefault="0025641C" w:rsidP="00360ED1">
            <w:pPr>
              <w:pStyle w:val="BodyText"/>
              <w:spacing w:after="0"/>
              <w:rPr>
                <w:i/>
                <w:iCs/>
              </w:rPr>
            </w:pPr>
            <w:r>
              <w:t xml:space="preserve">Office: (225) 267-2961 </w:t>
            </w:r>
          </w:p>
          <w:p w14:paraId="3BAD9BF2" w14:textId="4BF3FE5D" w:rsidR="0025641C" w:rsidRPr="0025641C" w:rsidRDefault="0025641C" w:rsidP="00360ED1">
            <w:pPr>
              <w:pStyle w:val="BodyText"/>
              <w:spacing w:after="0"/>
              <w:rPr>
                <w:i/>
                <w:iCs/>
              </w:rPr>
            </w:pPr>
            <w:r>
              <w:t xml:space="preserve">Mobile: (347) 645-6714 </w:t>
            </w:r>
          </w:p>
          <w:p w14:paraId="09BB9D28" w14:textId="77777777" w:rsidR="0025641C" w:rsidRDefault="0025641C" w:rsidP="00111833">
            <w:pPr>
              <w:pStyle w:val="BodyText"/>
              <w:spacing w:after="0"/>
            </w:pPr>
          </w:p>
          <w:p w14:paraId="3C95EF8D" w14:textId="77777777" w:rsidR="007147ED" w:rsidRPr="00545FEA" w:rsidRDefault="007147ED" w:rsidP="00111833">
            <w:pPr>
              <w:pStyle w:val="BodyText"/>
              <w:spacing w:after="0"/>
              <w:rPr>
                <w:i/>
                <w:iCs/>
              </w:rPr>
            </w:pPr>
            <w:r w:rsidRPr="00545FEA">
              <w:t>Hazard Mitigation State Applicant Liaison</w:t>
            </w:r>
          </w:p>
          <w:p w14:paraId="5F13D627" w14:textId="77777777" w:rsidR="007147ED" w:rsidRPr="00545FEA" w:rsidRDefault="007147ED" w:rsidP="00111833">
            <w:pPr>
              <w:pStyle w:val="BodyText"/>
              <w:spacing w:after="0"/>
              <w:rPr>
                <w:i/>
                <w:iCs/>
              </w:rPr>
            </w:pPr>
            <w:r w:rsidRPr="00545FEA">
              <w:t>Kristal Craig</w:t>
            </w:r>
          </w:p>
          <w:p w14:paraId="170B7F85" w14:textId="77777777" w:rsidR="007147ED" w:rsidRPr="00545FEA" w:rsidRDefault="007147ED" w:rsidP="00111833">
            <w:pPr>
              <w:pStyle w:val="BodyText"/>
              <w:spacing w:after="0"/>
              <w:rPr>
                <w:i/>
                <w:iCs/>
              </w:rPr>
            </w:pPr>
            <w:r w:rsidRPr="00545FEA">
              <w:t>(225) 267-2595</w:t>
            </w:r>
          </w:p>
          <w:p w14:paraId="2F27D3A1" w14:textId="77777777" w:rsidR="007147ED" w:rsidRPr="008577D7" w:rsidRDefault="007147ED" w:rsidP="00111833">
            <w:pPr>
              <w:pStyle w:val="BodyText"/>
              <w:spacing w:after="0"/>
              <w:rPr>
                <w:i/>
                <w:iCs/>
              </w:rPr>
            </w:pPr>
            <w:r w:rsidRPr="00545FEA">
              <w:t>Email:  Kristal.Craig@la.gov</w:t>
            </w:r>
          </w:p>
        </w:tc>
      </w:tr>
    </w:tbl>
    <w:p w14:paraId="09BEB892" w14:textId="77777777" w:rsidR="007147ED" w:rsidRDefault="007147ED" w:rsidP="007147ED"/>
    <w:p w14:paraId="6E4C30FB" w14:textId="77777777" w:rsidR="00851B14" w:rsidRDefault="00BA326C" w:rsidP="00851B14">
      <w:pPr>
        <w:pStyle w:val="Heading4"/>
      </w:pPr>
      <w:r>
        <w:t xml:space="preserve">Additional Regional </w:t>
      </w:r>
      <w:r w:rsidR="00851B14">
        <w:t>Collaborations</w:t>
      </w:r>
    </w:p>
    <w:p w14:paraId="2C0A55D5" w14:textId="15C4B7EB" w:rsidR="000D1B08" w:rsidRDefault="007147ED" w:rsidP="007147ED">
      <w:r w:rsidRPr="007147ED">
        <w:t xml:space="preserve">GOHSEP will also work with trusted partners to support regional </w:t>
      </w:r>
      <w:r w:rsidR="00F75B5C">
        <w:t xml:space="preserve">hazard </w:t>
      </w:r>
      <w:r w:rsidRPr="007147ED">
        <w:t>mitigation projects. For example,</w:t>
      </w:r>
      <w:r w:rsidR="00783BC2">
        <w:t xml:space="preserve"> GOHSEP </w:t>
      </w:r>
      <w:r w:rsidR="00771052">
        <w:t xml:space="preserve">coordinates with partners </w:t>
      </w:r>
      <w:r w:rsidR="00460204">
        <w:t>including</w:t>
      </w:r>
      <w:r w:rsidRPr="007147ED">
        <w:t xml:space="preserve"> </w:t>
      </w:r>
      <w:r w:rsidR="005157BD">
        <w:t xml:space="preserve">the </w:t>
      </w:r>
      <w:r w:rsidR="00445C0C" w:rsidRPr="00445C0C">
        <w:t>Acadiana Planning Commission</w:t>
      </w:r>
      <w:r w:rsidR="00953E00">
        <w:t>, the</w:t>
      </w:r>
      <w:r w:rsidR="00445C0C" w:rsidRPr="00445C0C">
        <w:t xml:space="preserve"> Imperial Calcasieu Regional Planning &amp; Development Commission</w:t>
      </w:r>
      <w:r w:rsidR="00445C0C">
        <w:t xml:space="preserve"> and </w:t>
      </w:r>
      <w:r w:rsidRPr="007147ED">
        <w:t>the Capital Region Planning Commission (CRPC)</w:t>
      </w:r>
      <w:r w:rsidR="00953E00">
        <w:t>,</w:t>
      </w:r>
      <w:r w:rsidRPr="007147ED">
        <w:t xml:space="preserve"> </w:t>
      </w:r>
      <w:r w:rsidR="005157BD">
        <w:t xml:space="preserve">which </w:t>
      </w:r>
      <w:r w:rsidRPr="007147ED">
        <w:t>is a Council of Governments serving eleven Louisiana parishes</w:t>
      </w:r>
      <w:r w:rsidR="005157BD">
        <w:t xml:space="preserve"> (</w:t>
      </w:r>
      <w:r w:rsidRPr="007147ED">
        <w:t>Ascension, East Baton Rouge, East Feliciana, Iberville, Livingston, Pointe Coupee, St. Helena, Tangipahoa, Washington, West Baton Rouge, and West Feliciana</w:t>
      </w:r>
      <w:r w:rsidR="005157BD">
        <w:t>)</w:t>
      </w:r>
      <w:r w:rsidRPr="007147ED">
        <w:t xml:space="preserve">. Through planning and communication, CRPC coordinates and collaboratively addresses regional issues related to transportation, land use, economic development, and the environment. In addition, the Coastal Wetlands Planning, Protection and Restoration Act (CWPPRA) passed in 1990 is designed to identify, prepare, and fund construction of coastal wetlands restoration projects, managed by the CWPPRA Task Force. </w:t>
      </w:r>
      <w:r w:rsidR="001C460C">
        <w:t xml:space="preserve">As a future action and part of this enduring program, </w:t>
      </w:r>
      <w:r w:rsidRPr="007147ED">
        <w:t xml:space="preserve">GOHSEP will work with the CWPPRA Task Force to specifically support projects which mitigate impacts of hazards on river basins, river corridors, micro-watersheds, estuaries, lakes, bays, and coastal regions. </w:t>
      </w:r>
    </w:p>
    <w:p w14:paraId="24106526" w14:textId="14337404" w:rsidR="00B06017" w:rsidRDefault="000D1B08" w:rsidP="00BD2C72">
      <w:r>
        <w:t xml:space="preserve">In addition, GOHSEP has leveraged </w:t>
      </w:r>
      <w:r w:rsidR="000D37E5">
        <w:t>its</w:t>
      </w:r>
      <w:r w:rsidR="00B54DAF">
        <w:t xml:space="preserve"> relationship with the Louisiana Water Initiative (LWI) to support regional hazard mitigation projects. </w:t>
      </w:r>
      <w:r w:rsidR="00BD2C72">
        <w:t xml:space="preserve">In 2018, the state launched the Louisiana Watershed Initiative, </w:t>
      </w:r>
      <w:r w:rsidR="00BD2C72">
        <w:lastRenderedPageBreak/>
        <w:t>introducing a new watershed-based approach to reducing flood risk in Louisiana, guided by the following principles:</w:t>
      </w:r>
      <w:r w:rsidR="00B06017">
        <w:t xml:space="preserve"> </w:t>
      </w:r>
    </w:p>
    <w:p w14:paraId="2122ABF3" w14:textId="47BB9FDF" w:rsidR="00B06017" w:rsidRDefault="00BD2C72" w:rsidP="000723C1">
      <w:pPr>
        <w:pStyle w:val="ListParagraph"/>
        <w:numPr>
          <w:ilvl w:val="0"/>
          <w:numId w:val="49"/>
        </w:numPr>
      </w:pPr>
      <w:r>
        <w:t>Using scientific tools and data</w:t>
      </w:r>
      <w:r w:rsidR="00764939">
        <w:t>,</w:t>
      </w:r>
      <w:r w:rsidR="00B06017">
        <w:t xml:space="preserve"> </w:t>
      </w:r>
    </w:p>
    <w:p w14:paraId="2A0BCA31" w14:textId="51F4DA4A" w:rsidR="00B06017" w:rsidRDefault="00BD2C72" w:rsidP="000723C1">
      <w:pPr>
        <w:pStyle w:val="ListParagraph"/>
        <w:numPr>
          <w:ilvl w:val="0"/>
          <w:numId w:val="49"/>
        </w:numPr>
      </w:pPr>
      <w:r>
        <w:t>Enabling transparent, objective decision-making</w:t>
      </w:r>
      <w:r w:rsidR="00764939">
        <w:t>,</w:t>
      </w:r>
      <w:r>
        <w:t xml:space="preserve"> </w:t>
      </w:r>
    </w:p>
    <w:p w14:paraId="41E4F0D8" w14:textId="42FF9826" w:rsidR="00B06017" w:rsidRDefault="00BD2C72" w:rsidP="000723C1">
      <w:pPr>
        <w:pStyle w:val="ListParagraph"/>
        <w:numPr>
          <w:ilvl w:val="0"/>
          <w:numId w:val="49"/>
        </w:numPr>
      </w:pPr>
      <w:r>
        <w:t>Maximizing the natural function of floodplains</w:t>
      </w:r>
      <w:r w:rsidR="00764939">
        <w:t>,</w:t>
      </w:r>
      <w:r>
        <w:t xml:space="preserve"> and </w:t>
      </w:r>
    </w:p>
    <w:p w14:paraId="1FA0EFF1" w14:textId="3B5DA4D0" w:rsidR="00BD2C72" w:rsidRDefault="00BD2C72" w:rsidP="00BD2C72">
      <w:pPr>
        <w:pStyle w:val="ListParagraph"/>
        <w:numPr>
          <w:ilvl w:val="0"/>
          <w:numId w:val="49"/>
        </w:numPr>
      </w:pPr>
      <w:r>
        <w:t>Establishing regional, watershed-based management of flood risk</w:t>
      </w:r>
      <w:r w:rsidR="00764939">
        <w:t>.</w:t>
      </w:r>
    </w:p>
    <w:p w14:paraId="3C9D7FA7" w14:textId="3BBEBCC5" w:rsidR="007147ED" w:rsidRDefault="00BD2C72" w:rsidP="007147ED">
      <w:r>
        <w:t xml:space="preserve">LWI is pursuing a holistic approach to watershed management, one that goes beyond conventional mitigation measures and incorporates nature-based solutions. LWI is also developing computer models to better understand flood risk and help select projects best suited for investment in each watershed region. By investing in efforts that build statewide flood defense, Louisiana will better safeguard </w:t>
      </w:r>
      <w:r w:rsidR="007A241F">
        <w:t>its</w:t>
      </w:r>
      <w:r>
        <w:t xml:space="preserve"> communities and culture for generations to come, as well as provide an example for other states facing similar flood risk challenges</w:t>
      </w:r>
      <w:r w:rsidR="00CB6384">
        <w:t xml:space="preserve">. </w:t>
      </w:r>
      <w:r w:rsidR="007147ED" w:rsidRPr="007147ED">
        <w:t xml:space="preserve">GOHSEP </w:t>
      </w:r>
      <w:r w:rsidR="007A241F">
        <w:t>will continue</w:t>
      </w:r>
      <w:r w:rsidR="007147ED" w:rsidRPr="007147ED">
        <w:t xml:space="preserve"> to work for better coordination and collaboration between the state and regional planning entities.</w:t>
      </w:r>
    </w:p>
    <w:p w14:paraId="6BC6A7B1" w14:textId="472EA1FD" w:rsidR="00513C50" w:rsidRDefault="007147ED" w:rsidP="007147ED">
      <w:pPr>
        <w:pStyle w:val="Heading3"/>
      </w:pPr>
      <w:bookmarkStart w:id="22" w:name="_Toc133431444"/>
      <w:r w:rsidRPr="007147ED">
        <w:t xml:space="preserve">Major Economic Sectors and </w:t>
      </w:r>
      <w:r w:rsidR="00442FFC">
        <w:t>Critical</w:t>
      </w:r>
      <w:r w:rsidRPr="007147ED">
        <w:t xml:space="preserve"> Infrastructure</w:t>
      </w:r>
      <w:bookmarkEnd w:id="22"/>
    </w:p>
    <w:p w14:paraId="6C0ACAB4" w14:textId="2F3FCECA" w:rsidR="00F40293" w:rsidRDefault="007147ED" w:rsidP="007147ED">
      <w:r>
        <w:t xml:space="preserve">Louisiana is home to some of the nation’s leading economic sectors and critical infrastructure. </w:t>
      </w:r>
      <w:r w:rsidR="00604310">
        <w:t>Data from the Louisiana Office of Risk Management</w:t>
      </w:r>
      <w:r w:rsidR="0080163A">
        <w:t xml:space="preserve">, as highlighted </w:t>
      </w:r>
      <w:r w:rsidR="00F7721B">
        <w:t xml:space="preserve">in </w:t>
      </w:r>
      <w:r w:rsidR="00F7721B" w:rsidRPr="00F7721B">
        <w:t>the 2024 SHMP, show 8,783 state-owned properties with a total building and contents replacement value of approximately $15.2 billion. The economy of Louisiana employs 1.91M people. The largest industries in Louisiana are construction (140,795 people), elementary &amp; secondary schools (135,128 people), and restaurants &amp; food services (128,383 people), and the highest paying industries are computer &amp; peripheral equipment manufacturing ($136,502), securities, commodities, funds, trusts &amp; other financial investments ($130,300), and pharmaceutical &amp; medicine manufacturing ($126,342) (Data USA).</w:t>
      </w:r>
    </w:p>
    <w:p w14:paraId="29F0CC55" w14:textId="6C2D0F1A" w:rsidR="00CA6511" w:rsidRPr="00F7721B" w:rsidRDefault="007147ED" w:rsidP="007147ED">
      <w:pPr>
        <w:rPr>
          <w:rFonts w:ascii="Calibri" w:eastAsia="Calibri" w:hAnsi="Calibri" w:cs="Arial"/>
        </w:rPr>
      </w:pPr>
      <w:r>
        <w:t>In public meetings</w:t>
      </w:r>
      <w:r w:rsidR="00E93C3B">
        <w:t xml:space="preserve"> related to updating of the Louisiana S</w:t>
      </w:r>
      <w:r w:rsidR="001B785E">
        <w:t xml:space="preserve">tate </w:t>
      </w:r>
      <w:r w:rsidR="00E93C3B">
        <w:t>HMP</w:t>
      </w:r>
      <w:r>
        <w:t xml:space="preserve"> GOHSEP provide</w:t>
      </w:r>
      <w:r w:rsidR="00503DB1">
        <w:t>d</w:t>
      </w:r>
      <w:r>
        <w:t xml:space="preserve"> information to applicants on the acceptable and encouraged usages of the RLF. In the RLF scoring criteria, GOHSEP will assess loan applications for the proposed outcome to operationalize strategy that will reduce impacts and address capability gaps to improve disaster outcomes. </w:t>
      </w:r>
      <w:r w:rsidR="00F7721B" w:rsidRPr="00A65364">
        <w:rPr>
          <w:rFonts w:ascii="Calibri" w:eastAsia="Calibri" w:hAnsi="Calibri" w:cs="Arial"/>
        </w:rPr>
        <w:t>The State HMP denoted that the primary hazard that impacts that is projected to cause the most loss to state assets are 100-year floods (projected at a loss of over $</w:t>
      </w:r>
      <w:r w:rsidR="00F7721B">
        <w:rPr>
          <w:rFonts w:ascii="Calibri" w:eastAsia="Calibri" w:hAnsi="Calibri" w:cs="Arial"/>
        </w:rPr>
        <w:t xml:space="preserve">51.2 </w:t>
      </w:r>
      <w:r w:rsidR="00F7721B" w:rsidRPr="00A65364">
        <w:rPr>
          <w:rFonts w:ascii="Calibri" w:eastAsia="Calibri" w:hAnsi="Calibri" w:cs="Arial"/>
        </w:rPr>
        <w:t>million in critical facilities and state assets by 20</w:t>
      </w:r>
      <w:r w:rsidR="00F7721B">
        <w:rPr>
          <w:rFonts w:ascii="Calibri" w:eastAsia="Calibri" w:hAnsi="Calibri" w:cs="Arial"/>
        </w:rPr>
        <w:t>50</w:t>
      </w:r>
      <w:r w:rsidR="00F7721B" w:rsidRPr="00A65364">
        <w:rPr>
          <w:rFonts w:ascii="Calibri" w:eastAsia="Calibri" w:hAnsi="Calibri" w:cs="Arial"/>
        </w:rPr>
        <w:t>) followed by wind (projected at a loss of over $</w:t>
      </w:r>
      <w:r w:rsidR="00F7721B">
        <w:rPr>
          <w:rFonts w:ascii="Calibri" w:eastAsia="Calibri" w:hAnsi="Calibri" w:cs="Arial"/>
        </w:rPr>
        <w:t>15</w:t>
      </w:r>
      <w:r w:rsidR="00F7721B" w:rsidRPr="00A65364">
        <w:rPr>
          <w:rFonts w:ascii="Calibri" w:eastAsia="Calibri" w:hAnsi="Calibri" w:cs="Arial"/>
        </w:rPr>
        <w:t xml:space="preserve"> million in assets by 20</w:t>
      </w:r>
      <w:r w:rsidR="00F7721B">
        <w:rPr>
          <w:rFonts w:ascii="Calibri" w:eastAsia="Calibri" w:hAnsi="Calibri" w:cs="Arial"/>
        </w:rPr>
        <w:t>50</w:t>
      </w:r>
      <w:r w:rsidR="00F7721B" w:rsidRPr="00A65364">
        <w:rPr>
          <w:rFonts w:ascii="Calibri" w:eastAsia="Calibri" w:hAnsi="Calibri" w:cs="Arial"/>
        </w:rPr>
        <w:t xml:space="preserve">) (SHMP, page </w:t>
      </w:r>
      <w:r w:rsidR="00F7721B">
        <w:rPr>
          <w:rFonts w:ascii="Calibri" w:eastAsia="Calibri" w:hAnsi="Calibri" w:cs="Arial"/>
        </w:rPr>
        <w:t>19</w:t>
      </w:r>
      <w:r w:rsidR="00F7721B" w:rsidRPr="00A65364">
        <w:rPr>
          <w:rFonts w:ascii="Calibri" w:eastAsia="Calibri" w:hAnsi="Calibri" w:cs="Arial"/>
        </w:rPr>
        <w:t xml:space="preserve">). Using the </w:t>
      </w:r>
      <w:hyperlink r:id="rId25" w:history="1">
        <w:r w:rsidR="00F7721B" w:rsidRPr="00A65364">
          <w:rPr>
            <w:rFonts w:ascii="Calibri" w:eastAsia="Calibri" w:hAnsi="Calibri" w:cs="Arial"/>
            <w:color w:val="0563C1"/>
            <w:u w:val="single"/>
          </w:rPr>
          <w:t>National Centers for Environmental Information (NCEI) Storm Database</w:t>
        </w:r>
      </w:hyperlink>
      <w:r w:rsidR="00F7721B" w:rsidRPr="00A65364">
        <w:rPr>
          <w:rFonts w:ascii="Calibri" w:eastAsia="Calibri" w:hAnsi="Calibri" w:cs="Arial"/>
        </w:rPr>
        <w:t xml:space="preserve"> and filter for coastal flood, flash flood, flood, heavy rain, high wind, hurricane (typhoon), storm surge/tide, strong wind, thunderstorm wind, tropical depression, and tropical storm impacting Louisiana from 01/01/202</w:t>
      </w:r>
      <w:r w:rsidR="00F7721B">
        <w:rPr>
          <w:rFonts w:ascii="Calibri" w:eastAsia="Calibri" w:hAnsi="Calibri" w:cs="Arial"/>
        </w:rPr>
        <w:t>3</w:t>
      </w:r>
      <w:r w:rsidR="00F7721B" w:rsidRPr="00A65364">
        <w:rPr>
          <w:rFonts w:ascii="Calibri" w:eastAsia="Calibri" w:hAnsi="Calibri" w:cs="Arial"/>
        </w:rPr>
        <w:t xml:space="preserve"> and </w:t>
      </w:r>
      <w:r w:rsidR="00F7721B">
        <w:rPr>
          <w:rFonts w:ascii="Calibri" w:eastAsia="Calibri" w:hAnsi="Calibri" w:cs="Arial"/>
        </w:rPr>
        <w:t>12</w:t>
      </w:r>
      <w:r w:rsidR="00F7721B" w:rsidRPr="00A65364">
        <w:rPr>
          <w:rFonts w:ascii="Calibri" w:eastAsia="Calibri" w:hAnsi="Calibri" w:cs="Arial"/>
        </w:rPr>
        <w:t xml:space="preserve">/31/2023, </w:t>
      </w:r>
      <w:r w:rsidR="00F7721B">
        <w:rPr>
          <w:rFonts w:ascii="Calibri" w:eastAsia="Calibri" w:hAnsi="Calibri" w:cs="Arial"/>
        </w:rPr>
        <w:t>over 500</w:t>
      </w:r>
      <w:r w:rsidR="00F7721B" w:rsidRPr="00A65364">
        <w:rPr>
          <w:rFonts w:ascii="Calibri" w:eastAsia="Calibri" w:hAnsi="Calibri" w:cs="Arial"/>
        </w:rPr>
        <w:t xml:space="preserve"> events impacted the state (as defined by NCEI). In this period no named hurricanes impacted Louisiana, however, $878,200 in estimated public property damage still occurred. The estimate is made by National Weather Service using all available data at the time of the publication as of 4/</w:t>
      </w:r>
      <w:r w:rsidR="00F7721B">
        <w:rPr>
          <w:rFonts w:ascii="Calibri" w:eastAsia="Calibri" w:hAnsi="Calibri" w:cs="Arial"/>
        </w:rPr>
        <w:t>17</w:t>
      </w:r>
      <w:r w:rsidR="00F7721B" w:rsidRPr="00A65364">
        <w:rPr>
          <w:rFonts w:ascii="Calibri" w:eastAsia="Calibri" w:hAnsi="Calibri" w:cs="Arial"/>
        </w:rPr>
        <w:t>/202</w:t>
      </w:r>
      <w:r w:rsidR="00F7721B">
        <w:rPr>
          <w:rFonts w:ascii="Calibri" w:eastAsia="Calibri" w:hAnsi="Calibri" w:cs="Arial"/>
        </w:rPr>
        <w:t>4</w:t>
      </w:r>
      <w:r w:rsidR="00F7721B" w:rsidRPr="00A65364">
        <w:rPr>
          <w:rFonts w:ascii="Calibri" w:eastAsia="Calibri" w:hAnsi="Calibri" w:cs="Arial"/>
        </w:rPr>
        <w:t>.</w:t>
      </w:r>
    </w:p>
    <w:p w14:paraId="10251F0D" w14:textId="07E79D77" w:rsidR="00E317BD" w:rsidRDefault="00F7721B" w:rsidP="007147ED">
      <w:r w:rsidRPr="00F7721B">
        <w:t xml:space="preserve">While the NCEI data is limited to 500 events in a searched period, expanding the data range to 01/01/2023 and 01/31/2024 and coastal flood, flash flood, flood, heavy rain, hurricane (typhoon), and tropical storm event types demonstrated that when Louisiana is impacted by named Hurricanes and wide-spread flooding events, the property damage estimates significantly increase, with the amount in this range being $9,079,584,000. Limiting the search to hurricane (typhoon), tropical depression, and </w:t>
      </w:r>
      <w:r w:rsidRPr="00F7721B">
        <w:lastRenderedPageBreak/>
        <w:t>tropical storm for a decade (01/01/2013 and 01/31/2024), public property impact estimates are $22,876,460,000, showing the costly impact of these types of events in Louisiana.</w:t>
      </w:r>
      <w:bookmarkStart w:id="23" w:name="_GoBack"/>
      <w:bookmarkEnd w:id="23"/>
    </w:p>
    <w:p w14:paraId="2BB8F471" w14:textId="5991CA80" w:rsidR="007147ED" w:rsidRDefault="0022220D" w:rsidP="00741179">
      <w:r>
        <w:t>Using the above data points as a small sampling</w:t>
      </w:r>
      <w:r w:rsidR="007147ED">
        <w:t xml:space="preserve">, </w:t>
      </w:r>
      <w:r>
        <w:t xml:space="preserve">the </w:t>
      </w:r>
      <w:r w:rsidR="007147ED">
        <w:t>connection to</w:t>
      </w:r>
      <w:r w:rsidR="00467BAB">
        <w:t xml:space="preserve"> why</w:t>
      </w:r>
      <w:r w:rsidR="007147ED">
        <w:t xml:space="preserve"> </w:t>
      </w:r>
      <w:r w:rsidR="00E872B1">
        <w:t>GOHSEP</w:t>
      </w:r>
      <w:r w:rsidR="00467BAB">
        <w:t xml:space="preserve"> selected to</w:t>
      </w:r>
      <w:r w:rsidR="00E872B1">
        <w:t xml:space="preserve"> prioritiz</w:t>
      </w:r>
      <w:r w:rsidR="00467BAB">
        <w:t xml:space="preserve">e </w:t>
      </w:r>
      <w:r w:rsidR="00E872B1">
        <w:t>projects</w:t>
      </w:r>
      <w:r w:rsidR="00F015D8">
        <w:t xml:space="preserve"> </w:t>
      </w:r>
      <w:r w:rsidR="00E872B1">
        <w:t xml:space="preserve">related to </w:t>
      </w:r>
      <w:r w:rsidR="007147ED">
        <w:t>reduction in flood an</w:t>
      </w:r>
      <w:r w:rsidR="00467BAB">
        <w:t>d</w:t>
      </w:r>
      <w:r w:rsidR="007147ED">
        <w:t xml:space="preserve"> wind </w:t>
      </w:r>
      <w:r>
        <w:t xml:space="preserve">events is </w:t>
      </w:r>
      <w:r w:rsidR="00741179">
        <w:t>readily noticeable</w:t>
      </w:r>
      <w:r w:rsidR="00E872B1">
        <w:t xml:space="preserve">. In the RLF project scoring criteria, points are awarded to projects that </w:t>
      </w:r>
      <w:r w:rsidR="001A6651">
        <w:t xml:space="preserve">bolster reduction of the hazards flood and wind, that </w:t>
      </w:r>
      <w:r w:rsidR="002C2D02">
        <w:t xml:space="preserve">are </w:t>
      </w:r>
      <w:r w:rsidR="001A6651">
        <w:t xml:space="preserve">continuously </w:t>
      </w:r>
      <w:r w:rsidR="002C2D02">
        <w:t>the costliest disasters in Louisiana</w:t>
      </w:r>
      <w:r w:rsidR="006D0BD5">
        <w:t>.</w:t>
      </w:r>
      <w:r w:rsidR="00192241">
        <w:t xml:space="preserve"> </w:t>
      </w:r>
    </w:p>
    <w:p w14:paraId="12EEA1B5" w14:textId="3788F642" w:rsidR="00EC21DD" w:rsidRDefault="007147ED" w:rsidP="007147ED">
      <w:pPr>
        <w:pStyle w:val="Heading2"/>
      </w:pPr>
      <w:bookmarkStart w:id="24" w:name="_Toc133431445"/>
      <w:r>
        <w:t>Cost Share</w:t>
      </w:r>
      <w:bookmarkEnd w:id="24"/>
    </w:p>
    <w:p w14:paraId="143F7F4B" w14:textId="33F315F6" w:rsidR="007147ED" w:rsidRDefault="007147ED" w:rsidP="007147ED">
      <w:r>
        <w:t xml:space="preserve">GOHSEP will consider and encourage loans by local governments to satisfy a local government’s non-federal cost-share requirement for other FEMA HMA grant programs, </w:t>
      </w:r>
      <w:r w:rsidR="00347B48">
        <w:t>including HMGP, BRIC,</w:t>
      </w:r>
      <w:r>
        <w:t xml:space="preserve"> and </w:t>
      </w:r>
      <w:r w:rsidR="00347B48">
        <w:t>the FMA</w:t>
      </w:r>
      <w:r>
        <w:t xml:space="preserve"> programs.</w:t>
      </w:r>
      <w:r w:rsidR="00347B48">
        <w:t xml:space="preserve"> </w:t>
      </w:r>
    </w:p>
    <w:p w14:paraId="081871E2" w14:textId="590D461C" w:rsidR="007147ED" w:rsidRDefault="007147ED" w:rsidP="007147ED">
      <w:r>
        <w:t xml:space="preserve">To align with the timelines for these programs, GOHSEP </w:t>
      </w:r>
      <w:r w:rsidR="000A36B5">
        <w:t xml:space="preserve">will ask </w:t>
      </w:r>
      <w:r w:rsidR="00EA54FA">
        <w:t xml:space="preserve">loan </w:t>
      </w:r>
      <w:r w:rsidR="004D679D">
        <w:t>applicants</w:t>
      </w:r>
      <w:r>
        <w:t xml:space="preserve"> to list all possible cost share loans in their application materials to allow options to award loans to those projects. GOHSEP will list any potential projects where a loan may be utilized for this purpose in the project proposal list submitted in the capitalization grant application.</w:t>
      </w:r>
    </w:p>
    <w:p w14:paraId="1A202637" w14:textId="69C6E294" w:rsidR="007147ED" w:rsidRDefault="007147ED" w:rsidP="007147ED">
      <w:r>
        <w:t xml:space="preserve">Federal funds that are used to meet the non-federal cost-share requirement must meet the purpose and eligibility requirements of both the relevant HMA grant program and the Safeguarding Tomorrow RLF program. </w:t>
      </w:r>
    </w:p>
    <w:p w14:paraId="5E66D7BB" w14:textId="2DF79295" w:rsidR="007147ED" w:rsidRDefault="007147ED" w:rsidP="007147ED">
      <w:r>
        <w:t>GOHSEP will work with local governments interested in using loan funding as matching funds for a</w:t>
      </w:r>
      <w:r w:rsidR="00F34464">
        <w:t>n</w:t>
      </w:r>
      <w:r>
        <w:t xml:space="preserve"> HMA grant. </w:t>
      </w:r>
      <w:r w:rsidR="00D3633C">
        <w:t xml:space="preserve">This includes providing information about </w:t>
      </w:r>
      <w:r w:rsidR="00096141">
        <w:t xml:space="preserve">available funding for use to match </w:t>
      </w:r>
      <w:r w:rsidR="00B97031">
        <w:t xml:space="preserve">and if applicable assisting with the timing of grant award and loan award. </w:t>
      </w:r>
      <w:r w:rsidR="000902FE">
        <w:t>Loan a</w:t>
      </w:r>
      <w:r>
        <w:t xml:space="preserve">pplicants </w:t>
      </w:r>
      <w:r w:rsidR="00A0077C">
        <w:t xml:space="preserve">will </w:t>
      </w:r>
      <w:r>
        <w:t xml:space="preserve">have the opportunity to submit </w:t>
      </w:r>
      <w:r w:rsidR="00CE4E58">
        <w:t>project</w:t>
      </w:r>
      <w:r>
        <w:t xml:space="preserve"> applications for cost share, as well as all other proposed projects until the closure date.</w:t>
      </w:r>
    </w:p>
    <w:p w14:paraId="7C34D560" w14:textId="0786D0A3" w:rsidR="007553F5" w:rsidRDefault="007147ED" w:rsidP="007147ED">
      <w:r>
        <w:t>GOHSEP will not limit the percentage of funding that can be dedicated to cost share projects</w:t>
      </w:r>
      <w:r w:rsidR="000D711E">
        <w:t xml:space="preserve">, except as may be applicable during project proposal </w:t>
      </w:r>
      <w:r w:rsidR="00914B6B">
        <w:t>scoring using the criteria previously described</w:t>
      </w:r>
      <w:r>
        <w:t>.</w:t>
      </w:r>
      <w:r w:rsidR="008E738E">
        <w:t xml:space="preserve"> </w:t>
      </w:r>
      <w:r w:rsidR="008E738E">
        <w:rPr>
          <w:sz w:val="23"/>
          <w:szCs w:val="23"/>
        </w:rPr>
        <w:t xml:space="preserve">GOHSEP will not provide loans to a local government for the non-federal cost share requirement for any other federal grants/cooperative </w:t>
      </w:r>
      <w:r w:rsidR="00D200D3">
        <w:rPr>
          <w:sz w:val="23"/>
          <w:szCs w:val="23"/>
        </w:rPr>
        <w:t>agreements,</w:t>
      </w:r>
      <w:r w:rsidR="008E738E">
        <w:rPr>
          <w:sz w:val="23"/>
          <w:szCs w:val="23"/>
        </w:rPr>
        <w:t xml:space="preserve"> or for lobbying, or intervention in federal regulatory or adjudicatory proceedings. In addition, no grant funds may be used to sue the federal government or any other government entity.</w:t>
      </w:r>
    </w:p>
    <w:p w14:paraId="4095FAE5" w14:textId="77777777" w:rsidR="007553F5" w:rsidRDefault="007553F5">
      <w:r>
        <w:br w:type="page"/>
      </w:r>
    </w:p>
    <w:p w14:paraId="6449A2D3" w14:textId="3DA7EF62" w:rsidR="007553F5" w:rsidRDefault="007553F5" w:rsidP="00DA323D">
      <w:pPr>
        <w:pStyle w:val="Heading1"/>
      </w:pPr>
      <w:bookmarkStart w:id="25" w:name="_Criteria_and_Method"/>
      <w:bookmarkStart w:id="26" w:name="_Toc133431446"/>
      <w:bookmarkEnd w:id="25"/>
      <w:r>
        <w:lastRenderedPageBreak/>
        <w:t>Criteria and Method for Distribution of Funds</w:t>
      </w:r>
      <w:bookmarkEnd w:id="26"/>
    </w:p>
    <w:p w14:paraId="238DEE75" w14:textId="24467EA7" w:rsidR="007553F5" w:rsidRPr="007553F5" w:rsidRDefault="007553F5" w:rsidP="00AD04E7">
      <w:pPr>
        <w:pStyle w:val="Heading2"/>
      </w:pPr>
      <w:bookmarkStart w:id="27" w:name="_Toc133431447"/>
      <w:r>
        <w:t>Loan Management Information</w:t>
      </w:r>
      <w:bookmarkEnd w:id="27"/>
    </w:p>
    <w:p w14:paraId="5334556B" w14:textId="5817359D" w:rsidR="001943C8" w:rsidRDefault="001943C8" w:rsidP="007553F5">
      <w:r>
        <w:t>Below is a chart that displays the anticipated funding for both FY</w:t>
      </w:r>
      <w:r w:rsidR="00C3200D">
        <w:t xml:space="preserve"> </w:t>
      </w:r>
      <w:r>
        <w:t>2</w:t>
      </w:r>
      <w:r w:rsidR="00C3200D">
        <w:t>02</w:t>
      </w:r>
      <w:r>
        <w:t>3 and FY</w:t>
      </w:r>
      <w:r w:rsidR="00C3200D">
        <w:t xml:space="preserve"> </w:t>
      </w:r>
      <w:r>
        <w:t>2</w:t>
      </w:r>
      <w:r w:rsidR="00C3200D">
        <w:t>02</w:t>
      </w:r>
      <w:r>
        <w:t>4:</w:t>
      </w:r>
    </w:p>
    <w:tbl>
      <w:tblPr>
        <w:tblW w:w="9805" w:type="dxa"/>
        <w:tblLook w:val="04A0" w:firstRow="1" w:lastRow="0" w:firstColumn="1" w:lastColumn="0" w:noHBand="0" w:noVBand="1"/>
      </w:tblPr>
      <w:tblGrid>
        <w:gridCol w:w="2335"/>
        <w:gridCol w:w="1896"/>
        <w:gridCol w:w="1554"/>
        <w:gridCol w:w="1500"/>
        <w:gridCol w:w="2520"/>
      </w:tblGrid>
      <w:tr w:rsidR="00261756" w:rsidRPr="00261756" w14:paraId="25CE6AA4" w14:textId="77777777" w:rsidTr="00C3200D">
        <w:trPr>
          <w:trHeight w:val="20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242D6" w14:textId="77777777" w:rsidR="00261756" w:rsidRPr="00261756" w:rsidRDefault="00261756" w:rsidP="00261756">
            <w:pPr>
              <w:spacing w:after="0" w:line="240" w:lineRule="auto"/>
              <w:rPr>
                <w:rFonts w:ascii="Calibri" w:eastAsia="Times New Roman" w:hAnsi="Calibri" w:cs="Calibri"/>
                <w:color w:val="000000"/>
              </w:rPr>
            </w:pPr>
            <w:r w:rsidRPr="00261756">
              <w:rPr>
                <w:rFonts w:ascii="Calibri" w:eastAsia="Times New Roman" w:hAnsi="Calibri" w:cs="Calibri"/>
                <w:color w:val="000000"/>
              </w:rPr>
              <w:t> </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233ABFAB" w14:textId="77777777" w:rsidR="00261756" w:rsidRPr="00261756" w:rsidRDefault="00261756" w:rsidP="00261756">
            <w:pPr>
              <w:spacing w:after="0" w:line="240" w:lineRule="auto"/>
              <w:jc w:val="center"/>
              <w:rPr>
                <w:rFonts w:ascii="Calibri" w:eastAsia="Times New Roman" w:hAnsi="Calibri" w:cs="Calibri"/>
                <w:b/>
                <w:bCs/>
                <w:color w:val="000000"/>
              </w:rPr>
            </w:pPr>
            <w:r w:rsidRPr="00261756">
              <w:rPr>
                <w:rFonts w:ascii="Calibri" w:eastAsia="Times New Roman" w:hAnsi="Calibri" w:cs="Calibri"/>
                <w:b/>
                <w:bCs/>
                <w:color w:val="000000"/>
              </w:rPr>
              <w:t>STORM RLF Award (90%)</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1FD7D83E" w14:textId="77777777" w:rsidR="00261756" w:rsidRPr="00261756" w:rsidRDefault="00261756" w:rsidP="00261756">
            <w:pPr>
              <w:spacing w:after="0" w:line="240" w:lineRule="auto"/>
              <w:jc w:val="center"/>
              <w:rPr>
                <w:rFonts w:ascii="Calibri" w:eastAsia="Times New Roman" w:hAnsi="Calibri" w:cs="Calibri"/>
                <w:b/>
                <w:bCs/>
                <w:color w:val="000000"/>
              </w:rPr>
            </w:pPr>
            <w:r w:rsidRPr="00261756">
              <w:rPr>
                <w:rFonts w:ascii="Calibri" w:eastAsia="Times New Roman" w:hAnsi="Calibri" w:cs="Calibri"/>
                <w:b/>
                <w:bCs/>
                <w:color w:val="000000"/>
              </w:rPr>
              <w:t>State Match (10%)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68F9193" w14:textId="77777777" w:rsidR="00261756" w:rsidRPr="00261756" w:rsidRDefault="00261756" w:rsidP="00261756">
            <w:pPr>
              <w:spacing w:after="0" w:line="240" w:lineRule="auto"/>
              <w:jc w:val="center"/>
              <w:rPr>
                <w:rFonts w:ascii="Calibri" w:eastAsia="Times New Roman" w:hAnsi="Calibri" w:cs="Calibri"/>
                <w:b/>
                <w:bCs/>
                <w:color w:val="000000"/>
              </w:rPr>
            </w:pPr>
            <w:r w:rsidRPr="00261756">
              <w:rPr>
                <w:rFonts w:ascii="Calibri" w:eastAsia="Times New Roman" w:hAnsi="Calibri" w:cs="Calibri"/>
                <w:b/>
                <w:bCs/>
                <w:color w:val="000000"/>
              </w:rPr>
              <w:t>TPC (100%)</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CD08015" w14:textId="56EB5A90" w:rsidR="00261756" w:rsidRPr="00261756" w:rsidRDefault="00261756" w:rsidP="00261756">
            <w:pPr>
              <w:spacing w:after="0" w:line="240" w:lineRule="auto"/>
              <w:jc w:val="center"/>
              <w:rPr>
                <w:rFonts w:ascii="Calibri" w:eastAsia="Times New Roman" w:hAnsi="Calibri" w:cs="Calibri"/>
                <w:b/>
                <w:bCs/>
                <w:color w:val="000000"/>
              </w:rPr>
            </w:pPr>
            <w:r w:rsidRPr="00261756">
              <w:rPr>
                <w:rFonts w:ascii="Calibri" w:eastAsia="Times New Roman" w:hAnsi="Calibri" w:cs="Calibri"/>
                <w:b/>
                <w:bCs/>
                <w:color w:val="000000"/>
              </w:rPr>
              <w:t>Management Costs</w:t>
            </w:r>
            <w:r w:rsidR="006F6C78">
              <w:rPr>
                <w:rFonts w:ascii="Calibri" w:eastAsia="Times New Roman" w:hAnsi="Calibri" w:cs="Calibri"/>
                <w:b/>
                <w:bCs/>
                <w:color w:val="000000"/>
              </w:rPr>
              <w:t xml:space="preserve"> (2% of Capitalization Grant)</w:t>
            </w:r>
          </w:p>
        </w:tc>
      </w:tr>
      <w:tr w:rsidR="00261756" w:rsidRPr="00261756" w14:paraId="58AAB73B" w14:textId="77777777" w:rsidTr="00C3200D">
        <w:trPr>
          <w:trHeight w:val="207"/>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ADDD437" w14:textId="018C15E4" w:rsidR="00261756" w:rsidRPr="00261756" w:rsidRDefault="00261756" w:rsidP="006F6C78">
            <w:pPr>
              <w:spacing w:after="0" w:line="240" w:lineRule="auto"/>
              <w:rPr>
                <w:rFonts w:ascii="Calibri" w:eastAsia="Times New Roman" w:hAnsi="Calibri" w:cs="Calibri"/>
                <w:b/>
                <w:bCs/>
                <w:color w:val="000000"/>
              </w:rPr>
            </w:pPr>
            <w:r w:rsidRPr="00261756">
              <w:rPr>
                <w:rFonts w:ascii="Calibri" w:eastAsia="Times New Roman" w:hAnsi="Calibri" w:cs="Calibri"/>
                <w:b/>
                <w:bCs/>
                <w:color w:val="000000"/>
              </w:rPr>
              <w:t>FY23 (</w:t>
            </w:r>
            <w:r w:rsidR="006F6C78">
              <w:rPr>
                <w:rFonts w:ascii="Calibri" w:eastAsia="Times New Roman" w:hAnsi="Calibri" w:cs="Calibri"/>
                <w:b/>
                <w:bCs/>
                <w:color w:val="000000"/>
              </w:rPr>
              <w:t>Pending A</w:t>
            </w:r>
            <w:r w:rsidRPr="00261756">
              <w:rPr>
                <w:rFonts w:ascii="Calibri" w:eastAsia="Times New Roman" w:hAnsi="Calibri" w:cs="Calibri"/>
                <w:b/>
                <w:bCs/>
                <w:color w:val="000000"/>
              </w:rPr>
              <w:t>ward)</w:t>
            </w:r>
          </w:p>
        </w:tc>
        <w:tc>
          <w:tcPr>
            <w:tcW w:w="1896" w:type="dxa"/>
            <w:tcBorders>
              <w:top w:val="nil"/>
              <w:left w:val="nil"/>
              <w:bottom w:val="single" w:sz="4" w:space="0" w:color="auto"/>
              <w:right w:val="single" w:sz="4" w:space="0" w:color="auto"/>
            </w:tcBorders>
            <w:shd w:val="clear" w:color="auto" w:fill="auto"/>
            <w:noWrap/>
            <w:vAlign w:val="bottom"/>
            <w:hideMark/>
          </w:tcPr>
          <w:p w14:paraId="2B233C7D" w14:textId="4C5BC636"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$6,917,284</w:t>
            </w:r>
          </w:p>
        </w:tc>
        <w:tc>
          <w:tcPr>
            <w:tcW w:w="1554" w:type="dxa"/>
            <w:tcBorders>
              <w:top w:val="nil"/>
              <w:left w:val="nil"/>
              <w:bottom w:val="single" w:sz="4" w:space="0" w:color="auto"/>
              <w:right w:val="single" w:sz="4" w:space="0" w:color="auto"/>
            </w:tcBorders>
            <w:shd w:val="clear" w:color="auto" w:fill="auto"/>
            <w:noWrap/>
            <w:vAlign w:val="bottom"/>
            <w:hideMark/>
          </w:tcPr>
          <w:p w14:paraId="01D460A7" w14:textId="646F0EA1"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$768,587</w:t>
            </w:r>
          </w:p>
        </w:tc>
        <w:tc>
          <w:tcPr>
            <w:tcW w:w="1500" w:type="dxa"/>
            <w:tcBorders>
              <w:top w:val="nil"/>
              <w:left w:val="nil"/>
              <w:bottom w:val="single" w:sz="4" w:space="0" w:color="auto"/>
              <w:right w:val="single" w:sz="4" w:space="0" w:color="auto"/>
            </w:tcBorders>
            <w:shd w:val="clear" w:color="auto" w:fill="auto"/>
            <w:noWrap/>
            <w:vAlign w:val="bottom"/>
            <w:hideMark/>
          </w:tcPr>
          <w:p w14:paraId="4B8CA6F5" w14:textId="070E55E5"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$7,685,871</w:t>
            </w:r>
          </w:p>
        </w:tc>
        <w:tc>
          <w:tcPr>
            <w:tcW w:w="2520" w:type="dxa"/>
            <w:tcBorders>
              <w:top w:val="nil"/>
              <w:left w:val="nil"/>
              <w:bottom w:val="single" w:sz="4" w:space="0" w:color="auto"/>
              <w:right w:val="single" w:sz="4" w:space="0" w:color="auto"/>
            </w:tcBorders>
            <w:shd w:val="clear" w:color="auto" w:fill="auto"/>
            <w:noWrap/>
            <w:vAlign w:val="bottom"/>
            <w:hideMark/>
          </w:tcPr>
          <w:p w14:paraId="6DEDD900" w14:textId="03025210"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$138,346</w:t>
            </w:r>
          </w:p>
        </w:tc>
      </w:tr>
      <w:tr w:rsidR="00261756" w:rsidRPr="00261756" w14:paraId="4DBA1F72" w14:textId="77777777" w:rsidTr="00C3200D">
        <w:trPr>
          <w:trHeight w:val="207"/>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844315F" w14:textId="77777777" w:rsidR="00261756" w:rsidRPr="00261756" w:rsidRDefault="00261756" w:rsidP="00261756">
            <w:pPr>
              <w:spacing w:after="0" w:line="240" w:lineRule="auto"/>
              <w:rPr>
                <w:rFonts w:ascii="Calibri" w:eastAsia="Times New Roman" w:hAnsi="Calibri" w:cs="Calibri"/>
                <w:b/>
                <w:bCs/>
                <w:color w:val="000000"/>
              </w:rPr>
            </w:pPr>
            <w:r w:rsidRPr="00261756">
              <w:rPr>
                <w:rFonts w:ascii="Calibri" w:eastAsia="Times New Roman" w:hAnsi="Calibri" w:cs="Calibri"/>
                <w:b/>
                <w:bCs/>
                <w:color w:val="000000"/>
              </w:rPr>
              <w:t>FY24</w:t>
            </w:r>
          </w:p>
        </w:tc>
        <w:tc>
          <w:tcPr>
            <w:tcW w:w="1896" w:type="dxa"/>
            <w:tcBorders>
              <w:top w:val="nil"/>
              <w:left w:val="nil"/>
              <w:bottom w:val="single" w:sz="4" w:space="0" w:color="auto"/>
              <w:right w:val="single" w:sz="4" w:space="0" w:color="auto"/>
            </w:tcBorders>
            <w:shd w:val="clear" w:color="auto" w:fill="auto"/>
            <w:noWrap/>
            <w:vAlign w:val="bottom"/>
            <w:hideMark/>
          </w:tcPr>
          <w:p w14:paraId="5B26C24E" w14:textId="697B8A20"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$10,908,017</w:t>
            </w:r>
            <w:r w:rsidR="00261756" w:rsidRPr="00261756">
              <w:rPr>
                <w:rFonts w:ascii="Calibri" w:eastAsia="Times New Roman" w:hAnsi="Calibri" w:cs="Calibri"/>
                <w:color w:val="000000"/>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78F91E66" w14:textId="5D277119"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$1,212,002</w:t>
            </w:r>
            <w:r w:rsidR="00261756" w:rsidRPr="00261756">
              <w:rPr>
                <w:rFonts w:ascii="Calibri" w:eastAsia="Times New Roman" w:hAnsi="Calibri" w:cs="Calibri"/>
                <w:color w:val="000000"/>
              </w:rPr>
              <w:t xml:space="preserve"> </w:t>
            </w:r>
          </w:p>
        </w:tc>
        <w:tc>
          <w:tcPr>
            <w:tcW w:w="1500" w:type="dxa"/>
            <w:tcBorders>
              <w:top w:val="nil"/>
              <w:left w:val="nil"/>
              <w:bottom w:val="single" w:sz="4" w:space="0" w:color="auto"/>
              <w:right w:val="single" w:sz="4" w:space="0" w:color="auto"/>
            </w:tcBorders>
            <w:shd w:val="clear" w:color="auto" w:fill="auto"/>
            <w:noWrap/>
            <w:vAlign w:val="bottom"/>
            <w:hideMark/>
          </w:tcPr>
          <w:p w14:paraId="081016C2" w14:textId="06DCB17D"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$12,120,019</w:t>
            </w:r>
          </w:p>
        </w:tc>
        <w:tc>
          <w:tcPr>
            <w:tcW w:w="2520" w:type="dxa"/>
            <w:tcBorders>
              <w:top w:val="nil"/>
              <w:left w:val="nil"/>
              <w:bottom w:val="single" w:sz="4" w:space="0" w:color="auto"/>
              <w:right w:val="single" w:sz="4" w:space="0" w:color="auto"/>
            </w:tcBorders>
            <w:shd w:val="clear" w:color="auto" w:fill="auto"/>
            <w:noWrap/>
            <w:vAlign w:val="bottom"/>
            <w:hideMark/>
          </w:tcPr>
          <w:p w14:paraId="6C45D2F0" w14:textId="726AF164" w:rsidR="00261756" w:rsidRPr="00261756" w:rsidRDefault="00995CD1" w:rsidP="00261756">
            <w:pPr>
              <w:spacing w:after="0" w:line="240" w:lineRule="auto"/>
              <w:jc w:val="center"/>
              <w:rPr>
                <w:rFonts w:ascii="Calibri" w:eastAsia="Times New Roman" w:hAnsi="Calibri" w:cs="Calibri"/>
                <w:color w:val="000000"/>
              </w:rPr>
            </w:pPr>
            <w:r>
              <w:rPr>
                <w:rFonts w:ascii="Calibri" w:eastAsia="Times New Roman" w:hAnsi="Calibri" w:cs="Calibri"/>
                <w:color w:val="000000"/>
              </w:rPr>
              <w:t>$218,160</w:t>
            </w:r>
          </w:p>
        </w:tc>
      </w:tr>
      <w:tr w:rsidR="00261756" w:rsidRPr="00261756" w14:paraId="7B0F1505" w14:textId="77777777" w:rsidTr="00C3200D">
        <w:trPr>
          <w:trHeight w:val="207"/>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85545BB" w14:textId="77777777" w:rsidR="00261756" w:rsidRPr="00261756" w:rsidRDefault="00261756" w:rsidP="00261756">
            <w:pPr>
              <w:spacing w:after="0" w:line="240" w:lineRule="auto"/>
              <w:rPr>
                <w:rFonts w:ascii="Calibri" w:eastAsia="Times New Roman" w:hAnsi="Calibri" w:cs="Calibri"/>
                <w:b/>
                <w:bCs/>
                <w:color w:val="000000"/>
              </w:rPr>
            </w:pPr>
            <w:r w:rsidRPr="00261756">
              <w:rPr>
                <w:rFonts w:ascii="Calibri" w:eastAsia="Times New Roman" w:hAnsi="Calibri" w:cs="Calibri"/>
                <w:b/>
                <w:bCs/>
                <w:color w:val="000000"/>
              </w:rPr>
              <w:t>Combined Total</w:t>
            </w:r>
          </w:p>
        </w:tc>
        <w:tc>
          <w:tcPr>
            <w:tcW w:w="1896" w:type="dxa"/>
            <w:tcBorders>
              <w:top w:val="nil"/>
              <w:left w:val="nil"/>
              <w:bottom w:val="single" w:sz="4" w:space="0" w:color="auto"/>
              <w:right w:val="single" w:sz="4" w:space="0" w:color="auto"/>
            </w:tcBorders>
            <w:shd w:val="clear" w:color="auto" w:fill="auto"/>
            <w:noWrap/>
            <w:vAlign w:val="bottom"/>
            <w:hideMark/>
          </w:tcPr>
          <w:p w14:paraId="7A6117A8" w14:textId="2B6DFD41" w:rsidR="00261756" w:rsidRPr="00261756" w:rsidRDefault="00995CD1" w:rsidP="0026175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$17,825,301</w:t>
            </w:r>
          </w:p>
        </w:tc>
        <w:tc>
          <w:tcPr>
            <w:tcW w:w="1554" w:type="dxa"/>
            <w:tcBorders>
              <w:top w:val="nil"/>
              <w:left w:val="nil"/>
              <w:bottom w:val="single" w:sz="4" w:space="0" w:color="auto"/>
              <w:right w:val="single" w:sz="4" w:space="0" w:color="auto"/>
            </w:tcBorders>
            <w:shd w:val="clear" w:color="auto" w:fill="auto"/>
            <w:noWrap/>
            <w:vAlign w:val="bottom"/>
            <w:hideMark/>
          </w:tcPr>
          <w:p w14:paraId="79D58AA1" w14:textId="59E7C6E3" w:rsidR="00261756" w:rsidRPr="00261756" w:rsidRDefault="00995CD1" w:rsidP="0026175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$1,980,589</w:t>
            </w:r>
          </w:p>
        </w:tc>
        <w:tc>
          <w:tcPr>
            <w:tcW w:w="1500" w:type="dxa"/>
            <w:tcBorders>
              <w:top w:val="nil"/>
              <w:left w:val="nil"/>
              <w:bottom w:val="single" w:sz="4" w:space="0" w:color="auto"/>
              <w:right w:val="single" w:sz="4" w:space="0" w:color="auto"/>
            </w:tcBorders>
            <w:shd w:val="clear" w:color="auto" w:fill="auto"/>
            <w:noWrap/>
            <w:vAlign w:val="bottom"/>
            <w:hideMark/>
          </w:tcPr>
          <w:p w14:paraId="10343369" w14:textId="65D422F9" w:rsidR="00261756" w:rsidRPr="00261756" w:rsidRDefault="00995CD1" w:rsidP="0026175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$19,805,890</w:t>
            </w:r>
          </w:p>
        </w:tc>
        <w:tc>
          <w:tcPr>
            <w:tcW w:w="2520" w:type="dxa"/>
            <w:tcBorders>
              <w:top w:val="nil"/>
              <w:left w:val="nil"/>
              <w:bottom w:val="single" w:sz="4" w:space="0" w:color="auto"/>
              <w:right w:val="single" w:sz="4" w:space="0" w:color="auto"/>
            </w:tcBorders>
            <w:shd w:val="clear" w:color="auto" w:fill="auto"/>
            <w:noWrap/>
            <w:vAlign w:val="bottom"/>
            <w:hideMark/>
          </w:tcPr>
          <w:p w14:paraId="3DA4EC6E" w14:textId="1F2A8623" w:rsidR="00261756" w:rsidRPr="00261756" w:rsidRDefault="00995CD1" w:rsidP="0026175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$356,506</w:t>
            </w:r>
          </w:p>
        </w:tc>
      </w:tr>
    </w:tbl>
    <w:p w14:paraId="2ECDE8A7" w14:textId="77777777" w:rsidR="001943C8" w:rsidRDefault="001943C8" w:rsidP="007553F5"/>
    <w:p w14:paraId="7B5023C0" w14:textId="5518ADBC" w:rsidR="007553F5" w:rsidRDefault="007553F5" w:rsidP="007553F5">
      <w:r>
        <w:t>GOHSEP anticipates</w:t>
      </w:r>
      <w:r w:rsidR="001943C8">
        <w:t xml:space="preserve"> this funding </w:t>
      </w:r>
      <w:r>
        <w:t>being available for entities to apply</w:t>
      </w:r>
      <w:r w:rsidR="009E6A6D">
        <w:t xml:space="preserve"> </w:t>
      </w:r>
      <w:r w:rsidR="00577AD1">
        <w:t>for</w:t>
      </w:r>
      <w:r w:rsidR="00577AD1" w:rsidRPr="00577AD1">
        <w:t xml:space="preserve"> per 42 </w:t>
      </w:r>
      <w:r w:rsidR="00C06D8C">
        <w:t>USCS</w:t>
      </w:r>
      <w:r w:rsidR="00577AD1" w:rsidRPr="00577AD1">
        <w:t xml:space="preserve"> 5135(g)(2)(C)</w:t>
      </w:r>
      <w:r w:rsidR="00577AD1">
        <w:t>.</w:t>
      </w:r>
      <w:r>
        <w:t xml:space="preserve"> Existing infrastructure in place for other grant programs will drive the loan application process for the Hazard Mitigation </w:t>
      </w:r>
      <w:r w:rsidR="006D0A49">
        <w:t>RLF</w:t>
      </w:r>
      <w:r>
        <w:t xml:space="preserve">. </w:t>
      </w:r>
    </w:p>
    <w:p w14:paraId="4C786FB1" w14:textId="0D78AF25" w:rsidR="007553F5" w:rsidRDefault="007553F5" w:rsidP="007553F5">
      <w:pPr>
        <w:pStyle w:val="Heading3"/>
      </w:pPr>
      <w:bookmarkStart w:id="28" w:name="_Toc133431448"/>
      <w:r>
        <w:t>Loan Application Process</w:t>
      </w:r>
      <w:bookmarkEnd w:id="28"/>
    </w:p>
    <w:p w14:paraId="1E79BD7B" w14:textId="0B8BF90B" w:rsidR="00035D4F" w:rsidRPr="00035D4F" w:rsidRDefault="007553F5" w:rsidP="007553F5">
      <w:r>
        <w:t>GOHSEP accept</w:t>
      </w:r>
      <w:r w:rsidR="00F85458">
        <w:t>ed</w:t>
      </w:r>
      <w:r>
        <w:t xml:space="preserve"> proposed projects </w:t>
      </w:r>
      <w:r w:rsidR="00420E24">
        <w:t xml:space="preserve">until </w:t>
      </w:r>
      <w:r>
        <w:t xml:space="preserve">April </w:t>
      </w:r>
      <w:r w:rsidR="00035D4F">
        <w:t>5</w:t>
      </w:r>
      <w:r>
        <w:t>, 202</w:t>
      </w:r>
      <w:r w:rsidR="00035D4F">
        <w:t>4</w:t>
      </w:r>
      <w:r w:rsidR="003E55C8">
        <w:t>,</w:t>
      </w:r>
      <w:r>
        <w:t xml:space="preserve"> at 12:00 (noon) CT using the STORM Project Proposal Survey link:</w:t>
      </w:r>
      <w:r w:rsidR="00035D4F">
        <w:t xml:space="preserve"> </w:t>
      </w:r>
      <w:hyperlink r:id="rId26" w:history="1">
        <w:r w:rsidR="00035D4F">
          <w:rPr>
            <w:rStyle w:val="Hyperlink"/>
          </w:rPr>
          <w:t>FY24 STORM RLF Project Proposal Survey</w:t>
        </w:r>
      </w:hyperlink>
      <w:r w:rsidR="00035D4F">
        <w:t xml:space="preserve"> </w:t>
      </w:r>
      <w:r>
        <w:t>.</w:t>
      </w:r>
    </w:p>
    <w:p w14:paraId="1415C9A9" w14:textId="61829A7C" w:rsidR="007553F5" w:rsidRDefault="007553F5" w:rsidP="007553F5">
      <w:r>
        <w:t xml:space="preserve">Following the funding authorization from FEMA, </w:t>
      </w:r>
      <w:r w:rsidR="00E80895">
        <w:t xml:space="preserve">eligible </w:t>
      </w:r>
      <w:r w:rsidR="000902FE">
        <w:t xml:space="preserve">loan </w:t>
      </w:r>
      <w:r w:rsidDel="00E80895">
        <w:t>applicant</w:t>
      </w:r>
      <w:r>
        <w:t>s</w:t>
      </w:r>
      <w:r w:rsidR="00E80895">
        <w:t xml:space="preserve"> </w:t>
      </w:r>
      <w:r>
        <w:t>that submitted project</w:t>
      </w:r>
      <w:r w:rsidR="00701FA0">
        <w:t xml:space="preserve"> proposal</w:t>
      </w:r>
      <w:r>
        <w:t>s will be notified</w:t>
      </w:r>
      <w:r w:rsidR="002B2C85">
        <w:t xml:space="preserve"> by GOHSEP</w:t>
      </w:r>
      <w:r>
        <w:t xml:space="preserve"> </w:t>
      </w:r>
      <w:r w:rsidR="00EE4FF6">
        <w:t xml:space="preserve">for additional </w:t>
      </w:r>
      <w:r w:rsidR="007A076D">
        <w:t>information</w:t>
      </w:r>
      <w:r w:rsidR="0023655E">
        <w:t xml:space="preserve"> (as needed)</w:t>
      </w:r>
      <w:r w:rsidR="007A076D">
        <w:t xml:space="preserve">, </w:t>
      </w:r>
      <w:r w:rsidR="0023655E">
        <w:t>projects will be evaluated</w:t>
      </w:r>
      <w:r w:rsidR="00142D64">
        <w:t>,</w:t>
      </w:r>
      <w:r w:rsidR="0023655E">
        <w:t xml:space="preserve"> and</w:t>
      </w:r>
      <w:r w:rsidR="007A076D">
        <w:t xml:space="preserve"> </w:t>
      </w:r>
      <w:r w:rsidR="00925046">
        <w:t xml:space="preserve">loan </w:t>
      </w:r>
      <w:r w:rsidR="00E860B0">
        <w:t xml:space="preserve">applicants will be </w:t>
      </w:r>
      <w:r w:rsidR="004B1150">
        <w:t>notifi</w:t>
      </w:r>
      <w:r w:rsidR="00533EA1">
        <w:t>ed about project evaluation results</w:t>
      </w:r>
      <w:r w:rsidR="00D93B81">
        <w:t xml:space="preserve">. Accepted </w:t>
      </w:r>
      <w:r w:rsidR="00925046">
        <w:t xml:space="preserve">loan </w:t>
      </w:r>
      <w:r w:rsidR="00D93B81">
        <w:t xml:space="preserve">applicants will then be asked to </w:t>
      </w:r>
      <w:r>
        <w:t xml:space="preserve">complete a </w:t>
      </w:r>
      <w:r w:rsidR="0068067D">
        <w:t xml:space="preserve">full </w:t>
      </w:r>
      <w:r>
        <w:t xml:space="preserve">loan application. </w:t>
      </w:r>
      <w:r w:rsidR="003B2ED8" w:rsidRPr="006E07A9">
        <w:t xml:space="preserve">Program priorities and available funding are factors that </w:t>
      </w:r>
      <w:r w:rsidR="00CF6E43" w:rsidRPr="006E07A9">
        <w:t xml:space="preserve">will </w:t>
      </w:r>
      <w:r w:rsidR="003B2ED8" w:rsidRPr="006E07A9">
        <w:t>be considered when determining which project proposals are selected and may then complete a loan application.</w:t>
      </w:r>
    </w:p>
    <w:p w14:paraId="018F519D" w14:textId="03D5041A" w:rsidR="0034702A" w:rsidRDefault="0034702A" w:rsidP="0034702A">
      <w:r w:rsidRPr="0034702A">
        <w:rPr>
          <w:b/>
          <w:bCs/>
        </w:rPr>
        <w:t>Note:</w:t>
      </w:r>
      <w:r>
        <w:t xml:space="preserve"> GOHSEP reserves the right to amend application deadlines or add an additional application cycle to the fiscal year within the bounds of federal guidance and requirements.   </w:t>
      </w:r>
    </w:p>
    <w:p w14:paraId="72DC35FE" w14:textId="342519B1" w:rsidR="007553F5" w:rsidRDefault="007553F5" w:rsidP="007553F5">
      <w:pPr>
        <w:pStyle w:val="Heading3"/>
      </w:pPr>
      <w:bookmarkStart w:id="29" w:name="_Toc133431449"/>
      <w:r>
        <w:t>Financial Planning</w:t>
      </w:r>
      <w:bookmarkEnd w:id="29"/>
    </w:p>
    <w:p w14:paraId="5B55269F" w14:textId="59E4D79E" w:rsidR="007553F5" w:rsidRDefault="007553F5" w:rsidP="007553F5">
      <w:r>
        <w:t xml:space="preserve">As a part of the loan application, the </w:t>
      </w:r>
      <w:r w:rsidR="002D468A">
        <w:t>applicant</w:t>
      </w:r>
      <w:r>
        <w:t xml:space="preserve"> provide</w:t>
      </w:r>
      <w:r w:rsidR="00F55458">
        <w:t>s</w:t>
      </w:r>
      <w:r>
        <w:t xml:space="preserve"> a </w:t>
      </w:r>
      <w:r w:rsidR="00A07525">
        <w:t xml:space="preserve">project </w:t>
      </w:r>
      <w:r>
        <w:t xml:space="preserve">plan which details its strategy, goals, and implementation plans for the funds being received. Additionally, the </w:t>
      </w:r>
      <w:r w:rsidR="002B6EA4">
        <w:t>applicant</w:t>
      </w:r>
      <w:r>
        <w:t xml:space="preserve"> must provide its last </w:t>
      </w:r>
      <w:r w:rsidR="00EE5BE0">
        <w:t>three</w:t>
      </w:r>
      <w:r>
        <w:t xml:space="preserve"> audits working alongside the bond commission to ensure the </w:t>
      </w:r>
      <w:r w:rsidR="006865D0">
        <w:t>applicant</w:t>
      </w:r>
      <w:r>
        <w:t xml:space="preserve"> can make interest and principal payments. The </w:t>
      </w:r>
      <w:r w:rsidR="000B4052">
        <w:t>applicant</w:t>
      </w:r>
      <w:r>
        <w:t xml:space="preserve"> must agree to have their financial statements reviewed annually, both prior to the loan as well as after the loan has been provided.</w:t>
      </w:r>
    </w:p>
    <w:p w14:paraId="6CB78A36" w14:textId="4C64AEE1" w:rsidR="007553F5" w:rsidRDefault="007553F5" w:rsidP="007553F5">
      <w:r>
        <w:t xml:space="preserve">In addition, a requirement for the program by FEMA is that short-, medium-, and long-term financial projections be provided as tools to monitor and manage the program. These assumptions and projections were prepared for the purpose of receiving capitalization grants for the management of the program; therefore, they should not be used for any other purpose. Furthermore, even if the hypothetical assumptions described in Appendix </w:t>
      </w:r>
      <w:r w:rsidR="0098233F">
        <w:t>A</w:t>
      </w:r>
      <w:r>
        <w:t xml:space="preserve"> materialize, there will usually be differences between the projected and actual results because events and circumstances frequently do not occur as expected, and those differences may be material. </w:t>
      </w:r>
      <w:r w:rsidR="008B46C6">
        <w:t>Refer to</w:t>
      </w:r>
      <w:r>
        <w:t xml:space="preserve"> </w:t>
      </w:r>
      <w:hyperlink w:anchor="_Appendix_A" w:history="1">
        <w:r w:rsidRPr="00136584">
          <w:rPr>
            <w:rStyle w:val="Hyperlink"/>
          </w:rPr>
          <w:t xml:space="preserve">Appendix </w:t>
        </w:r>
        <w:r w:rsidR="0098233F" w:rsidRPr="00136584">
          <w:rPr>
            <w:rStyle w:val="Hyperlink"/>
          </w:rPr>
          <w:t>A</w:t>
        </w:r>
        <w:r w:rsidRPr="00136584">
          <w:rPr>
            <w:rStyle w:val="Hyperlink"/>
          </w:rPr>
          <w:t xml:space="preserve"> for financial projections for the FY2</w:t>
        </w:r>
        <w:r w:rsidR="006F6C78">
          <w:rPr>
            <w:rStyle w:val="Hyperlink"/>
          </w:rPr>
          <w:t>4</w:t>
        </w:r>
        <w:r w:rsidRPr="00136584">
          <w:rPr>
            <w:rStyle w:val="Hyperlink"/>
          </w:rPr>
          <w:t xml:space="preserve"> Intended Use Plan</w:t>
        </w:r>
      </w:hyperlink>
      <w:r>
        <w:t>.</w:t>
      </w:r>
    </w:p>
    <w:p w14:paraId="583E1B66" w14:textId="625FCB79" w:rsidR="007553F5" w:rsidRDefault="007553F5" w:rsidP="007553F5">
      <w:pPr>
        <w:pStyle w:val="Heading3"/>
      </w:pPr>
      <w:bookmarkStart w:id="30" w:name="_Toc133431450"/>
      <w:r>
        <w:t>Short, Medium and Long-Term Financial Projections</w:t>
      </w:r>
      <w:bookmarkEnd w:id="30"/>
    </w:p>
    <w:p w14:paraId="563734D9" w14:textId="77777777" w:rsidR="00A5666F" w:rsidRDefault="007553F5" w:rsidP="007553F5">
      <w:r>
        <w:t xml:space="preserve">For the </w:t>
      </w:r>
      <w:r w:rsidR="00A5666F">
        <w:t xml:space="preserve">first two </w:t>
      </w:r>
      <w:r>
        <w:t>year</w:t>
      </w:r>
      <w:r w:rsidR="00A5666F">
        <w:t>s</w:t>
      </w:r>
      <w:r>
        <w:t>, GOHSEP projects a total loan fund</w:t>
      </w:r>
      <w:r w:rsidR="00A5666F">
        <w:t xml:space="preserve"> as reflected in the chart below:</w:t>
      </w:r>
      <w:r>
        <w:t xml:space="preserve"> </w:t>
      </w:r>
    </w:p>
    <w:tbl>
      <w:tblPr>
        <w:tblW w:w="10200" w:type="dxa"/>
        <w:tblLook w:val="04A0" w:firstRow="1" w:lastRow="0" w:firstColumn="1" w:lastColumn="0" w:noHBand="0" w:noVBand="1"/>
      </w:tblPr>
      <w:tblGrid>
        <w:gridCol w:w="2520"/>
        <w:gridCol w:w="1795"/>
        <w:gridCol w:w="1440"/>
        <w:gridCol w:w="1800"/>
        <w:gridCol w:w="2645"/>
      </w:tblGrid>
      <w:tr w:rsidR="00A5666F" w:rsidRPr="00A5666F" w14:paraId="6E363C9C" w14:textId="77777777" w:rsidTr="00C3200D">
        <w:trPr>
          <w:trHeight w:val="125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D3FFA" w14:textId="77777777" w:rsidR="00A5666F" w:rsidRPr="00A5666F" w:rsidRDefault="00A5666F" w:rsidP="00A5666F">
            <w:pPr>
              <w:spacing w:after="0" w:line="240" w:lineRule="auto"/>
              <w:rPr>
                <w:rFonts w:ascii="Calibri" w:eastAsia="Times New Roman" w:hAnsi="Calibri" w:cs="Calibri"/>
                <w:color w:val="000000"/>
              </w:rPr>
            </w:pPr>
            <w:r w:rsidRPr="00A5666F">
              <w:rPr>
                <w:rFonts w:ascii="Calibri" w:eastAsia="Times New Roman" w:hAnsi="Calibri" w:cs="Calibri"/>
                <w:color w:val="000000"/>
              </w:rPr>
              <w:lastRenderedPageBreak/>
              <w:t> </w:t>
            </w:r>
          </w:p>
        </w:tc>
        <w:tc>
          <w:tcPr>
            <w:tcW w:w="1795" w:type="dxa"/>
            <w:tcBorders>
              <w:top w:val="single" w:sz="4" w:space="0" w:color="auto"/>
              <w:left w:val="nil"/>
              <w:bottom w:val="single" w:sz="4" w:space="0" w:color="auto"/>
              <w:right w:val="single" w:sz="4" w:space="0" w:color="auto"/>
            </w:tcBorders>
            <w:shd w:val="clear" w:color="auto" w:fill="auto"/>
            <w:noWrap/>
            <w:vAlign w:val="bottom"/>
            <w:hideMark/>
          </w:tcPr>
          <w:p w14:paraId="77BC1E87"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STORM RLF Award (90%)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6EC108A"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State Match (10%)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9433C66"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TPC (100%)</w:t>
            </w:r>
          </w:p>
        </w:tc>
        <w:tc>
          <w:tcPr>
            <w:tcW w:w="2645" w:type="dxa"/>
            <w:tcBorders>
              <w:top w:val="single" w:sz="4" w:space="0" w:color="auto"/>
              <w:left w:val="nil"/>
              <w:bottom w:val="single" w:sz="4" w:space="0" w:color="auto"/>
              <w:right w:val="single" w:sz="4" w:space="0" w:color="auto"/>
            </w:tcBorders>
            <w:shd w:val="clear" w:color="auto" w:fill="auto"/>
            <w:vAlign w:val="bottom"/>
            <w:hideMark/>
          </w:tcPr>
          <w:p w14:paraId="1370ECB9"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Management Costs (2% of Capitalization Grant)</w:t>
            </w:r>
          </w:p>
        </w:tc>
      </w:tr>
      <w:tr w:rsidR="00A5666F" w:rsidRPr="00A5666F" w14:paraId="6AA8BA4A" w14:textId="77777777" w:rsidTr="00C3200D">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1C030D9" w14:textId="77777777" w:rsidR="00A5666F" w:rsidRPr="00A5666F" w:rsidRDefault="00A5666F" w:rsidP="00A5666F">
            <w:pPr>
              <w:spacing w:after="0" w:line="240" w:lineRule="auto"/>
              <w:rPr>
                <w:rFonts w:ascii="Calibri" w:eastAsia="Times New Roman" w:hAnsi="Calibri" w:cs="Calibri"/>
                <w:b/>
                <w:bCs/>
                <w:color w:val="000000"/>
              </w:rPr>
            </w:pPr>
            <w:r w:rsidRPr="00A5666F">
              <w:rPr>
                <w:rFonts w:ascii="Calibri" w:eastAsia="Times New Roman" w:hAnsi="Calibri" w:cs="Calibri"/>
                <w:b/>
                <w:bCs/>
                <w:color w:val="000000"/>
              </w:rPr>
              <w:t>FY23 (Pending Award)</w:t>
            </w:r>
          </w:p>
        </w:tc>
        <w:tc>
          <w:tcPr>
            <w:tcW w:w="1795" w:type="dxa"/>
            <w:tcBorders>
              <w:top w:val="nil"/>
              <w:left w:val="nil"/>
              <w:bottom w:val="single" w:sz="4" w:space="0" w:color="auto"/>
              <w:right w:val="single" w:sz="4" w:space="0" w:color="auto"/>
            </w:tcBorders>
            <w:shd w:val="clear" w:color="auto" w:fill="auto"/>
            <w:noWrap/>
            <w:vAlign w:val="bottom"/>
            <w:hideMark/>
          </w:tcPr>
          <w:p w14:paraId="351EB832"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$6,917,284</w:t>
            </w:r>
          </w:p>
        </w:tc>
        <w:tc>
          <w:tcPr>
            <w:tcW w:w="1440" w:type="dxa"/>
            <w:tcBorders>
              <w:top w:val="nil"/>
              <w:left w:val="nil"/>
              <w:bottom w:val="single" w:sz="4" w:space="0" w:color="auto"/>
              <w:right w:val="single" w:sz="4" w:space="0" w:color="auto"/>
            </w:tcBorders>
            <w:shd w:val="clear" w:color="auto" w:fill="auto"/>
            <w:noWrap/>
            <w:vAlign w:val="bottom"/>
            <w:hideMark/>
          </w:tcPr>
          <w:p w14:paraId="768D14F3"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$768,587</w:t>
            </w:r>
          </w:p>
        </w:tc>
        <w:tc>
          <w:tcPr>
            <w:tcW w:w="1800" w:type="dxa"/>
            <w:tcBorders>
              <w:top w:val="nil"/>
              <w:left w:val="nil"/>
              <w:bottom w:val="single" w:sz="4" w:space="0" w:color="auto"/>
              <w:right w:val="single" w:sz="4" w:space="0" w:color="auto"/>
            </w:tcBorders>
            <w:shd w:val="clear" w:color="auto" w:fill="auto"/>
            <w:noWrap/>
            <w:vAlign w:val="bottom"/>
            <w:hideMark/>
          </w:tcPr>
          <w:p w14:paraId="1D69B6B9"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$7,685,871</w:t>
            </w:r>
          </w:p>
        </w:tc>
        <w:tc>
          <w:tcPr>
            <w:tcW w:w="2645" w:type="dxa"/>
            <w:tcBorders>
              <w:top w:val="nil"/>
              <w:left w:val="nil"/>
              <w:bottom w:val="single" w:sz="4" w:space="0" w:color="auto"/>
              <w:right w:val="single" w:sz="4" w:space="0" w:color="auto"/>
            </w:tcBorders>
            <w:shd w:val="clear" w:color="auto" w:fill="auto"/>
            <w:noWrap/>
            <w:vAlign w:val="bottom"/>
            <w:hideMark/>
          </w:tcPr>
          <w:p w14:paraId="7B93A834"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$138,346</w:t>
            </w:r>
          </w:p>
        </w:tc>
      </w:tr>
      <w:tr w:rsidR="00A5666F" w:rsidRPr="00A5666F" w14:paraId="6976B276" w14:textId="77777777" w:rsidTr="00C3200D">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5FF9C32" w14:textId="77777777" w:rsidR="00A5666F" w:rsidRPr="00A5666F" w:rsidRDefault="00A5666F" w:rsidP="00A5666F">
            <w:pPr>
              <w:spacing w:after="0" w:line="240" w:lineRule="auto"/>
              <w:rPr>
                <w:rFonts w:ascii="Calibri" w:eastAsia="Times New Roman" w:hAnsi="Calibri" w:cs="Calibri"/>
                <w:b/>
                <w:bCs/>
                <w:color w:val="000000"/>
              </w:rPr>
            </w:pPr>
            <w:r w:rsidRPr="00A5666F">
              <w:rPr>
                <w:rFonts w:ascii="Calibri" w:eastAsia="Times New Roman" w:hAnsi="Calibri" w:cs="Calibri"/>
                <w:b/>
                <w:bCs/>
                <w:color w:val="000000"/>
              </w:rPr>
              <w:t>FY24</w:t>
            </w:r>
          </w:p>
        </w:tc>
        <w:tc>
          <w:tcPr>
            <w:tcW w:w="1795" w:type="dxa"/>
            <w:tcBorders>
              <w:top w:val="nil"/>
              <w:left w:val="nil"/>
              <w:bottom w:val="single" w:sz="4" w:space="0" w:color="auto"/>
              <w:right w:val="single" w:sz="4" w:space="0" w:color="auto"/>
            </w:tcBorders>
            <w:shd w:val="clear" w:color="auto" w:fill="auto"/>
            <w:noWrap/>
            <w:vAlign w:val="bottom"/>
            <w:hideMark/>
          </w:tcPr>
          <w:p w14:paraId="1A1818E9"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$10,908,017</w:t>
            </w:r>
          </w:p>
        </w:tc>
        <w:tc>
          <w:tcPr>
            <w:tcW w:w="1440" w:type="dxa"/>
            <w:tcBorders>
              <w:top w:val="nil"/>
              <w:left w:val="nil"/>
              <w:bottom w:val="single" w:sz="4" w:space="0" w:color="auto"/>
              <w:right w:val="single" w:sz="4" w:space="0" w:color="auto"/>
            </w:tcBorders>
            <w:shd w:val="clear" w:color="auto" w:fill="auto"/>
            <w:noWrap/>
            <w:vAlign w:val="bottom"/>
            <w:hideMark/>
          </w:tcPr>
          <w:p w14:paraId="298067F4"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$1,212,002</w:t>
            </w:r>
          </w:p>
        </w:tc>
        <w:tc>
          <w:tcPr>
            <w:tcW w:w="1800" w:type="dxa"/>
            <w:tcBorders>
              <w:top w:val="nil"/>
              <w:left w:val="nil"/>
              <w:bottom w:val="single" w:sz="4" w:space="0" w:color="auto"/>
              <w:right w:val="single" w:sz="4" w:space="0" w:color="auto"/>
            </w:tcBorders>
            <w:shd w:val="clear" w:color="auto" w:fill="auto"/>
            <w:noWrap/>
            <w:vAlign w:val="bottom"/>
            <w:hideMark/>
          </w:tcPr>
          <w:p w14:paraId="3E20D628"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$12,120,019</w:t>
            </w:r>
          </w:p>
        </w:tc>
        <w:tc>
          <w:tcPr>
            <w:tcW w:w="2645" w:type="dxa"/>
            <w:tcBorders>
              <w:top w:val="nil"/>
              <w:left w:val="nil"/>
              <w:bottom w:val="single" w:sz="4" w:space="0" w:color="auto"/>
              <w:right w:val="single" w:sz="4" w:space="0" w:color="auto"/>
            </w:tcBorders>
            <w:shd w:val="clear" w:color="auto" w:fill="auto"/>
            <w:noWrap/>
            <w:vAlign w:val="bottom"/>
            <w:hideMark/>
          </w:tcPr>
          <w:p w14:paraId="0CC48032" w14:textId="77777777" w:rsidR="00A5666F" w:rsidRPr="00A5666F" w:rsidRDefault="00A5666F" w:rsidP="00A5666F">
            <w:pPr>
              <w:spacing w:after="0" w:line="240" w:lineRule="auto"/>
              <w:jc w:val="center"/>
              <w:rPr>
                <w:rFonts w:ascii="Calibri" w:eastAsia="Times New Roman" w:hAnsi="Calibri" w:cs="Calibri"/>
                <w:color w:val="000000"/>
              </w:rPr>
            </w:pPr>
            <w:r w:rsidRPr="00A5666F">
              <w:rPr>
                <w:rFonts w:ascii="Calibri" w:eastAsia="Times New Roman" w:hAnsi="Calibri" w:cs="Calibri"/>
                <w:color w:val="000000"/>
              </w:rPr>
              <w:t>$218,160</w:t>
            </w:r>
          </w:p>
        </w:tc>
      </w:tr>
      <w:tr w:rsidR="00A5666F" w:rsidRPr="00A5666F" w14:paraId="2CD7E2F6" w14:textId="77777777" w:rsidTr="00C3200D">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9A950D5" w14:textId="77777777" w:rsidR="00A5666F" w:rsidRPr="00A5666F" w:rsidRDefault="00A5666F" w:rsidP="00A5666F">
            <w:pPr>
              <w:spacing w:after="0" w:line="240" w:lineRule="auto"/>
              <w:rPr>
                <w:rFonts w:ascii="Calibri" w:eastAsia="Times New Roman" w:hAnsi="Calibri" w:cs="Calibri"/>
                <w:b/>
                <w:bCs/>
                <w:color w:val="000000"/>
              </w:rPr>
            </w:pPr>
            <w:r w:rsidRPr="00A5666F">
              <w:rPr>
                <w:rFonts w:ascii="Calibri" w:eastAsia="Times New Roman" w:hAnsi="Calibri" w:cs="Calibri"/>
                <w:b/>
                <w:bCs/>
                <w:color w:val="000000"/>
              </w:rPr>
              <w:t>Combined Total</w:t>
            </w:r>
          </w:p>
        </w:tc>
        <w:tc>
          <w:tcPr>
            <w:tcW w:w="1795" w:type="dxa"/>
            <w:tcBorders>
              <w:top w:val="nil"/>
              <w:left w:val="nil"/>
              <w:bottom w:val="single" w:sz="4" w:space="0" w:color="auto"/>
              <w:right w:val="single" w:sz="4" w:space="0" w:color="auto"/>
            </w:tcBorders>
            <w:shd w:val="clear" w:color="auto" w:fill="auto"/>
            <w:noWrap/>
            <w:vAlign w:val="bottom"/>
            <w:hideMark/>
          </w:tcPr>
          <w:p w14:paraId="3F8EA770"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$17,825,301</w:t>
            </w:r>
          </w:p>
        </w:tc>
        <w:tc>
          <w:tcPr>
            <w:tcW w:w="1440" w:type="dxa"/>
            <w:tcBorders>
              <w:top w:val="nil"/>
              <w:left w:val="nil"/>
              <w:bottom w:val="single" w:sz="4" w:space="0" w:color="auto"/>
              <w:right w:val="single" w:sz="4" w:space="0" w:color="auto"/>
            </w:tcBorders>
            <w:shd w:val="clear" w:color="auto" w:fill="auto"/>
            <w:noWrap/>
            <w:vAlign w:val="bottom"/>
            <w:hideMark/>
          </w:tcPr>
          <w:p w14:paraId="5EBA4608"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$1,980,589</w:t>
            </w:r>
          </w:p>
        </w:tc>
        <w:tc>
          <w:tcPr>
            <w:tcW w:w="1800" w:type="dxa"/>
            <w:tcBorders>
              <w:top w:val="nil"/>
              <w:left w:val="nil"/>
              <w:bottom w:val="single" w:sz="4" w:space="0" w:color="auto"/>
              <w:right w:val="single" w:sz="4" w:space="0" w:color="auto"/>
            </w:tcBorders>
            <w:shd w:val="clear" w:color="auto" w:fill="auto"/>
            <w:noWrap/>
            <w:vAlign w:val="bottom"/>
            <w:hideMark/>
          </w:tcPr>
          <w:p w14:paraId="2B1D92A6"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$19,805,890</w:t>
            </w:r>
          </w:p>
        </w:tc>
        <w:tc>
          <w:tcPr>
            <w:tcW w:w="2645" w:type="dxa"/>
            <w:tcBorders>
              <w:top w:val="nil"/>
              <w:left w:val="nil"/>
              <w:bottom w:val="single" w:sz="4" w:space="0" w:color="auto"/>
              <w:right w:val="single" w:sz="4" w:space="0" w:color="auto"/>
            </w:tcBorders>
            <w:shd w:val="clear" w:color="auto" w:fill="auto"/>
            <w:noWrap/>
            <w:vAlign w:val="bottom"/>
            <w:hideMark/>
          </w:tcPr>
          <w:p w14:paraId="288FB9CE" w14:textId="77777777" w:rsidR="00A5666F" w:rsidRPr="00A5666F" w:rsidRDefault="00A5666F" w:rsidP="00A5666F">
            <w:pPr>
              <w:spacing w:after="0" w:line="240" w:lineRule="auto"/>
              <w:jc w:val="center"/>
              <w:rPr>
                <w:rFonts w:ascii="Calibri" w:eastAsia="Times New Roman" w:hAnsi="Calibri" w:cs="Calibri"/>
                <w:b/>
                <w:bCs/>
                <w:color w:val="000000"/>
              </w:rPr>
            </w:pPr>
            <w:r w:rsidRPr="00A5666F">
              <w:rPr>
                <w:rFonts w:ascii="Calibri" w:eastAsia="Times New Roman" w:hAnsi="Calibri" w:cs="Calibri"/>
                <w:b/>
                <w:bCs/>
                <w:color w:val="000000"/>
              </w:rPr>
              <w:t>$356,506</w:t>
            </w:r>
          </w:p>
        </w:tc>
      </w:tr>
    </w:tbl>
    <w:p w14:paraId="5D447A0D" w14:textId="77777777" w:rsidR="00A5666F" w:rsidRDefault="00A5666F" w:rsidP="007553F5"/>
    <w:p w14:paraId="6964ED04" w14:textId="7C1E6F8F" w:rsidR="007553F5" w:rsidRDefault="007553F5" w:rsidP="007553F5">
      <w:r>
        <w:t>GOHSEP intends to distribute $</w:t>
      </w:r>
      <w:r w:rsidR="00A5666F">
        <w:t>7.7</w:t>
      </w:r>
      <w:r>
        <w:t xml:space="preserve"> million of the loan fund (withholding $</w:t>
      </w:r>
      <w:r w:rsidR="00A5666F">
        <w:t>138,346</w:t>
      </w:r>
      <w:r>
        <w:t xml:space="preserve"> for administrative costs)</w:t>
      </w:r>
      <w:r w:rsidR="00A5666F">
        <w:t xml:space="preserve"> for the FY</w:t>
      </w:r>
      <w:r w:rsidR="005757E3">
        <w:t xml:space="preserve"> 20</w:t>
      </w:r>
      <w:r w:rsidR="00A5666F">
        <w:t>23 STORM RLF award, and $</w:t>
      </w:r>
      <w:r w:rsidR="00C94F89">
        <w:t>12.1m for the FY24 STORM RLF award (withholding $218,160 for administrative costs), within their respective POPs,</w:t>
      </w:r>
      <w:r>
        <w:t xml:space="preserve"> with 40% of all grants </w:t>
      </w:r>
      <w:r w:rsidR="008F578D">
        <w:t>benefitting</w:t>
      </w:r>
      <w:r>
        <w:t xml:space="preserve"> </w:t>
      </w:r>
      <w:r w:rsidR="00C50BA8">
        <w:t>disadvantaged</w:t>
      </w:r>
      <w:r>
        <w:t xml:space="preserve"> communities</w:t>
      </w:r>
      <w:r w:rsidR="00FA5A2C">
        <w:t xml:space="preserve"> whe</w:t>
      </w:r>
      <w:r w:rsidR="00C94F89">
        <w:t>re</w:t>
      </w:r>
      <w:r w:rsidR="00035D4F">
        <w:t xml:space="preserve"> possible</w:t>
      </w:r>
      <w:r>
        <w:t>.</w:t>
      </w:r>
      <w:r w:rsidR="00AA3CA5">
        <w:t xml:space="preserve"> GOHSEP </w:t>
      </w:r>
      <w:r w:rsidR="00FC7243">
        <w:t>may</w:t>
      </w:r>
      <w:r w:rsidR="00AA3CA5">
        <w:t xml:space="preserve"> </w:t>
      </w:r>
      <w:r w:rsidR="00C67AE1">
        <w:t>allocat</w:t>
      </w:r>
      <w:r w:rsidR="00FC7243">
        <w:t>e</w:t>
      </w:r>
      <w:r w:rsidR="00091BF9">
        <w:t xml:space="preserve"> up to 5% of program </w:t>
      </w:r>
      <w:r w:rsidR="00210883">
        <w:t xml:space="preserve">budget towards </w:t>
      </w:r>
      <w:r w:rsidR="00C67AE1">
        <w:t>technical assistance</w:t>
      </w:r>
      <w:r w:rsidR="002843F5">
        <w:t xml:space="preserve"> (per </w:t>
      </w:r>
      <w:r w:rsidR="00BC41D3">
        <w:t>Notice of Funding Opportunity (</w:t>
      </w:r>
      <w:r w:rsidR="002843F5">
        <w:t>NOFO</w:t>
      </w:r>
      <w:r w:rsidR="00BC41D3">
        <w:t>)</w:t>
      </w:r>
      <w:r w:rsidR="002843F5">
        <w:t xml:space="preserve"> guidance (</w:t>
      </w:r>
      <w:r w:rsidR="003B246F">
        <w:t>D</w:t>
      </w:r>
      <w:r w:rsidR="002843F5">
        <w:t>.12.</w:t>
      </w:r>
      <w:r w:rsidR="00EC2787">
        <w:t>e</w:t>
      </w:r>
      <w:r w:rsidR="002843F5">
        <w:t>.4)</w:t>
      </w:r>
      <w:r w:rsidR="00C67AE1">
        <w:t xml:space="preserve">. </w:t>
      </w:r>
    </w:p>
    <w:p w14:paraId="07DBC18A" w14:textId="3AA4983A" w:rsidR="007553F5" w:rsidRDefault="007553F5" w:rsidP="007553F5">
      <w:r>
        <w:t xml:space="preserve">In the medium term, GOHSEP is projecting no repayments within the first </w:t>
      </w:r>
      <w:r w:rsidR="00217B04">
        <w:t>two</w:t>
      </w:r>
      <w:r>
        <w:t xml:space="preserve"> years. GOHSEP assumes </w:t>
      </w:r>
      <w:r w:rsidR="00035D4F">
        <w:t xml:space="preserve">for </w:t>
      </w:r>
      <w:r w:rsidR="00FA5A2C">
        <w:t>STORM RLF FY 2024</w:t>
      </w:r>
      <w:r w:rsidR="00035D4F">
        <w:t xml:space="preserve">, </w:t>
      </w:r>
      <w:r w:rsidR="7A859046">
        <w:t>all</w:t>
      </w:r>
      <w:r w:rsidR="00F7495B">
        <w:t xml:space="preserve"> capitalization grant</w:t>
      </w:r>
      <w:r w:rsidR="003F7FB3">
        <w:t xml:space="preserve">s will be awarded </w:t>
      </w:r>
      <w:r w:rsidR="00FA5A2C">
        <w:t>by the end of</w:t>
      </w:r>
      <w:r w:rsidR="002A59A9">
        <w:t xml:space="preserve"> </w:t>
      </w:r>
      <w:r w:rsidR="003F7FB3">
        <w:t>202</w:t>
      </w:r>
      <w:r w:rsidR="00035D4F">
        <w:t>4</w:t>
      </w:r>
      <w:r w:rsidR="00603742">
        <w:t>, with loan funds disbursed by GOHSEP by</w:t>
      </w:r>
      <w:r w:rsidR="00FA5A2C">
        <w:t xml:space="preserve"> the end of</w:t>
      </w:r>
      <w:r w:rsidR="5E571672">
        <w:t xml:space="preserve"> </w:t>
      </w:r>
      <w:r w:rsidR="7DAB908F">
        <w:t>202</w:t>
      </w:r>
      <w:r w:rsidR="00035D4F">
        <w:t>6</w:t>
      </w:r>
      <w:r w:rsidR="53EBD871">
        <w:t xml:space="preserve"> (though per guidance projects do not need to be complete during this performance period)</w:t>
      </w:r>
      <w:r w:rsidR="000C18A5">
        <w:t>.</w:t>
      </w:r>
      <w:r>
        <w:t xml:space="preserve"> </w:t>
      </w:r>
      <w:r w:rsidR="000C18A5">
        <w:t>T</w:t>
      </w:r>
      <w:r>
        <w:t>herefore</w:t>
      </w:r>
      <w:r w:rsidR="00111C68">
        <w:t>,</w:t>
      </w:r>
      <w:r>
        <w:t xml:space="preserve"> per NOFO guidance (B.12.II.4.ii)</w:t>
      </w:r>
      <w:r w:rsidR="009F742A">
        <w:t>, GOHSEP</w:t>
      </w:r>
      <w:r>
        <w:t xml:space="preserve"> will anticipate repayment to commence </w:t>
      </w:r>
      <w:r w:rsidR="00217B04">
        <w:t>one</w:t>
      </w:r>
      <w:r>
        <w:t xml:space="preserve"> year after project completion. “</w:t>
      </w:r>
      <w:r w:rsidR="002A59A9">
        <w:t xml:space="preserve">Repayment </w:t>
      </w:r>
      <w:r>
        <w:t xml:space="preserve">Year 1” of repayments against </w:t>
      </w:r>
      <w:r w:rsidR="00440D1B">
        <w:t>the</w:t>
      </w:r>
      <w:r>
        <w:t xml:space="preserve"> initial $</w:t>
      </w:r>
      <w:r w:rsidR="002A59A9">
        <w:t>7.7</w:t>
      </w:r>
      <w:r>
        <w:t xml:space="preserve"> million of </w:t>
      </w:r>
      <w:r w:rsidR="00E06D5B">
        <w:t>loans</w:t>
      </w:r>
      <w:r>
        <w:t xml:space="preserve"> </w:t>
      </w:r>
      <w:r w:rsidR="005757E3">
        <w:t>is</w:t>
      </w:r>
      <w:r w:rsidR="00C15F3E">
        <w:t xml:space="preserve"> </w:t>
      </w:r>
      <w:r>
        <w:t>not</w:t>
      </w:r>
      <w:r w:rsidR="006A501F">
        <w:t xml:space="preserve"> estimated to begin</w:t>
      </w:r>
      <w:r>
        <w:t xml:space="preserve"> before 202</w:t>
      </w:r>
      <w:r w:rsidR="005757E3">
        <w:t>9</w:t>
      </w:r>
      <w:r w:rsidR="000168C7">
        <w:t>,</w:t>
      </w:r>
      <w:r>
        <w:t xml:space="preserve"> where loan fund</w:t>
      </w:r>
      <w:r w:rsidR="002471B0">
        <w:t>s</w:t>
      </w:r>
      <w:r>
        <w:t xml:space="preserve"> </w:t>
      </w:r>
      <w:r w:rsidR="002471B0">
        <w:t>are</w:t>
      </w:r>
      <w:r>
        <w:t xml:space="preserve"> distributed in 202</w:t>
      </w:r>
      <w:r w:rsidR="00FA5A2C">
        <w:t>5</w:t>
      </w:r>
      <w:r>
        <w:t xml:space="preserve"> and </w:t>
      </w:r>
      <w:r w:rsidR="002471B0">
        <w:t>202</w:t>
      </w:r>
      <w:r w:rsidR="00FA5A2C">
        <w:t>6</w:t>
      </w:r>
      <w:r w:rsidR="002471B0">
        <w:t>,</w:t>
      </w:r>
      <w:r>
        <w:t xml:space="preserve"> and project completion </w:t>
      </w:r>
      <w:r w:rsidR="002471B0">
        <w:t>is estimated to take approximately three years</w:t>
      </w:r>
      <w:r w:rsidR="00512F2B">
        <w:t>, with repayments beginning around</w:t>
      </w:r>
      <w:r>
        <w:t xml:space="preserve"> 202</w:t>
      </w:r>
      <w:r w:rsidR="005757E3">
        <w:t>9</w:t>
      </w:r>
      <w:r w:rsidR="002A59A9">
        <w:t>-20</w:t>
      </w:r>
      <w:r w:rsidR="005757E3">
        <w:t>30</w:t>
      </w:r>
      <w:r>
        <w:t>.</w:t>
      </w:r>
      <w:r w:rsidR="002A59A9">
        <w:t xml:space="preserve"> FY 2</w:t>
      </w:r>
      <w:r w:rsidR="005757E3">
        <w:t>02</w:t>
      </w:r>
      <w:r w:rsidR="002A59A9">
        <w:t>4 STORM RLF will follow the same repayment model, with repayments projected to begin</w:t>
      </w:r>
      <w:r w:rsidR="005757E3">
        <w:t xml:space="preserve"> 2030</w:t>
      </w:r>
      <w:r w:rsidR="001146DC">
        <w:t>-2</w:t>
      </w:r>
      <w:r w:rsidR="005757E3">
        <w:t>031</w:t>
      </w:r>
      <w:r w:rsidR="001146DC">
        <w:t>.</w:t>
      </w:r>
    </w:p>
    <w:p w14:paraId="6A4A49EF" w14:textId="6DE8706C" w:rsidR="007147ED" w:rsidRDefault="007553F5" w:rsidP="007553F5">
      <w:r>
        <w:t xml:space="preserve">Medium and longer-term projections do not </w:t>
      </w:r>
      <w:r w:rsidR="00BC541E">
        <w:t xml:space="preserve">currently </w:t>
      </w:r>
      <w:r w:rsidR="00692AB9">
        <w:t>account for</w:t>
      </w:r>
      <w:r>
        <w:t xml:space="preserve"> GOHSEP receiving any additional capitalization grants into the loan fund beyond the </w:t>
      </w:r>
      <w:r w:rsidR="00BC541E">
        <w:t>initial two years</w:t>
      </w:r>
      <w:r>
        <w:t>. Depending on the average loan amount</w:t>
      </w:r>
      <w:r w:rsidR="00BC541E">
        <w:t xml:space="preserve">, </w:t>
      </w:r>
      <w:r>
        <w:t>GOHSEP intends to use loan repayments to create additional loans (number of loans per year in o</w:t>
      </w:r>
      <w:r w:rsidR="00046D46">
        <w:t>ther</w:t>
      </w:r>
      <w:r>
        <w:t xml:space="preserve"> years will vary depending on actual loan values vs. </w:t>
      </w:r>
      <w:r w:rsidR="003F6E5D">
        <w:t xml:space="preserve">expected </w:t>
      </w:r>
      <w:r>
        <w:t>fund balance from repayments)</w:t>
      </w:r>
      <w:r w:rsidR="00FA5A2C">
        <w:t xml:space="preserve"> in future years</w:t>
      </w:r>
      <w:r>
        <w:t>. Further</w:t>
      </w:r>
      <w:r w:rsidR="00067C35">
        <w:t>more</w:t>
      </w:r>
      <w:r>
        <w:t xml:space="preserve">, GOHSEP </w:t>
      </w:r>
      <w:r w:rsidR="002A4C27">
        <w:t>is</w:t>
      </w:r>
      <w:r>
        <w:t xml:space="preserve"> driving financial modeling on the assumption </w:t>
      </w:r>
      <w:r w:rsidR="00FA5A2C">
        <w:t>that</w:t>
      </w:r>
      <w:r>
        <w:t xml:space="preserve"> additional loans beyond the first </w:t>
      </w:r>
      <w:r w:rsidR="00FA5A2C">
        <w:t xml:space="preserve">two </w:t>
      </w:r>
      <w:r>
        <w:t>year</w:t>
      </w:r>
      <w:r w:rsidR="00FA5A2C">
        <w:t>s</w:t>
      </w:r>
      <w:r>
        <w:t xml:space="preserve"> will be to underserved or disadvantaged communities – which </w:t>
      </w:r>
      <w:r w:rsidR="00224F52">
        <w:t xml:space="preserve">may have </w:t>
      </w:r>
      <w:r w:rsidR="001734D3">
        <w:t>up to</w:t>
      </w:r>
      <w:r w:rsidR="00224F52">
        <w:t xml:space="preserve"> </w:t>
      </w:r>
      <w:r>
        <w:t>a 30-year repayment term.</w:t>
      </w:r>
    </w:p>
    <w:p w14:paraId="6968D2CD" w14:textId="3771A92B" w:rsidR="00A176CE" w:rsidRDefault="007553F5" w:rsidP="00EB1EB4">
      <w:pPr>
        <w:pStyle w:val="Heading2"/>
      </w:pPr>
      <w:bookmarkStart w:id="31" w:name="_Toc133431451"/>
      <w:r w:rsidRPr="007553F5">
        <w:t>Criteria and Method for Loan Distribution</w:t>
      </w:r>
      <w:bookmarkEnd w:id="31"/>
    </w:p>
    <w:p w14:paraId="3309FBAC" w14:textId="71CFFEFC" w:rsidR="00EB1EB4" w:rsidRDefault="00EB1EB4" w:rsidP="00EB1EB4">
      <w:r>
        <w:t>GOHSEP</w:t>
      </w:r>
      <w:r w:rsidR="00E329CE">
        <w:t xml:space="preserve">, in coordination with the </w:t>
      </w:r>
      <w:r w:rsidR="00970AB5">
        <w:t xml:space="preserve">Louisiana </w:t>
      </w:r>
      <w:r w:rsidR="00970AB5" w:rsidRPr="00970AB5">
        <w:t>Legislative Auditor</w:t>
      </w:r>
      <w:r w:rsidR="00970AB5">
        <w:t>,</w:t>
      </w:r>
      <w:r>
        <w:t xml:space="preserve"> will perform a fiscal analysis of the local </w:t>
      </w:r>
      <w:r w:rsidR="0061133B">
        <w:t>applicant</w:t>
      </w:r>
      <w:r>
        <w:t xml:space="preserve"> that would be responsible for the loan at the local level. GOHSEP has existing structure in place to administer the loan funds, including repayment monitoring, progress of projects, and collection of payments.</w:t>
      </w:r>
      <w:r w:rsidR="00515C49">
        <w:t xml:space="preserve"> </w:t>
      </w:r>
      <w:r w:rsidR="00447E3E">
        <w:t>GO</w:t>
      </w:r>
      <w:r w:rsidR="0091510E">
        <w:t xml:space="preserve">HSEP </w:t>
      </w:r>
      <w:r w:rsidR="00790F6D">
        <w:t xml:space="preserve">will </w:t>
      </w:r>
      <w:r w:rsidR="007547F9">
        <w:t xml:space="preserve">be guided </w:t>
      </w:r>
      <w:r w:rsidR="00AB4850">
        <w:t xml:space="preserve">also </w:t>
      </w:r>
      <w:r w:rsidR="007547F9">
        <w:t xml:space="preserve">by </w:t>
      </w:r>
      <w:r w:rsidR="00515C49">
        <w:t xml:space="preserve">Louisiana </w:t>
      </w:r>
      <w:r w:rsidR="00515C49" w:rsidRPr="00970AB5">
        <w:t>Legislative Auditor</w:t>
      </w:r>
      <w:r w:rsidR="00AF0926">
        <w:t xml:space="preserve"> resources, </w:t>
      </w:r>
      <w:r w:rsidR="00AB4850">
        <w:t>including</w:t>
      </w:r>
      <w:r w:rsidR="00314BC1">
        <w:t xml:space="preserve"> </w:t>
      </w:r>
      <w:r w:rsidR="00A131DC" w:rsidRPr="00A131DC">
        <w:t>fiscally distressed municipalities</w:t>
      </w:r>
      <w:r w:rsidR="00A131DC">
        <w:t xml:space="preserve"> </w:t>
      </w:r>
      <w:r w:rsidR="001D142F">
        <w:t>resources</w:t>
      </w:r>
      <w:r w:rsidR="002444D3">
        <w:t>,</w:t>
      </w:r>
      <w:r w:rsidR="00EF69D2">
        <w:t xml:space="preserve"> to </w:t>
      </w:r>
      <w:r w:rsidR="00107CA0">
        <w:t xml:space="preserve">understand and evaluate </w:t>
      </w:r>
      <w:r w:rsidR="00B6722D">
        <w:t xml:space="preserve">loan </w:t>
      </w:r>
      <w:r w:rsidR="002444D3">
        <w:t xml:space="preserve">applicants’ </w:t>
      </w:r>
      <w:r w:rsidR="00EF69D2">
        <w:t xml:space="preserve">fiscal </w:t>
      </w:r>
      <w:r w:rsidR="002444D3">
        <w:t>scenarios</w:t>
      </w:r>
      <w:r w:rsidR="001D142F">
        <w:t xml:space="preserve">. </w:t>
      </w:r>
    </w:p>
    <w:p w14:paraId="2108C43C" w14:textId="4A804618" w:rsidR="00EB1EB4" w:rsidRDefault="00EB1EB4" w:rsidP="00EB1EB4">
      <w:pPr>
        <w:pStyle w:val="Heading3"/>
      </w:pPr>
      <w:bookmarkStart w:id="32" w:name="_Toc133431452"/>
      <w:r>
        <w:t>Summary of Capacity Development Support</w:t>
      </w:r>
      <w:bookmarkEnd w:id="32"/>
    </w:p>
    <w:p w14:paraId="685D07F6" w14:textId="72FEE5FC" w:rsidR="00EB1EB4" w:rsidRDefault="005A7644" w:rsidP="00EB1EB4">
      <w:r>
        <w:t xml:space="preserve">Per the NOFO, </w:t>
      </w:r>
      <w:r w:rsidR="00EB1EB4">
        <w:t xml:space="preserve">Louisiana can use </w:t>
      </w:r>
      <w:r w:rsidR="00BE2536">
        <w:t>up to 5%</w:t>
      </w:r>
      <w:r w:rsidR="00EB1EB4" w:rsidDel="00BE2536">
        <w:t xml:space="preserve"> </w:t>
      </w:r>
      <w:r w:rsidR="00EB1EB4">
        <w:t>of the State Program Management set-aside funds to support its capacity development program. Staff positions and outside contractors will be funded to provide</w:t>
      </w:r>
      <w:r w:rsidR="00EB1EB4" w:rsidDel="00EB3F1C">
        <w:t xml:space="preserve"> </w:t>
      </w:r>
      <w:r w:rsidR="00EB3F1C">
        <w:t xml:space="preserve">loan recipients </w:t>
      </w:r>
      <w:r w:rsidR="00EB1EB4">
        <w:t xml:space="preserve">with the tools and financial assistance they need to obtain and maintain the technical, financial, and managerial capacity needed to ensure compliance with USCS 5135(g)(2)(D). The goal of the program is to identify the technical, financial, and managerial impediments confronted by </w:t>
      </w:r>
      <w:r w:rsidR="002E23AC">
        <w:t xml:space="preserve">RLF </w:t>
      </w:r>
      <w:r w:rsidR="002E23AC">
        <w:lastRenderedPageBreak/>
        <w:t>participants</w:t>
      </w:r>
      <w:r w:rsidR="00EB1EB4">
        <w:t xml:space="preserve">. After identifying the impediments, </w:t>
      </w:r>
      <w:r w:rsidR="00EF5655">
        <w:t>GOHSEP</w:t>
      </w:r>
      <w:r w:rsidR="00EB1EB4">
        <w:t xml:space="preserve"> will determine and </w:t>
      </w:r>
      <w:r w:rsidR="00EF5655">
        <w:t>implement</w:t>
      </w:r>
      <w:r w:rsidR="00EB1EB4">
        <w:t xml:space="preserve"> solutions to capacity problems</w:t>
      </w:r>
      <w:r w:rsidR="000E1C7D">
        <w:t xml:space="preserve"> more appropriately</w:t>
      </w:r>
      <w:r w:rsidR="00EB1EB4">
        <w:t>. Such solutions could include technical or financial assistance or encouragement of consolidation, collaboration, regionalization, and contract operations and maintenance cooperatives. The State agrees to demonstrate compliance with the capacity development authority and the capacity development strategy.</w:t>
      </w:r>
      <w:r w:rsidR="00CB452B">
        <w:t xml:space="preserve"> For more details refer to </w:t>
      </w:r>
      <w:hyperlink w:anchor="_GOHSEP_Program_Management" w:history="1">
        <w:r w:rsidR="00A749F4" w:rsidRPr="00F34E65">
          <w:rPr>
            <w:rStyle w:val="Hyperlink"/>
            <w:i/>
          </w:rPr>
          <w:t>Section V. GOHSEP Program Management</w:t>
        </w:r>
        <w:r w:rsidR="00A749F4" w:rsidRPr="00F34E65">
          <w:rPr>
            <w:rStyle w:val="Hyperlink"/>
          </w:rPr>
          <w:t>.</w:t>
        </w:r>
      </w:hyperlink>
      <w:r w:rsidR="00A749F4">
        <w:t xml:space="preserve"> </w:t>
      </w:r>
    </w:p>
    <w:p w14:paraId="3A9CC236" w14:textId="0EC231DF" w:rsidR="00EB1EB4" w:rsidRDefault="00EB1EB4" w:rsidP="00EB1EB4">
      <w:pPr>
        <w:pStyle w:val="Heading3"/>
      </w:pPr>
      <w:bookmarkStart w:id="33" w:name="_Toc133431453"/>
      <w:r>
        <w:t>Summary of Strategy for Low-Income Areas &amp; Underserved Communities</w:t>
      </w:r>
      <w:bookmarkEnd w:id="33"/>
    </w:p>
    <w:p w14:paraId="0D102AB2" w14:textId="4C23BDE8" w:rsidR="00EB1EB4" w:rsidRDefault="00EB1EB4" w:rsidP="00EB1EB4">
      <w:r>
        <w:t xml:space="preserve">Following the prioritization put forth in the </w:t>
      </w:r>
      <w:r w:rsidR="00A92E72">
        <w:t>S</w:t>
      </w:r>
      <w:r w:rsidR="00AA0AEF">
        <w:t xml:space="preserve">tate </w:t>
      </w:r>
      <w:r w:rsidR="00A92E72">
        <w:t>HMP</w:t>
      </w:r>
      <w:r>
        <w:t xml:space="preserve">, </w:t>
      </w:r>
      <w:r w:rsidR="0002308E">
        <w:t>the</w:t>
      </w:r>
      <w:r>
        <w:t xml:space="preserve"> scoring criteri</w:t>
      </w:r>
      <w:r w:rsidR="0002308E">
        <w:t>a</w:t>
      </w:r>
      <w:r>
        <w:t xml:space="preserve"> for loan application </w:t>
      </w:r>
      <w:r w:rsidR="005D1761">
        <w:t>includes</w:t>
      </w:r>
      <w:r>
        <w:t xml:space="preserve"> prioritization for communities at highest risk followed by communities undergoing development, and finally, community commitment to mitigation.  GOHSEP will utilize the CDC</w:t>
      </w:r>
      <w:r w:rsidR="00E80286" w:rsidRPr="00020B76">
        <w:t>/ATSDR</w:t>
      </w:r>
      <w:r>
        <w:t xml:space="preserve">’s Social Vulnerability Index to identify the </w:t>
      </w:r>
      <w:r w:rsidR="00531914">
        <w:t>communities</w:t>
      </w:r>
      <w:r>
        <w:t xml:space="preserve"> at a higher risk.</w:t>
      </w:r>
    </w:p>
    <w:p w14:paraId="5713D398" w14:textId="0F977212" w:rsidR="00EB1EB4" w:rsidRDefault="00EB1EB4" w:rsidP="00EB1EB4">
      <w:r>
        <w:t xml:space="preserve">Additionally, </w:t>
      </w:r>
      <w:r w:rsidR="00C5090B">
        <w:t xml:space="preserve">prior to the </w:t>
      </w:r>
      <w:r w:rsidR="00EB0241">
        <w:t>a</w:t>
      </w:r>
      <w:r w:rsidR="001E03B0">
        <w:t>p</w:t>
      </w:r>
      <w:r w:rsidR="000F690A">
        <w:t>plication closure for FY</w:t>
      </w:r>
      <w:r w:rsidR="00C3200D">
        <w:t xml:space="preserve"> 20</w:t>
      </w:r>
      <w:r w:rsidR="000F690A">
        <w:t>2</w:t>
      </w:r>
      <w:r w:rsidR="00B82AE8">
        <w:t>4</w:t>
      </w:r>
      <w:r w:rsidR="000F690A">
        <w:t xml:space="preserve">, </w:t>
      </w:r>
      <w:r>
        <w:t>GOHSEP conduct</w:t>
      </w:r>
      <w:r w:rsidR="000F690A">
        <w:t>ed</w:t>
      </w:r>
      <w:r>
        <w:t xml:space="preserve"> outreach to the Federally recognized tribes in Louisiana to ensure they </w:t>
      </w:r>
      <w:r w:rsidR="007676F7">
        <w:t>can</w:t>
      </w:r>
      <w:r>
        <w:t xml:space="preserve"> apply for loans. Federally recognized tribes in Louisiana include the following: Chitimacha Tribe of Louisiana, Coushatta Tribe of Louisiana, Jena Band of Choctaw Indians, and Tunica Biloxi Indian Tribe of Louisiana. </w:t>
      </w:r>
      <w:r w:rsidR="008709BC">
        <w:t xml:space="preserve"> GOHSEP</w:t>
      </w:r>
      <w:r w:rsidR="009170DB">
        <w:t>, via the Louisiana Office of Indian Affairs,</w:t>
      </w:r>
      <w:r w:rsidR="008709BC">
        <w:t xml:space="preserve"> </w:t>
      </w:r>
      <w:r w:rsidR="007F1A98">
        <w:t xml:space="preserve">distributed </w:t>
      </w:r>
      <w:r w:rsidR="00857266">
        <w:t>an email to these Tribes</w:t>
      </w:r>
      <w:r w:rsidR="00955181">
        <w:t xml:space="preserve"> informing them of the </w:t>
      </w:r>
      <w:r w:rsidR="008C702F">
        <w:t xml:space="preserve">funding opportunity through the Hazard Mitigation </w:t>
      </w:r>
      <w:r w:rsidR="00735F89">
        <w:t>RLF</w:t>
      </w:r>
      <w:r w:rsidR="008C702F">
        <w:t xml:space="preserve"> and detailing </w:t>
      </w:r>
      <w:r w:rsidR="00F702BA">
        <w:t>important information for project proposal and submission.</w:t>
      </w:r>
      <w:r w:rsidR="001160DB">
        <w:t xml:space="preserve"> </w:t>
      </w:r>
    </w:p>
    <w:p w14:paraId="3143A1D8" w14:textId="0A0CACF9" w:rsidR="00EB1EB4" w:rsidRDefault="00EB1EB4" w:rsidP="00EB1EB4">
      <w:pPr>
        <w:pStyle w:val="Heading3"/>
      </w:pPr>
      <w:bookmarkStart w:id="34" w:name="_Toc133431454"/>
      <w:r>
        <w:t xml:space="preserve">Strategy for Loan Structure and </w:t>
      </w:r>
      <w:r w:rsidR="00F60041">
        <w:t xml:space="preserve">Loan </w:t>
      </w:r>
      <w:r w:rsidR="00AC54C4">
        <w:t>Recipient</w:t>
      </w:r>
      <w:r>
        <w:t xml:space="preserve"> Performance Monitoring</w:t>
      </w:r>
      <w:bookmarkEnd w:id="34"/>
    </w:p>
    <w:p w14:paraId="69CCC064" w14:textId="1E0B1FDD" w:rsidR="00EB1EB4" w:rsidRDefault="00EB1EB4" w:rsidP="00EB1EB4">
      <w:r>
        <w:t xml:space="preserve">GOHSEP </w:t>
      </w:r>
      <w:r w:rsidR="005112BF">
        <w:t>will apply a</w:t>
      </w:r>
      <w:r>
        <w:t xml:space="preserve"> 1% interest rate across the board for proposed projects. Although interest rates will remain co</w:t>
      </w:r>
      <w:r w:rsidR="005112BF">
        <w:t>nstant for all applicants</w:t>
      </w:r>
      <w:r>
        <w:t xml:space="preserve">, the State will address low-income geographic areas and underserved communities during the project-selection process, specifically </w:t>
      </w:r>
      <w:r w:rsidR="00635D48">
        <w:t>considering</w:t>
      </w:r>
      <w:r>
        <w:t xml:space="preserve"> the impact that mitigation projects could have on low-income and underserved communities. </w:t>
      </w:r>
      <w:r w:rsidR="005112BF">
        <w:t xml:space="preserve">In terms </w:t>
      </w:r>
      <w:r w:rsidR="00635D48">
        <w:t>of</w:t>
      </w:r>
      <w:r w:rsidR="005112BF">
        <w:t xml:space="preserve"> monitoring</w:t>
      </w:r>
      <w:r>
        <w:t>, GOHSEP has existing structure</w:t>
      </w:r>
      <w:r w:rsidR="008F445F">
        <w:t>s</w:t>
      </w:r>
      <w:r>
        <w:t xml:space="preserve"> in place to administer the loan funds, including repayment monitoring, progress of projects, and collection of payments. </w:t>
      </w:r>
      <w:r w:rsidR="00815F43">
        <w:t xml:space="preserve">Specifically, the process for monitoring </w:t>
      </w:r>
      <w:r w:rsidR="00633177">
        <w:t xml:space="preserve">loan recipient performance </w:t>
      </w:r>
      <w:r w:rsidR="00CA6E10">
        <w:t xml:space="preserve">for the Hazard Mitigation RLF </w:t>
      </w:r>
      <w:r w:rsidR="00AB2008">
        <w:t xml:space="preserve">follows </w:t>
      </w:r>
      <w:r w:rsidR="00C840BC">
        <w:t>the</w:t>
      </w:r>
      <w:r w:rsidR="00815F43">
        <w:t xml:space="preserve"> </w:t>
      </w:r>
      <w:r w:rsidR="009A6D76">
        <w:t>structure already established for grants performance monitoring.</w:t>
      </w:r>
      <w:r>
        <w:t xml:space="preserve"> GOHSEP regularly meets with representatives from FEMA Region VI to coordinate project monitoring activities. Each calendar quarter, GOHSEP </w:t>
      </w:r>
      <w:r w:rsidR="00B82AE8">
        <w:t xml:space="preserve">will </w:t>
      </w:r>
      <w:r>
        <w:t xml:space="preserve">compile the </w:t>
      </w:r>
      <w:r w:rsidR="00012A13">
        <w:t>loan recipient</w:t>
      </w:r>
      <w:r>
        <w:t xml:space="preserve"> progress reports and produces a consolidated quarterly report that is sent to FEMA Region VI for review. The consolidated quarterly report identifies changes from previous report, areas of concern, and strategies to address problems. </w:t>
      </w:r>
    </w:p>
    <w:p w14:paraId="1217BA0E" w14:textId="6FD2DFC6" w:rsidR="00EB1EB4" w:rsidRDefault="00EB1EB4" w:rsidP="00EB1EB4">
      <w:r>
        <w:t xml:space="preserve">Standard loans from the fund will have </w:t>
      </w:r>
      <w:r w:rsidR="0016007D">
        <w:t xml:space="preserve">up to </w:t>
      </w:r>
      <w:r>
        <w:t xml:space="preserve">a 20-year repayment period; underserved or disadvantaged borrowers will have </w:t>
      </w:r>
      <w:r w:rsidR="0016007D">
        <w:t>up to</w:t>
      </w:r>
      <w:r>
        <w:t xml:space="preserve"> a 30-year repayment period.</w:t>
      </w:r>
    </w:p>
    <w:p w14:paraId="68924961" w14:textId="2D778A2A" w:rsidR="00EB1EB4" w:rsidRDefault="00EB1EB4" w:rsidP="00EB1EB4">
      <w:r>
        <w:t xml:space="preserve">Per </w:t>
      </w:r>
      <w:r w:rsidR="00696B33">
        <w:t xml:space="preserve">the </w:t>
      </w:r>
      <w:r>
        <w:t>program</w:t>
      </w:r>
      <w:r w:rsidR="00696B33">
        <w:t xml:space="preserve"> NOFO</w:t>
      </w:r>
      <w:r>
        <w:t xml:space="preserve">, loan repayments </w:t>
      </w:r>
      <w:r w:rsidR="00696B33">
        <w:t>will</w:t>
      </w:r>
      <w:r>
        <w:t xml:space="preserve"> begin not </w:t>
      </w:r>
      <w:r w:rsidR="00AD3E0E">
        <w:t>more than</w:t>
      </w:r>
      <w:r>
        <w:t xml:space="preserve"> </w:t>
      </w:r>
      <w:r w:rsidR="004614A1">
        <w:t>one</w:t>
      </w:r>
      <w:r>
        <w:t xml:space="preserve">-year beyond project completion, with </w:t>
      </w:r>
      <w:r w:rsidR="00AD3E0E">
        <w:t xml:space="preserve">GOHSEP </w:t>
      </w:r>
      <w:r>
        <w:t xml:space="preserve">modeling assuming the repayments </w:t>
      </w:r>
      <w:r w:rsidR="005715BB">
        <w:t>may</w:t>
      </w:r>
      <w:r>
        <w:t xml:space="preserve"> </w:t>
      </w:r>
      <w:r w:rsidR="4DD8F198">
        <w:t>begin</w:t>
      </w:r>
      <w:r w:rsidR="58AB6A9B">
        <w:t xml:space="preserve"> </w:t>
      </w:r>
      <w:r>
        <w:t xml:space="preserve">in the </w:t>
      </w:r>
      <w:r w:rsidR="7FA9B585">
        <w:t>second</w:t>
      </w:r>
      <w:r w:rsidR="41F57BCA">
        <w:t xml:space="preserve"> </w:t>
      </w:r>
      <w:r w:rsidR="41D0D075">
        <w:t>year</w:t>
      </w:r>
      <w:r>
        <w:t xml:space="preserve"> after </w:t>
      </w:r>
      <w:r w:rsidR="0040174D">
        <w:t>the</w:t>
      </w:r>
      <w:r>
        <w:t xml:space="preserve"> loan</w:t>
      </w:r>
      <w:r w:rsidR="0040174D">
        <w:t xml:space="preserve"> </w:t>
      </w:r>
      <w:r w:rsidR="0040174D" w:rsidRPr="0040174D">
        <w:t>is disbursed</w:t>
      </w:r>
      <w:r>
        <w:t xml:space="preserve">. </w:t>
      </w:r>
      <w:r w:rsidR="274F68EC">
        <w:t>For simplicity of modeling, project completion coincide</w:t>
      </w:r>
      <w:r w:rsidR="00AC71D6">
        <w:t>s</w:t>
      </w:r>
      <w:r w:rsidR="274F68EC">
        <w:t xml:space="preserve"> with performance period timeline. It is understood there are no requirements for project compl</w:t>
      </w:r>
      <w:r w:rsidR="31EAE850">
        <w:t>etion to occur within the performance period.</w:t>
      </w:r>
      <w:r w:rsidR="274F68EC">
        <w:t xml:space="preserve"> </w:t>
      </w:r>
    </w:p>
    <w:p w14:paraId="33495DAA" w14:textId="62A61281" w:rsidR="00EB1EB4" w:rsidRDefault="009F2A54" w:rsidP="00EB1EB4">
      <w:r>
        <w:t>It is the goal of GO</w:t>
      </w:r>
      <w:r w:rsidR="004C7C1D">
        <w:t>HSEP to fund future</w:t>
      </w:r>
      <w:r w:rsidR="00EB1EB4">
        <w:t xml:space="preserve"> loans by interest and principal repayments then distribute</w:t>
      </w:r>
      <w:r w:rsidR="004703CF">
        <w:t xml:space="preserve"> loans</w:t>
      </w:r>
      <w:r w:rsidR="00EB1EB4">
        <w:t xml:space="preserve"> to underserved communities.</w:t>
      </w:r>
    </w:p>
    <w:p w14:paraId="701040DD" w14:textId="1FB7EF93" w:rsidR="00EB1EB4" w:rsidRDefault="00EB1EB4" w:rsidP="00EB1EB4">
      <w:r>
        <w:t>As it stands presently, GOHSEP does not anticipate requiring origination or loan administration fees on a per loan basis</w:t>
      </w:r>
      <w:r w:rsidR="00B25B2A">
        <w:t xml:space="preserve">, at least for the first </w:t>
      </w:r>
      <w:r w:rsidR="00E14573">
        <w:t xml:space="preserve">two </w:t>
      </w:r>
      <w:r w:rsidR="00B25B2A">
        <w:t>year</w:t>
      </w:r>
      <w:r w:rsidR="00E14573">
        <w:t>s</w:t>
      </w:r>
      <w:r w:rsidR="00B25B2A">
        <w:t xml:space="preserve"> of the RLF</w:t>
      </w:r>
      <w:r>
        <w:t>.</w:t>
      </w:r>
    </w:p>
    <w:p w14:paraId="71DE6902" w14:textId="77777777" w:rsidR="006E1E80" w:rsidRDefault="006E1E80">
      <w:r>
        <w:lastRenderedPageBreak/>
        <w:br w:type="page"/>
      </w:r>
    </w:p>
    <w:p w14:paraId="0263F9E2" w14:textId="0D0087CD" w:rsidR="00EB1EB4" w:rsidRDefault="00EB1EB4" w:rsidP="00AD04E7">
      <w:pPr>
        <w:pStyle w:val="Heading2"/>
      </w:pPr>
      <w:bookmarkStart w:id="35" w:name="_Toc133431455"/>
      <w:r w:rsidRPr="00EB1EB4">
        <w:lastRenderedPageBreak/>
        <w:t>Creating a Project Proposal List</w:t>
      </w:r>
      <w:bookmarkEnd w:id="35"/>
    </w:p>
    <w:p w14:paraId="2B6B48F5" w14:textId="470811CA" w:rsidR="009B573F" w:rsidRDefault="00EB1EB4" w:rsidP="00EB1EB4">
      <w:r>
        <w:t xml:space="preserve">The </w:t>
      </w:r>
      <w:r w:rsidR="008F6F12">
        <w:t xml:space="preserve">current </w:t>
      </w:r>
      <w:r>
        <w:t>project proposal list</w:t>
      </w:r>
      <w:r w:rsidR="00A25B38">
        <w:t xml:space="preserve"> </w:t>
      </w:r>
      <w:r w:rsidR="003D7EFE">
        <w:t>is</w:t>
      </w:r>
      <w:r>
        <w:t xml:space="preserve"> based on the project </w:t>
      </w:r>
      <w:r w:rsidR="00980AD1">
        <w:t>proposals</w:t>
      </w:r>
      <w:r>
        <w:t xml:space="preserve"> </w:t>
      </w:r>
      <w:r w:rsidR="0005676F">
        <w:t>submitted</w:t>
      </w:r>
      <w:r>
        <w:t xml:space="preserve"> to GOHSEP</w:t>
      </w:r>
      <w:r w:rsidR="00DF3E05">
        <w:t xml:space="preserve"> by </w:t>
      </w:r>
      <w:r w:rsidR="00437FDF">
        <w:t xml:space="preserve">April </w:t>
      </w:r>
      <w:r w:rsidR="008F6F12">
        <w:t>5</w:t>
      </w:r>
      <w:r w:rsidR="0005676F">
        <w:t>, 202</w:t>
      </w:r>
      <w:r w:rsidR="008F6F12">
        <w:t>4</w:t>
      </w:r>
      <w:r>
        <w:t>.</w:t>
      </w:r>
      <w:r w:rsidR="00DE32B4">
        <w:t xml:space="preserve"> </w:t>
      </w:r>
      <w:r w:rsidR="0012228D">
        <w:t xml:space="preserve"> As noted, GOHSEP reserves the right to amend application deadlines or add an additional application cycle to the fiscal year within the bounds of federal guidance and requirements.  </w:t>
      </w:r>
      <w:r w:rsidR="008F6F12">
        <w:t xml:space="preserve">Where possible and prudent, GOHSEP will submit </w:t>
      </w:r>
      <w:r w:rsidR="00C0652B">
        <w:t xml:space="preserve">and fund </w:t>
      </w:r>
      <w:r w:rsidR="008F6F12">
        <w:t>all eligible project proposals in its STORM RLF application. Where that is not possible or prudent, GOHSEP will adhere to the prioritization methodology described in this IUP.</w:t>
      </w:r>
      <w:r w:rsidR="0012228D">
        <w:t xml:space="preserve"> </w:t>
      </w:r>
    </w:p>
    <w:p w14:paraId="47FA46A6" w14:textId="75217DC7" w:rsidR="00B24E21" w:rsidRDefault="00EB1EB4" w:rsidP="00DC2C08">
      <w:pPr>
        <w:pStyle w:val="Heading3"/>
      </w:pPr>
      <w:bookmarkStart w:id="36" w:name="_Toc133431456"/>
      <w:r w:rsidRPr="00DC2C08">
        <w:t>Prioritization</w:t>
      </w:r>
      <w:r w:rsidRPr="00EB1EB4">
        <w:t xml:space="preserve"> Methodology</w:t>
      </w:r>
      <w:bookmarkEnd w:id="36"/>
    </w:p>
    <w:p w14:paraId="70F32E52" w14:textId="31CF2876" w:rsidR="00452C32" w:rsidRDefault="00EB1EB4" w:rsidP="00937521">
      <w:r>
        <w:t xml:space="preserve">GOHSEP has established a set of priorities/criteria to rank RLF loan applications submitted by entities across the state: </w:t>
      </w:r>
    </w:p>
    <w:p w14:paraId="65EAA398" w14:textId="034B4DCB" w:rsidR="00452C32" w:rsidRPr="00452C32" w:rsidRDefault="00452C32" w:rsidP="00452C32">
      <w:pPr>
        <w:pStyle w:val="Caption"/>
        <w:spacing w:after="0"/>
        <w:jc w:val="center"/>
        <w:rPr>
          <w:rFonts w:ascii="Calibri" w:hAnsi="Calibri" w:cs="Calibri"/>
          <w:sz w:val="22"/>
          <w:szCs w:val="22"/>
        </w:rPr>
      </w:pPr>
      <w:bookmarkStart w:id="37" w:name="_Toc133418337"/>
      <w:r>
        <w:t xml:space="preserve">Figure </w:t>
      </w:r>
      <w:r w:rsidR="002A59A9">
        <w:fldChar w:fldCharType="begin"/>
      </w:r>
      <w:r w:rsidR="002A59A9">
        <w:instrText xml:space="preserve"> SEQ Figure \* ARABIC </w:instrText>
      </w:r>
      <w:r w:rsidR="002A59A9">
        <w:fldChar w:fldCharType="separate"/>
      </w:r>
      <w:r w:rsidR="00E122D4">
        <w:rPr>
          <w:noProof/>
        </w:rPr>
        <w:t>1</w:t>
      </w:r>
      <w:r w:rsidR="002A59A9">
        <w:rPr>
          <w:noProof/>
        </w:rPr>
        <w:fldChar w:fldCharType="end"/>
      </w:r>
      <w:r>
        <w:t>: Louisiana RLF priorities</w:t>
      </w:r>
      <w:bookmarkEnd w:id="37"/>
    </w:p>
    <w:p w14:paraId="2322B277" w14:textId="77777777" w:rsidR="00FF63B4" w:rsidRDefault="0059314A" w:rsidP="00FC50B0">
      <w:r>
        <w:rPr>
          <w:noProof/>
        </w:rPr>
        <w:drawing>
          <wp:inline distT="0" distB="0" distL="0" distR="0" wp14:anchorId="3B521964" wp14:editId="66CCA8E3">
            <wp:extent cx="5943600" cy="208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3587"/>
                    <a:stretch/>
                  </pic:blipFill>
                  <pic:spPr bwMode="auto">
                    <a:xfrm>
                      <a:off x="0" y="0"/>
                      <a:ext cx="5943600" cy="2082800"/>
                    </a:xfrm>
                    <a:prstGeom prst="rect">
                      <a:avLst/>
                    </a:prstGeom>
                    <a:ln>
                      <a:noFill/>
                    </a:ln>
                    <a:extLst>
                      <a:ext uri="{53640926-AAD7-44D8-BBD7-CCE9431645EC}">
                        <a14:shadowObscured xmlns:a14="http://schemas.microsoft.com/office/drawing/2010/main"/>
                      </a:ext>
                    </a:extLst>
                  </pic:spPr>
                </pic:pic>
              </a:graphicData>
            </a:graphic>
          </wp:inline>
        </w:drawing>
      </w:r>
    </w:p>
    <w:p w14:paraId="458B2487" w14:textId="6A17B536" w:rsidR="00205EE9" w:rsidRDefault="00205EE9" w:rsidP="000155B3">
      <w:pPr>
        <w:pStyle w:val="paragraph"/>
        <w:spacing w:before="0" w:beforeAutospacing="0" w:after="0" w:afterAutospacing="0"/>
        <w:textAlignment w:val="baseline"/>
        <w:rPr>
          <w:rFonts w:ascii="Calibri" w:hAnsi="Calibri" w:cs="Calibri"/>
          <w:sz w:val="22"/>
          <w:szCs w:val="22"/>
        </w:rPr>
      </w:pPr>
    </w:p>
    <w:p w14:paraId="3C52E94C" w14:textId="69C6AB30" w:rsidR="00AE17D1" w:rsidRPr="00AE17D1" w:rsidRDefault="00EB1EB4" w:rsidP="00AE17D1">
      <w:r>
        <w:t>GOHSEP will implement a three</w:t>
      </w:r>
      <w:r w:rsidR="0059314A">
        <w:t>-</w:t>
      </w:r>
      <w:r>
        <w:t xml:space="preserve">step process for assessing </w:t>
      </w:r>
      <w:r w:rsidR="00292A4A">
        <w:t>project proposals</w:t>
      </w:r>
      <w:r>
        <w:t xml:space="preserve">. </w:t>
      </w:r>
      <w:r w:rsidR="00072B46">
        <w:t xml:space="preserve">GOHSEP </w:t>
      </w:r>
      <w:r w:rsidR="001471DC">
        <w:t>will</w:t>
      </w:r>
      <w:r w:rsidR="005070C6">
        <w:t xml:space="preserve"> designate </w:t>
      </w:r>
      <w:r w:rsidR="00D2019B" w:rsidRPr="00EB1EB4">
        <w:t xml:space="preserve">a minimum of three </w:t>
      </w:r>
      <w:r w:rsidR="000A233E">
        <w:t>members</w:t>
      </w:r>
      <w:r w:rsidR="00BB14D2">
        <w:t xml:space="preserve"> </w:t>
      </w:r>
      <w:r w:rsidR="000A233E">
        <w:t xml:space="preserve">to </w:t>
      </w:r>
      <w:r w:rsidR="002C1D8E">
        <w:t>an</w:t>
      </w:r>
      <w:r w:rsidR="000A233E">
        <w:t xml:space="preserve"> </w:t>
      </w:r>
      <w:r w:rsidR="00520D70">
        <w:t>RLF-</w:t>
      </w:r>
      <w:r w:rsidR="005070C6">
        <w:t>Revie</w:t>
      </w:r>
      <w:r w:rsidR="00190EC0">
        <w:t>w</w:t>
      </w:r>
      <w:r w:rsidR="003975C5" w:rsidRPr="003975C5">
        <w:t xml:space="preserve"> </w:t>
      </w:r>
      <w:r w:rsidR="00880265">
        <w:t>p</w:t>
      </w:r>
      <w:r w:rsidR="005070C6">
        <w:t xml:space="preserve">anel to score </w:t>
      </w:r>
      <w:r w:rsidR="00850D8B">
        <w:t xml:space="preserve">loan </w:t>
      </w:r>
      <w:r w:rsidR="00494C8D">
        <w:t>applications</w:t>
      </w:r>
      <w:r w:rsidR="005070C6">
        <w:t xml:space="preserve"> submitted to the</w:t>
      </w:r>
      <w:r w:rsidR="001471DC">
        <w:t xml:space="preserve"> </w:t>
      </w:r>
      <w:r w:rsidR="00AE17D1">
        <w:t>RLF program.</w:t>
      </w:r>
      <w:r w:rsidR="00C920CA">
        <w:t xml:space="preserve"> </w:t>
      </w:r>
      <w:r w:rsidR="00D87C72">
        <w:t>RLF-</w:t>
      </w:r>
      <w:r w:rsidR="00AE17D1" w:rsidRPr="00AE17D1">
        <w:t xml:space="preserve">Review Panel </w:t>
      </w:r>
      <w:r w:rsidR="009421BD">
        <w:t>evaluators</w:t>
      </w:r>
      <w:r w:rsidR="000A233E">
        <w:t xml:space="preserve"> </w:t>
      </w:r>
      <w:r w:rsidR="008F1938">
        <w:t>may</w:t>
      </w:r>
      <w:r w:rsidR="00AE17D1" w:rsidRPr="00AE17D1">
        <w:t xml:space="preserve"> include</w:t>
      </w:r>
      <w:r w:rsidR="00711CD6">
        <w:t xml:space="preserve"> </w:t>
      </w:r>
      <w:r w:rsidR="00A33811">
        <w:t xml:space="preserve">an external </w:t>
      </w:r>
      <w:r w:rsidR="009421BD">
        <w:t>representative</w:t>
      </w:r>
      <w:r w:rsidR="00A33811">
        <w:t xml:space="preserve"> (e.g., </w:t>
      </w:r>
      <w:r w:rsidR="00711CD6">
        <w:t>the State Chief Resilient Officer</w:t>
      </w:r>
      <w:r w:rsidR="00A33811">
        <w:t>)</w:t>
      </w:r>
      <w:r w:rsidR="00711CD6">
        <w:t xml:space="preserve"> and </w:t>
      </w:r>
      <w:r w:rsidR="00AE17D1" w:rsidRPr="00AE17D1">
        <w:t xml:space="preserve">representatives from </w:t>
      </w:r>
      <w:r w:rsidR="00BF0254">
        <w:t>GO</w:t>
      </w:r>
      <w:r w:rsidR="00D045A8">
        <w:t>HSEP mitigation and finance teams.</w:t>
      </w:r>
      <w:r w:rsidR="0039182E">
        <w:t xml:space="preserve"> The same reviewers will review all the projects</w:t>
      </w:r>
      <w:r w:rsidR="000867C1">
        <w:t xml:space="preserve"> </w:t>
      </w:r>
      <w:r w:rsidR="000867C1" w:rsidRPr="000867C1">
        <w:t xml:space="preserve">throughout the entire </w:t>
      </w:r>
      <w:r w:rsidR="00D87C72">
        <w:t>three step process</w:t>
      </w:r>
      <w:r w:rsidR="000867C1">
        <w:t xml:space="preserve">. </w:t>
      </w:r>
      <w:r w:rsidR="00D2019B">
        <w:t xml:space="preserve"> </w:t>
      </w:r>
      <w:r w:rsidR="00D045A8">
        <w:t xml:space="preserve"> </w:t>
      </w:r>
      <w:r w:rsidR="00A33811">
        <w:t xml:space="preserve"> </w:t>
      </w:r>
    </w:p>
    <w:p w14:paraId="30052DA8" w14:textId="64D58A0B" w:rsidR="00EB1EB4" w:rsidRDefault="00EB1EB4" w:rsidP="00EB1EB4">
      <w:r>
        <w:t xml:space="preserve">The following section describes GOHSEP’s </w:t>
      </w:r>
      <w:r w:rsidR="00C33F5B">
        <w:t>three</w:t>
      </w:r>
      <w:r w:rsidR="00343A4E">
        <w:t xml:space="preserve">-steps </w:t>
      </w:r>
      <w:r>
        <w:t xml:space="preserve">approach to project prioritization. To better align projects to state priorities, GOHSEP </w:t>
      </w:r>
      <w:r w:rsidR="00520D70">
        <w:t xml:space="preserve">in coordination with the RLF- Review Panel </w:t>
      </w:r>
      <w:r>
        <w:t xml:space="preserve">will use the following </w:t>
      </w:r>
      <w:r w:rsidR="005E0818">
        <w:t>process</w:t>
      </w:r>
      <w:r>
        <w:t xml:space="preserve"> prioritize project</w:t>
      </w:r>
      <w:r w:rsidR="00292A4A">
        <w:t xml:space="preserve"> proposals</w:t>
      </w:r>
      <w:r w:rsidR="005E0818">
        <w:t>:</w:t>
      </w:r>
    </w:p>
    <w:p w14:paraId="2447AF3D" w14:textId="77777777" w:rsidR="009A23F8" w:rsidRPr="00AD4D15" w:rsidRDefault="009A23F8" w:rsidP="009A23F8">
      <w:pPr>
        <w:jc w:val="center"/>
        <w:rPr>
          <w:b/>
        </w:rPr>
      </w:pPr>
      <w:r w:rsidRPr="00AD4D15">
        <w:rPr>
          <w:b/>
        </w:rPr>
        <w:t>Step 1: Project &amp; Fiscal Review</w:t>
      </w:r>
    </w:p>
    <w:p w14:paraId="6D1A82C3" w14:textId="2059FCBA" w:rsidR="009A23F8" w:rsidRDefault="009A23F8" w:rsidP="009A23F8">
      <w:r>
        <w:t xml:space="preserve">Prior to the scoring below, GOHSEP will confirm that the </w:t>
      </w:r>
      <w:r w:rsidR="0059314A">
        <w:t>applicant has</w:t>
      </w:r>
      <w:r w:rsidR="009C6B95">
        <w:t xml:space="preserve"> either</w:t>
      </w:r>
      <w:r w:rsidR="007F0CDF">
        <w:t>:</w:t>
      </w:r>
    </w:p>
    <w:p w14:paraId="2D17573F" w14:textId="77777777" w:rsidR="009A23F8" w:rsidRDefault="009A23F8" w:rsidP="000723C1">
      <w:pPr>
        <w:pStyle w:val="ListParagraph"/>
        <w:numPr>
          <w:ilvl w:val="0"/>
          <w:numId w:val="45"/>
        </w:numPr>
      </w:pPr>
      <w:r>
        <w:t xml:space="preserve">a non-expired HMP or </w:t>
      </w:r>
    </w:p>
    <w:p w14:paraId="737ACEA5" w14:textId="33F683E8" w:rsidR="009A23F8" w:rsidRDefault="009A23F8" w:rsidP="000723C1">
      <w:pPr>
        <w:pStyle w:val="ListParagraph"/>
        <w:numPr>
          <w:ilvl w:val="0"/>
          <w:numId w:val="45"/>
        </w:numPr>
      </w:pPr>
      <w:r>
        <w:t xml:space="preserve">the funds are for updating the HMP. </w:t>
      </w:r>
    </w:p>
    <w:p w14:paraId="17FBD7BE" w14:textId="561EDB7B" w:rsidR="009A23F8" w:rsidRDefault="009A23F8" w:rsidP="009A23F8">
      <w:r w:rsidRPr="00AF19F2">
        <w:t xml:space="preserve">Except for local governments receiving a loan for hazard mitigation planning, local governments that receive a loan under the Safeguarding Tomorrow RLF program must have a FEMA-approved </w:t>
      </w:r>
      <w:r w:rsidR="00966FE6">
        <w:t>l</w:t>
      </w:r>
      <w:r w:rsidRPr="00AF19F2">
        <w:t xml:space="preserve">ocal or Tribal </w:t>
      </w:r>
      <w:r w:rsidR="00966FE6">
        <w:t>HMP</w:t>
      </w:r>
      <w:r>
        <w:t>. If the applicant meets this requirement, the project will go through two scoring rounds.</w:t>
      </w:r>
    </w:p>
    <w:p w14:paraId="1FE80D01" w14:textId="25FAF342" w:rsidR="009A23F8" w:rsidRDefault="009A23F8" w:rsidP="009A23F8">
      <w:r>
        <w:lastRenderedPageBreak/>
        <w:t xml:space="preserve">For the first scoring round, if the applicant scores below a 3 on any category, GOHSEP will follow up with </w:t>
      </w:r>
      <w:r w:rsidR="00AB4D3B">
        <w:t xml:space="preserve">the </w:t>
      </w:r>
      <w:r>
        <w:t>applicant to provide technical assistance to improve the application, where possible. If credit or repayment concerns are identified, GOHSEP will work with the applicant to determine if pursuit of a 1% interest loan is viable. Applicants will be provided a window of response time to ensure the loan review process is not delayed.</w:t>
      </w:r>
    </w:p>
    <w:p w14:paraId="2A33CA71" w14:textId="77777777" w:rsidR="003E4446" w:rsidRDefault="003E4446" w:rsidP="009A23F8"/>
    <w:tbl>
      <w:tblPr>
        <w:tblStyle w:val="TableGrid"/>
        <w:tblW w:w="5000" w:type="pct"/>
        <w:tblLook w:val="04A0" w:firstRow="1" w:lastRow="0" w:firstColumn="1" w:lastColumn="0" w:noHBand="0" w:noVBand="1"/>
      </w:tblPr>
      <w:tblGrid>
        <w:gridCol w:w="1345"/>
        <w:gridCol w:w="4842"/>
        <w:gridCol w:w="919"/>
        <w:gridCol w:w="900"/>
        <w:gridCol w:w="1344"/>
      </w:tblGrid>
      <w:tr w:rsidR="00EB1EB4" w14:paraId="2364C7B6" w14:textId="77777777" w:rsidTr="009A23F8">
        <w:trPr>
          <w:tblHeader/>
        </w:trPr>
        <w:tc>
          <w:tcPr>
            <w:tcW w:w="9350" w:type="dxa"/>
            <w:gridSpan w:val="5"/>
          </w:tcPr>
          <w:p w14:paraId="647CD0D8" w14:textId="21536834" w:rsidR="00EB1EB4" w:rsidRPr="007C2754" w:rsidRDefault="009A23F8" w:rsidP="009A23F8">
            <w:pPr>
              <w:jc w:val="center"/>
              <w:rPr>
                <w:b/>
              </w:rPr>
            </w:pPr>
            <w:r w:rsidRPr="007C2754">
              <w:rPr>
                <w:b/>
              </w:rPr>
              <w:t>Step 1: Project &amp; Fiscal Review</w:t>
            </w:r>
          </w:p>
        </w:tc>
      </w:tr>
      <w:tr w:rsidR="00EB1EB4" w14:paraId="331C1701" w14:textId="77777777" w:rsidTr="009A23F8">
        <w:trPr>
          <w:tblHeader/>
        </w:trPr>
        <w:tc>
          <w:tcPr>
            <w:tcW w:w="1345" w:type="dxa"/>
            <w:shd w:val="clear" w:color="auto" w:fill="D9E2F3" w:themeFill="accent1" w:themeFillTint="33"/>
          </w:tcPr>
          <w:p w14:paraId="6C4E5167" w14:textId="77777777" w:rsidR="00EB1EB4" w:rsidRDefault="00EB1EB4" w:rsidP="00F80F5F">
            <w:pPr>
              <w:jc w:val="center"/>
            </w:pPr>
            <w:r>
              <w:t>Category</w:t>
            </w:r>
          </w:p>
        </w:tc>
        <w:tc>
          <w:tcPr>
            <w:tcW w:w="4842" w:type="dxa"/>
            <w:shd w:val="clear" w:color="auto" w:fill="D9E2F3" w:themeFill="accent1" w:themeFillTint="33"/>
          </w:tcPr>
          <w:p w14:paraId="1395D6C7" w14:textId="77777777" w:rsidR="00EB1EB4" w:rsidRDefault="00EB1EB4" w:rsidP="00F80F5F">
            <w:pPr>
              <w:jc w:val="center"/>
            </w:pPr>
            <w:r>
              <w:t>Description &amp; Methodology Reasoning</w:t>
            </w:r>
          </w:p>
        </w:tc>
        <w:tc>
          <w:tcPr>
            <w:tcW w:w="919" w:type="dxa"/>
            <w:shd w:val="clear" w:color="auto" w:fill="D9E2F3" w:themeFill="accent1" w:themeFillTint="33"/>
          </w:tcPr>
          <w:p w14:paraId="765D5B98" w14:textId="77777777" w:rsidR="00EB1EB4" w:rsidRDefault="00EB1EB4" w:rsidP="00F80F5F">
            <w:pPr>
              <w:jc w:val="center"/>
            </w:pPr>
            <w:r>
              <w:t>Highest Score</w:t>
            </w:r>
          </w:p>
        </w:tc>
        <w:tc>
          <w:tcPr>
            <w:tcW w:w="900" w:type="dxa"/>
            <w:shd w:val="clear" w:color="auto" w:fill="D9E2F3" w:themeFill="accent1" w:themeFillTint="33"/>
          </w:tcPr>
          <w:p w14:paraId="768FC51C" w14:textId="77777777" w:rsidR="00EB1EB4" w:rsidRDefault="00EB1EB4" w:rsidP="00F80F5F">
            <w:pPr>
              <w:jc w:val="center"/>
            </w:pPr>
            <w:r>
              <w:t>Lowest Score</w:t>
            </w:r>
          </w:p>
        </w:tc>
        <w:tc>
          <w:tcPr>
            <w:tcW w:w="1344" w:type="dxa"/>
            <w:shd w:val="clear" w:color="auto" w:fill="D9E2F3" w:themeFill="accent1" w:themeFillTint="33"/>
          </w:tcPr>
          <w:p w14:paraId="0489BCC9" w14:textId="77777777" w:rsidR="00EB1EB4" w:rsidRDefault="00EB1EB4" w:rsidP="00F80F5F">
            <w:pPr>
              <w:jc w:val="center"/>
            </w:pPr>
            <w:r>
              <w:t>Weighted Score (multiplier for priority)</w:t>
            </w:r>
          </w:p>
        </w:tc>
      </w:tr>
      <w:tr w:rsidR="00EB1EB4" w14:paraId="61ABE485" w14:textId="77777777" w:rsidTr="00684E66">
        <w:tc>
          <w:tcPr>
            <w:tcW w:w="9350" w:type="dxa"/>
            <w:gridSpan w:val="5"/>
            <w:shd w:val="clear" w:color="auto" w:fill="4472C4" w:themeFill="accent1"/>
          </w:tcPr>
          <w:p w14:paraId="57AB4CBD" w14:textId="77777777" w:rsidR="00EB1EB4" w:rsidRDefault="00EB1EB4" w:rsidP="00425A9F">
            <w:pPr>
              <w:jc w:val="center"/>
            </w:pPr>
          </w:p>
        </w:tc>
      </w:tr>
      <w:tr w:rsidR="00EB1EB4" w14:paraId="43525683" w14:textId="77777777" w:rsidTr="00684E66">
        <w:tc>
          <w:tcPr>
            <w:tcW w:w="1345" w:type="dxa"/>
          </w:tcPr>
          <w:p w14:paraId="1A6AB7CE" w14:textId="5F1D71E0" w:rsidR="00EB1EB4" w:rsidRDefault="00EB1EB4" w:rsidP="00425A9F">
            <w:r>
              <w:t>Project Plan</w:t>
            </w:r>
          </w:p>
        </w:tc>
        <w:tc>
          <w:tcPr>
            <w:tcW w:w="4842" w:type="dxa"/>
          </w:tcPr>
          <w:p w14:paraId="0B1A2C7C" w14:textId="77777777" w:rsidR="00EB1EB4" w:rsidRDefault="00EB1EB4" w:rsidP="00425A9F">
            <w:r>
              <w:t>5 = Fully executable project; 4 = Viable project with some revisions needed; 3 = Good basis for project with moderate revisions needed; 2 = Project plan requires significant revisions; 1= Unrealistic project with unattainable goals</w:t>
            </w:r>
          </w:p>
        </w:tc>
        <w:tc>
          <w:tcPr>
            <w:tcW w:w="919" w:type="dxa"/>
          </w:tcPr>
          <w:p w14:paraId="062951F0" w14:textId="77777777" w:rsidR="00EB1EB4" w:rsidRDefault="00EB1EB4" w:rsidP="00425A9F">
            <w:r>
              <w:t>5</w:t>
            </w:r>
          </w:p>
        </w:tc>
        <w:tc>
          <w:tcPr>
            <w:tcW w:w="900" w:type="dxa"/>
          </w:tcPr>
          <w:p w14:paraId="7A392333" w14:textId="77777777" w:rsidR="00EB1EB4" w:rsidRDefault="00EB1EB4" w:rsidP="00425A9F">
            <w:r>
              <w:t>1</w:t>
            </w:r>
          </w:p>
        </w:tc>
        <w:tc>
          <w:tcPr>
            <w:tcW w:w="1344" w:type="dxa"/>
          </w:tcPr>
          <w:p w14:paraId="7D085283" w14:textId="77777777" w:rsidR="00EB1EB4" w:rsidRDefault="00EB1EB4" w:rsidP="00425A9F">
            <w:r>
              <w:t>x3 (highest 15; lowest 3)</w:t>
            </w:r>
          </w:p>
        </w:tc>
      </w:tr>
      <w:tr w:rsidR="00EB1EB4" w14:paraId="384C961C" w14:textId="77777777" w:rsidTr="00684E66">
        <w:tc>
          <w:tcPr>
            <w:tcW w:w="1345" w:type="dxa"/>
          </w:tcPr>
          <w:p w14:paraId="48CDC139" w14:textId="1EC74D62" w:rsidR="00EB1EB4" w:rsidRDefault="00EF336B" w:rsidP="00425A9F">
            <w:r>
              <w:t>Bond Rating</w:t>
            </w:r>
          </w:p>
        </w:tc>
        <w:tc>
          <w:tcPr>
            <w:tcW w:w="4842" w:type="dxa"/>
          </w:tcPr>
          <w:p w14:paraId="187A7530" w14:textId="77777777" w:rsidR="00EB1EB4" w:rsidRDefault="00EB1EB4" w:rsidP="00425A9F">
            <w:r>
              <w:t>5 = Entity credit check fully clear; 4 = Minor credit check concerns; 3 = Some credit concerns; 2 = Significant concerns; 1 = Too many concerns to proceed</w:t>
            </w:r>
          </w:p>
        </w:tc>
        <w:tc>
          <w:tcPr>
            <w:tcW w:w="919" w:type="dxa"/>
          </w:tcPr>
          <w:p w14:paraId="2CEE5EDF" w14:textId="77777777" w:rsidR="00EB1EB4" w:rsidRDefault="00EB1EB4" w:rsidP="00425A9F">
            <w:r>
              <w:t>5</w:t>
            </w:r>
          </w:p>
        </w:tc>
        <w:tc>
          <w:tcPr>
            <w:tcW w:w="900" w:type="dxa"/>
          </w:tcPr>
          <w:p w14:paraId="4FBA5FD6" w14:textId="77777777" w:rsidR="00EB1EB4" w:rsidRDefault="00EB1EB4" w:rsidP="00425A9F">
            <w:r>
              <w:t>1</w:t>
            </w:r>
          </w:p>
        </w:tc>
        <w:tc>
          <w:tcPr>
            <w:tcW w:w="1344" w:type="dxa"/>
          </w:tcPr>
          <w:p w14:paraId="3BFB71E1" w14:textId="77777777" w:rsidR="00EB1EB4" w:rsidRDefault="00EB1EB4" w:rsidP="00425A9F">
            <w:r>
              <w:t>X3 (highest 15; lowest 3)</w:t>
            </w:r>
          </w:p>
        </w:tc>
      </w:tr>
      <w:tr w:rsidR="00EB1EB4" w14:paraId="6AE7B30F" w14:textId="77777777" w:rsidTr="00684E66">
        <w:tc>
          <w:tcPr>
            <w:tcW w:w="1345" w:type="dxa"/>
          </w:tcPr>
          <w:p w14:paraId="6D27940D" w14:textId="44A45BD5" w:rsidR="00EB1EB4" w:rsidRDefault="00EB1EB4" w:rsidP="00425A9F">
            <w:r>
              <w:t>Outstanding Payments to GOHSEP</w:t>
            </w:r>
            <w:r w:rsidR="00B83759">
              <w:t xml:space="preserve"> Existing Grants</w:t>
            </w:r>
          </w:p>
        </w:tc>
        <w:tc>
          <w:tcPr>
            <w:tcW w:w="4842" w:type="dxa"/>
          </w:tcPr>
          <w:p w14:paraId="2267956F" w14:textId="77777777" w:rsidR="00EB1EB4" w:rsidRDefault="00EB1EB4" w:rsidP="00425A9F">
            <w:r>
              <w:t>5 = No outstanding payments; 4 = Minor outstanding payments with plan for repayment in place; 3 = Some outstanding payments with plan for repayment in place; 2= significant repayments with somewhat of a plan to repay; 1 = Substantial repayment concerns with no repayment plans in place</w:t>
            </w:r>
          </w:p>
        </w:tc>
        <w:tc>
          <w:tcPr>
            <w:tcW w:w="919" w:type="dxa"/>
          </w:tcPr>
          <w:p w14:paraId="7ADC8D93" w14:textId="77777777" w:rsidR="00EB1EB4" w:rsidRDefault="00EB1EB4" w:rsidP="00425A9F">
            <w:r>
              <w:t>5</w:t>
            </w:r>
          </w:p>
        </w:tc>
        <w:tc>
          <w:tcPr>
            <w:tcW w:w="900" w:type="dxa"/>
          </w:tcPr>
          <w:p w14:paraId="7A3040D4" w14:textId="77777777" w:rsidR="00EB1EB4" w:rsidRDefault="00EB1EB4" w:rsidP="00425A9F">
            <w:r>
              <w:t>1</w:t>
            </w:r>
          </w:p>
        </w:tc>
        <w:tc>
          <w:tcPr>
            <w:tcW w:w="1344" w:type="dxa"/>
          </w:tcPr>
          <w:p w14:paraId="2833EBBE" w14:textId="77777777" w:rsidR="00EB1EB4" w:rsidRDefault="00EB1EB4" w:rsidP="00425A9F">
            <w:r>
              <w:t>X2 (highest 10, lowest 2)</w:t>
            </w:r>
          </w:p>
        </w:tc>
      </w:tr>
      <w:tr w:rsidR="00EB1EB4" w14:paraId="1F55A80A" w14:textId="77777777" w:rsidTr="00684E66">
        <w:tc>
          <w:tcPr>
            <w:tcW w:w="1345" w:type="dxa"/>
          </w:tcPr>
          <w:p w14:paraId="55CD3AE3" w14:textId="77777777" w:rsidR="00EB1EB4" w:rsidRDefault="00EB1EB4" w:rsidP="00425A9F">
            <w:r>
              <w:t>Cost Effective</w:t>
            </w:r>
          </w:p>
        </w:tc>
        <w:tc>
          <w:tcPr>
            <w:tcW w:w="4842" w:type="dxa"/>
          </w:tcPr>
          <w:p w14:paraId="3D58FACB" w14:textId="35EF52E8" w:rsidR="00EB1EB4" w:rsidRDefault="00EB1EB4" w:rsidP="00425A9F">
            <w:r>
              <w:t>5 = Project is cost effective; 4 = Project is mainly cost effective; 3 = Project is somewhat cost effective; 2 = Project is minimally cost effective; 1 = Project is not cost effective</w:t>
            </w:r>
          </w:p>
        </w:tc>
        <w:tc>
          <w:tcPr>
            <w:tcW w:w="919" w:type="dxa"/>
          </w:tcPr>
          <w:p w14:paraId="199A1FE8" w14:textId="77777777" w:rsidR="00EB1EB4" w:rsidRDefault="00EB1EB4" w:rsidP="00425A9F">
            <w:r>
              <w:t>5</w:t>
            </w:r>
          </w:p>
        </w:tc>
        <w:tc>
          <w:tcPr>
            <w:tcW w:w="900" w:type="dxa"/>
          </w:tcPr>
          <w:p w14:paraId="48C6B8CF" w14:textId="77777777" w:rsidR="00EB1EB4" w:rsidRDefault="00EB1EB4" w:rsidP="00425A9F">
            <w:r>
              <w:t>1</w:t>
            </w:r>
          </w:p>
        </w:tc>
        <w:tc>
          <w:tcPr>
            <w:tcW w:w="1344" w:type="dxa"/>
          </w:tcPr>
          <w:p w14:paraId="0AACB984" w14:textId="77777777" w:rsidR="00EB1EB4" w:rsidRDefault="00EB1EB4" w:rsidP="00425A9F">
            <w:r>
              <w:t>X1 (highest 5, lowest 1)</w:t>
            </w:r>
          </w:p>
        </w:tc>
      </w:tr>
      <w:tr w:rsidR="00EB1EB4" w14:paraId="529C91B0" w14:textId="77777777" w:rsidTr="00684E66">
        <w:tc>
          <w:tcPr>
            <w:tcW w:w="1345" w:type="dxa"/>
          </w:tcPr>
          <w:p w14:paraId="341C4C1E" w14:textId="77777777" w:rsidR="00EB1EB4" w:rsidRDefault="00EB1EB4" w:rsidP="00425A9F">
            <w:r>
              <w:t>Fiscal Plan</w:t>
            </w:r>
          </w:p>
        </w:tc>
        <w:tc>
          <w:tcPr>
            <w:tcW w:w="4842" w:type="dxa"/>
          </w:tcPr>
          <w:p w14:paraId="3CA0F57D" w14:textId="77777777" w:rsidR="00EB1EB4" w:rsidRDefault="00EB1EB4" w:rsidP="00425A9F">
            <w:r>
              <w:t>5 = Strong repayment plan of 1% interest in place; 4 = Good repayment plan of 1% interest in place; 3 = Somewhat of a repayment plan of 1% interest in place; 2 = primarily unviable of repayment plan of 1% interest in place; 1 = no repayment plan</w:t>
            </w:r>
          </w:p>
        </w:tc>
        <w:tc>
          <w:tcPr>
            <w:tcW w:w="919" w:type="dxa"/>
          </w:tcPr>
          <w:p w14:paraId="05F6870B" w14:textId="77777777" w:rsidR="00EB1EB4" w:rsidRDefault="00EB1EB4" w:rsidP="00425A9F">
            <w:r>
              <w:t>5</w:t>
            </w:r>
          </w:p>
        </w:tc>
        <w:tc>
          <w:tcPr>
            <w:tcW w:w="900" w:type="dxa"/>
          </w:tcPr>
          <w:p w14:paraId="5DA7612C" w14:textId="77777777" w:rsidR="00EB1EB4" w:rsidRDefault="00EB1EB4" w:rsidP="00425A9F">
            <w:r>
              <w:t>1</w:t>
            </w:r>
          </w:p>
        </w:tc>
        <w:tc>
          <w:tcPr>
            <w:tcW w:w="1344" w:type="dxa"/>
          </w:tcPr>
          <w:p w14:paraId="7947CD51" w14:textId="77777777" w:rsidR="00EB1EB4" w:rsidRDefault="00EB1EB4" w:rsidP="00425A9F">
            <w:r>
              <w:t>X1 (highest 5, lowest 1)</w:t>
            </w:r>
          </w:p>
        </w:tc>
      </w:tr>
      <w:tr w:rsidR="00EB1EB4" w14:paraId="4D66718B" w14:textId="77777777" w:rsidTr="00684E66">
        <w:tc>
          <w:tcPr>
            <w:tcW w:w="9350" w:type="dxa"/>
            <w:gridSpan w:val="5"/>
          </w:tcPr>
          <w:p w14:paraId="5B8DF11E" w14:textId="77777777" w:rsidR="00EB1EB4" w:rsidRDefault="00EB1EB4" w:rsidP="00425A9F">
            <w:pPr>
              <w:jc w:val="center"/>
            </w:pPr>
            <w:r>
              <w:t>Highest Possible Score: 50</w:t>
            </w:r>
          </w:p>
          <w:p w14:paraId="6F67E01E" w14:textId="77777777" w:rsidR="00EB1EB4" w:rsidRDefault="00EB1EB4" w:rsidP="00425A9F">
            <w:pPr>
              <w:jc w:val="center"/>
            </w:pPr>
            <w:r>
              <w:t>Lowest Possible Score: 10</w:t>
            </w:r>
          </w:p>
          <w:p w14:paraId="7F0DBF07" w14:textId="1598456C" w:rsidR="00EB1EB4" w:rsidRDefault="00226893" w:rsidP="00226893">
            <w:r>
              <w:t>*</w:t>
            </w:r>
            <w:r w:rsidR="00636143">
              <w:t>25 is a</w:t>
            </w:r>
            <w:r w:rsidR="00C64915">
              <w:t xml:space="preserve"> minimum </w:t>
            </w:r>
            <w:r w:rsidR="00636143">
              <w:t>score</w:t>
            </w:r>
            <w:r w:rsidR="00EB1EB4">
              <w:t xml:space="preserve"> threshold </w:t>
            </w:r>
            <w:r w:rsidR="00636143">
              <w:t>for</w:t>
            </w:r>
            <w:r w:rsidR="00EB1EB4">
              <w:t xml:space="preserve"> GOHSEP </w:t>
            </w:r>
            <w:r w:rsidR="00BA265B">
              <w:t>to co</w:t>
            </w:r>
            <w:r w:rsidR="0031256E">
              <w:t xml:space="preserve">nsider </w:t>
            </w:r>
            <w:r w:rsidR="00EB1EB4">
              <w:t>provid</w:t>
            </w:r>
            <w:r w:rsidR="0031256E">
              <w:t>ing</w:t>
            </w:r>
            <w:r w:rsidR="00EB1EB4">
              <w:t xml:space="preserve"> technical </w:t>
            </w:r>
            <w:r w:rsidR="0031256E">
              <w:t>assistance</w:t>
            </w:r>
            <w:r w:rsidR="00EB1EB4">
              <w:t xml:space="preserve"> to support an improved and viable loan application</w:t>
            </w:r>
          </w:p>
        </w:tc>
      </w:tr>
    </w:tbl>
    <w:p w14:paraId="0BC3E031" w14:textId="2A842EF3" w:rsidR="00EB1EB4" w:rsidRDefault="00EB1EB4" w:rsidP="00EB1EB4"/>
    <w:p w14:paraId="21E8E50A" w14:textId="5EB57819" w:rsidR="008F52A2" w:rsidRPr="008F52A2" w:rsidRDefault="008F52A2" w:rsidP="008F52A2">
      <w:pPr>
        <w:jc w:val="center"/>
        <w:rPr>
          <w:b/>
        </w:rPr>
      </w:pPr>
      <w:r w:rsidRPr="007C2754">
        <w:rPr>
          <w:b/>
        </w:rPr>
        <w:t xml:space="preserve">Step 2: Assessment of </w:t>
      </w:r>
      <w:r>
        <w:rPr>
          <w:b/>
          <w:bCs/>
        </w:rPr>
        <w:t>p</w:t>
      </w:r>
      <w:r w:rsidRPr="007C2754">
        <w:rPr>
          <w:b/>
          <w:bCs/>
        </w:rPr>
        <w:t>roject</w:t>
      </w:r>
      <w:r w:rsidRPr="007C2754">
        <w:rPr>
          <w:b/>
        </w:rPr>
        <w:t xml:space="preserve"> in terms of RLF Priority Projects and mitigation and </w:t>
      </w:r>
      <w:r>
        <w:rPr>
          <w:b/>
          <w:bCs/>
        </w:rPr>
        <w:t>r</w:t>
      </w:r>
      <w:r w:rsidRPr="007C2754">
        <w:rPr>
          <w:b/>
          <w:bCs/>
        </w:rPr>
        <w:t xml:space="preserve">esilience </w:t>
      </w:r>
      <w:r>
        <w:rPr>
          <w:b/>
          <w:bCs/>
        </w:rPr>
        <w:t>g</w:t>
      </w:r>
      <w:r w:rsidRPr="007C2754">
        <w:rPr>
          <w:b/>
          <w:bCs/>
        </w:rPr>
        <w:t>oals</w:t>
      </w:r>
    </w:p>
    <w:p w14:paraId="195DE21D" w14:textId="6D6E9963" w:rsidR="004B10CE" w:rsidRDefault="00EB1EB4" w:rsidP="00EB1EB4">
      <w:r w:rsidRPr="00EB1EB4">
        <w:lastRenderedPageBreak/>
        <w:t xml:space="preserve">For the second step, </w:t>
      </w:r>
      <w:r w:rsidR="006E6AA9">
        <w:t xml:space="preserve">the RLF-Review Panel </w:t>
      </w:r>
      <w:r w:rsidRPr="00EB1EB4">
        <w:t xml:space="preserve">will review the applications using the following criteria. </w:t>
      </w:r>
      <w:r w:rsidR="00205F25">
        <w:t>The scores are then averaged to create a project prio</w:t>
      </w:r>
      <w:r w:rsidR="004B10CE">
        <w:t>ri</w:t>
      </w:r>
      <w:r w:rsidR="00205F25">
        <w:t xml:space="preserve">tization list. The highest score would be the top prioritized project while the lowest score would be the lowest prioritized project. </w:t>
      </w:r>
    </w:p>
    <w:p w14:paraId="2C09E118" w14:textId="237D827D" w:rsidR="00EB1EB4" w:rsidRDefault="00EB1EB4" w:rsidP="00EB1EB4">
      <w:r w:rsidRPr="00EB1EB4">
        <w:t xml:space="preserve">This process can proceed for any projects that did not necessitate follow up with the </w:t>
      </w:r>
      <w:r w:rsidR="00392379">
        <w:t>loan</w:t>
      </w:r>
      <w:r w:rsidR="00F0120E">
        <w:t xml:space="preserve"> </w:t>
      </w:r>
      <w:r w:rsidRPr="00EB1EB4">
        <w:t>applicant for an improved project plan or fiscal concerns.</w:t>
      </w:r>
      <w:r w:rsidR="00110879">
        <w:t xml:space="preserve"> </w:t>
      </w:r>
      <w:r w:rsidR="00F0120E">
        <w:t>Loan a</w:t>
      </w:r>
      <w:r w:rsidR="00110879">
        <w:t xml:space="preserve">pplicants demonstrating </w:t>
      </w:r>
      <w:r w:rsidR="00A51A01">
        <w:t>a</w:t>
      </w:r>
      <w:r w:rsidR="00110879">
        <w:t xml:space="preserve"> need </w:t>
      </w:r>
      <w:r w:rsidR="00A51A01">
        <w:t>for</w:t>
      </w:r>
      <w:r w:rsidR="00110879">
        <w:t xml:space="preserve"> technical assistance will be referred to GOHSEP</w:t>
      </w:r>
      <w:r w:rsidR="003B66F9">
        <w:t>’s</w:t>
      </w:r>
      <w:r w:rsidR="00110879">
        <w:t xml:space="preserve"> loan management capacity building initiatives. For details refer to section V. Entity Program Management, Local Capacity Development.</w:t>
      </w:r>
    </w:p>
    <w:p w14:paraId="05E67351" w14:textId="6097252D" w:rsidR="008E25F2" w:rsidRDefault="0041704F" w:rsidP="00EB1EB4">
      <w:r>
        <w:t>To comply with f</w:t>
      </w:r>
      <w:r w:rsidRPr="00B20C33">
        <w:t xml:space="preserve">unding </w:t>
      </w:r>
      <w:r>
        <w:t>r</w:t>
      </w:r>
      <w:r w:rsidRPr="00B20C33">
        <w:t>estrictions</w:t>
      </w:r>
      <w:r w:rsidRPr="00230F30">
        <w:rPr>
          <w:b/>
          <w:bCs/>
          <w:i/>
          <w:iCs/>
        </w:rPr>
        <w:t xml:space="preserve"> </w:t>
      </w:r>
      <w:r>
        <w:t xml:space="preserve">and to </w:t>
      </w:r>
      <w:r w:rsidRPr="00230F30">
        <w:t xml:space="preserve">provide </w:t>
      </w:r>
      <w:r>
        <w:t xml:space="preserve">a </w:t>
      </w:r>
      <w:r w:rsidRPr="00230F30">
        <w:t>diversity of initiatives</w:t>
      </w:r>
      <w:r>
        <w:t>, proposed projects moving to the second step will be also classified based on the “</w:t>
      </w:r>
      <w:r w:rsidRPr="00230F30">
        <w:t>Allowable Use of Entity Loan Funds</w:t>
      </w:r>
      <w:r>
        <w:t xml:space="preserve">” </w:t>
      </w:r>
      <w:r w:rsidR="00E97A3B">
        <w:t>per</w:t>
      </w:r>
      <w:r w:rsidR="00A70318">
        <w:t xml:space="preserve"> </w:t>
      </w:r>
      <w:r w:rsidR="00A70318" w:rsidRPr="00577849">
        <w:t xml:space="preserve">42 </w:t>
      </w:r>
      <w:r w:rsidR="00A70318" w:rsidRPr="003A0F94">
        <w:t>United States Code Section 5135(</w:t>
      </w:r>
      <w:r w:rsidR="001B4B67" w:rsidRPr="003A0F94">
        <w:t>f</w:t>
      </w:r>
      <w:r w:rsidR="00725A68" w:rsidRPr="003A0F94">
        <w:t>) (3-5</w:t>
      </w:r>
      <w:r w:rsidR="00DA5077" w:rsidRPr="003A0F94">
        <w:t>)</w:t>
      </w:r>
      <w:r w:rsidR="00104FA8" w:rsidRPr="003A0F94">
        <w:t xml:space="preserve"> and FY2</w:t>
      </w:r>
      <w:r w:rsidR="00C0652B">
        <w:t>4</w:t>
      </w:r>
      <w:r w:rsidR="00104FA8" w:rsidRPr="003A0F94">
        <w:t xml:space="preserve"> NOFO Section D.12</w:t>
      </w:r>
      <w:r w:rsidR="00DA5077" w:rsidRPr="003A0F94">
        <w:t>.</w:t>
      </w:r>
      <w:r w:rsidRPr="003A0F94">
        <w:t xml:space="preserve"> These areas at the minimum will include</w:t>
      </w:r>
      <w:r w:rsidR="008E25F2">
        <w:t>:</w:t>
      </w:r>
    </w:p>
    <w:p w14:paraId="47F33024" w14:textId="30A9D8C4" w:rsidR="008E25F2" w:rsidRDefault="00734ED4" w:rsidP="008E25F2">
      <w:pPr>
        <w:pStyle w:val="ListParagraph"/>
        <w:numPr>
          <w:ilvl w:val="1"/>
          <w:numId w:val="6"/>
        </w:numPr>
        <w:rPr>
          <w:sz w:val="23"/>
          <w:szCs w:val="23"/>
        </w:rPr>
      </w:pPr>
      <w:r w:rsidRPr="003A0F94">
        <w:rPr>
          <w:sz w:val="23"/>
          <w:szCs w:val="23"/>
        </w:rPr>
        <w:t>Z</w:t>
      </w:r>
      <w:r w:rsidR="0041704F" w:rsidRPr="003A0F94">
        <w:rPr>
          <w:sz w:val="23"/>
          <w:szCs w:val="23"/>
        </w:rPr>
        <w:t xml:space="preserve">oning and </w:t>
      </w:r>
      <w:r w:rsidR="00E67086" w:rsidRPr="003A0F94">
        <w:rPr>
          <w:sz w:val="23"/>
          <w:szCs w:val="23"/>
        </w:rPr>
        <w:t>l</w:t>
      </w:r>
      <w:r w:rsidR="0041704F" w:rsidRPr="003A0F94">
        <w:rPr>
          <w:sz w:val="23"/>
          <w:szCs w:val="23"/>
        </w:rPr>
        <w:t xml:space="preserve">and </w:t>
      </w:r>
      <w:r w:rsidR="00E67086" w:rsidRPr="003A0F94">
        <w:rPr>
          <w:sz w:val="23"/>
          <w:szCs w:val="23"/>
        </w:rPr>
        <w:t>u</w:t>
      </w:r>
      <w:r w:rsidR="0041704F" w:rsidRPr="003A0F94">
        <w:rPr>
          <w:sz w:val="23"/>
          <w:szCs w:val="23"/>
        </w:rPr>
        <w:t xml:space="preserve">se </w:t>
      </w:r>
      <w:r w:rsidR="00E67086" w:rsidRPr="003A0F94">
        <w:rPr>
          <w:sz w:val="23"/>
          <w:szCs w:val="23"/>
        </w:rPr>
        <w:t>p</w:t>
      </w:r>
      <w:r w:rsidR="0041704F" w:rsidRPr="003A0F94">
        <w:rPr>
          <w:sz w:val="23"/>
          <w:szCs w:val="23"/>
        </w:rPr>
        <w:t>lanning</w:t>
      </w:r>
      <w:r w:rsidR="008E25F2">
        <w:rPr>
          <w:sz w:val="23"/>
          <w:szCs w:val="23"/>
        </w:rPr>
        <w:t>,</w:t>
      </w:r>
      <w:r w:rsidR="0041704F" w:rsidRPr="008E25F2">
        <w:rPr>
          <w:sz w:val="23"/>
          <w:szCs w:val="23"/>
        </w:rPr>
        <w:t xml:space="preserve"> </w:t>
      </w:r>
    </w:p>
    <w:p w14:paraId="7DDE251E" w14:textId="60496450" w:rsidR="008E25F2" w:rsidRDefault="00734ED4" w:rsidP="008E25F2">
      <w:pPr>
        <w:pStyle w:val="ListParagraph"/>
        <w:numPr>
          <w:ilvl w:val="1"/>
          <w:numId w:val="6"/>
        </w:numPr>
        <w:rPr>
          <w:sz w:val="23"/>
          <w:szCs w:val="23"/>
        </w:rPr>
      </w:pPr>
      <w:r w:rsidRPr="003A0F94">
        <w:rPr>
          <w:sz w:val="23"/>
          <w:szCs w:val="23"/>
        </w:rPr>
        <w:t>B</w:t>
      </w:r>
      <w:r w:rsidR="0041704F" w:rsidRPr="003A0F94">
        <w:rPr>
          <w:sz w:val="23"/>
          <w:szCs w:val="23"/>
        </w:rPr>
        <w:t>uilding code</w:t>
      </w:r>
      <w:r w:rsidRPr="003A0F94">
        <w:rPr>
          <w:sz w:val="23"/>
          <w:szCs w:val="23"/>
        </w:rPr>
        <w:t>s</w:t>
      </w:r>
      <w:r w:rsidR="008E25F2">
        <w:rPr>
          <w:sz w:val="23"/>
          <w:szCs w:val="23"/>
        </w:rPr>
        <w:t>,</w:t>
      </w:r>
    </w:p>
    <w:p w14:paraId="3A1DC9FF" w14:textId="3A5BAD99" w:rsidR="008E25F2" w:rsidRDefault="00734ED4" w:rsidP="008E25F2">
      <w:pPr>
        <w:pStyle w:val="ListParagraph"/>
        <w:numPr>
          <w:ilvl w:val="1"/>
          <w:numId w:val="6"/>
        </w:numPr>
        <w:rPr>
          <w:sz w:val="23"/>
          <w:szCs w:val="23"/>
        </w:rPr>
      </w:pPr>
      <w:r w:rsidRPr="003A0F94">
        <w:rPr>
          <w:sz w:val="23"/>
          <w:szCs w:val="23"/>
        </w:rPr>
        <w:t>M</w:t>
      </w:r>
      <w:r w:rsidR="0041704F" w:rsidRPr="003A0F94">
        <w:rPr>
          <w:sz w:val="23"/>
          <w:szCs w:val="23"/>
        </w:rPr>
        <w:t>itigation</w:t>
      </w:r>
      <w:r w:rsidR="008E25F2">
        <w:rPr>
          <w:sz w:val="23"/>
          <w:szCs w:val="23"/>
        </w:rPr>
        <w:t>,</w:t>
      </w:r>
    </w:p>
    <w:p w14:paraId="4CAFF905" w14:textId="77777777" w:rsidR="008E25F2" w:rsidRPr="008E25F2" w:rsidRDefault="00FA2AE3" w:rsidP="008E25F2">
      <w:pPr>
        <w:pStyle w:val="ListParagraph"/>
        <w:numPr>
          <w:ilvl w:val="1"/>
          <w:numId w:val="6"/>
        </w:numPr>
        <w:rPr>
          <w:sz w:val="23"/>
          <w:szCs w:val="23"/>
        </w:rPr>
      </w:pPr>
      <w:r w:rsidRPr="003A0F94">
        <w:rPr>
          <w:sz w:val="23"/>
          <w:szCs w:val="23"/>
        </w:rPr>
        <w:t>Non-federal cost share</w:t>
      </w:r>
      <w:r w:rsidR="00734ED4" w:rsidRPr="003A0F94">
        <w:rPr>
          <w:sz w:val="23"/>
          <w:szCs w:val="23"/>
        </w:rPr>
        <w:t xml:space="preserve"> for FEMA’s HMA grant programs</w:t>
      </w:r>
      <w:r w:rsidR="0041704F" w:rsidRPr="003A0F94">
        <w:rPr>
          <w:sz w:val="23"/>
          <w:szCs w:val="23"/>
        </w:rPr>
        <w:t>.</w:t>
      </w:r>
      <w:r w:rsidR="00C27147" w:rsidRPr="00734ED4">
        <w:rPr>
          <w:color w:val="FF0000"/>
          <w:sz w:val="23"/>
          <w:szCs w:val="23"/>
        </w:rPr>
        <w:t xml:space="preserve"> </w:t>
      </w:r>
    </w:p>
    <w:p w14:paraId="2DEF980A" w14:textId="7E3087A3" w:rsidR="004B10CE" w:rsidRDefault="008456BD" w:rsidP="00EB1EB4">
      <w:pPr>
        <w:rPr>
          <w:sz w:val="23"/>
          <w:szCs w:val="23"/>
        </w:rPr>
      </w:pPr>
      <w:r w:rsidRPr="008456BD">
        <w:rPr>
          <w:sz w:val="23"/>
          <w:szCs w:val="23"/>
        </w:rPr>
        <w:t xml:space="preserve">However, </w:t>
      </w:r>
      <w:r w:rsidR="00D427E8">
        <w:rPr>
          <w:sz w:val="23"/>
          <w:szCs w:val="23"/>
        </w:rPr>
        <w:t xml:space="preserve">as discussed in previous subsections, </w:t>
      </w:r>
      <w:r w:rsidRPr="008456BD">
        <w:rPr>
          <w:sz w:val="23"/>
          <w:szCs w:val="23"/>
        </w:rPr>
        <w:t xml:space="preserve">per 42 United States Code Section 5135(f) (3-5), GOHSEP may use </w:t>
      </w:r>
      <w:r w:rsidR="002F0861">
        <w:rPr>
          <w:sz w:val="23"/>
          <w:szCs w:val="23"/>
        </w:rPr>
        <w:t>a maximum of</w:t>
      </w:r>
      <w:r w:rsidRPr="008456BD">
        <w:rPr>
          <w:sz w:val="23"/>
          <w:szCs w:val="23"/>
        </w:rPr>
        <w:t xml:space="preserve"> 10% of the program’s budget </w:t>
      </w:r>
      <w:r w:rsidR="00843B6A">
        <w:rPr>
          <w:sz w:val="23"/>
          <w:szCs w:val="23"/>
        </w:rPr>
        <w:t>both</w:t>
      </w:r>
      <w:r w:rsidRPr="008456BD">
        <w:rPr>
          <w:sz w:val="23"/>
          <w:szCs w:val="23"/>
        </w:rPr>
        <w:t xml:space="preserve"> </w:t>
      </w:r>
      <w:r w:rsidR="000C0741">
        <w:rPr>
          <w:sz w:val="23"/>
          <w:szCs w:val="23"/>
        </w:rPr>
        <w:t>for</w:t>
      </w:r>
      <w:r w:rsidRPr="008456BD">
        <w:rPr>
          <w:sz w:val="23"/>
          <w:szCs w:val="23"/>
        </w:rPr>
        <w:t xml:space="preserve"> </w:t>
      </w:r>
      <w:r w:rsidR="00661A81">
        <w:rPr>
          <w:sz w:val="23"/>
          <w:szCs w:val="23"/>
        </w:rPr>
        <w:t xml:space="preserve">1) </w:t>
      </w:r>
      <w:r w:rsidRPr="008456BD">
        <w:rPr>
          <w:sz w:val="23"/>
          <w:szCs w:val="23"/>
        </w:rPr>
        <w:t>zoning</w:t>
      </w:r>
      <w:r w:rsidR="00661FA7">
        <w:rPr>
          <w:sz w:val="23"/>
          <w:szCs w:val="23"/>
        </w:rPr>
        <w:t>/</w:t>
      </w:r>
      <w:r w:rsidRPr="008456BD">
        <w:rPr>
          <w:sz w:val="23"/>
          <w:szCs w:val="23"/>
        </w:rPr>
        <w:t xml:space="preserve">land-use planning and </w:t>
      </w:r>
      <w:r w:rsidR="005923CB">
        <w:rPr>
          <w:sz w:val="23"/>
          <w:szCs w:val="23"/>
        </w:rPr>
        <w:t xml:space="preserve">2) </w:t>
      </w:r>
      <w:r w:rsidRPr="008456BD">
        <w:rPr>
          <w:sz w:val="23"/>
          <w:szCs w:val="23"/>
        </w:rPr>
        <w:t>mitigation</w:t>
      </w:r>
      <w:r w:rsidR="002D083C">
        <w:rPr>
          <w:sz w:val="23"/>
          <w:szCs w:val="23"/>
        </w:rPr>
        <w:t xml:space="preserve"> project areas</w:t>
      </w:r>
      <w:r w:rsidR="00691737">
        <w:rPr>
          <w:sz w:val="23"/>
          <w:szCs w:val="23"/>
        </w:rPr>
        <w:t xml:space="preserve">. </w:t>
      </w:r>
      <w:r w:rsidR="005122E3">
        <w:rPr>
          <w:sz w:val="23"/>
          <w:szCs w:val="23"/>
        </w:rPr>
        <w:t xml:space="preserve"> </w:t>
      </w:r>
      <w:r w:rsidR="00104FA8">
        <w:rPr>
          <w:sz w:val="23"/>
          <w:szCs w:val="23"/>
        </w:rPr>
        <w:t xml:space="preserve"> </w:t>
      </w:r>
    </w:p>
    <w:p w14:paraId="3C9DE2AE" w14:textId="5C0360F6" w:rsidR="00C80994" w:rsidRPr="00C80994" w:rsidRDefault="00C80994" w:rsidP="00C80994">
      <w:r>
        <w:t xml:space="preserve">Step 2 includes assessing the project in terms of their alignment to </w:t>
      </w:r>
      <w:r w:rsidR="00601F55">
        <w:t xml:space="preserve">program goals including: </w:t>
      </w:r>
    </w:p>
    <w:p w14:paraId="7F3DA0D2" w14:textId="40373F3E" w:rsidR="009A23F8" w:rsidRDefault="000949DB" w:rsidP="00EE0150">
      <w:pPr>
        <w:pStyle w:val="ListParagraph"/>
        <w:numPr>
          <w:ilvl w:val="0"/>
          <w:numId w:val="19"/>
        </w:numPr>
      </w:pPr>
      <w:r>
        <w:t>Serving disadvantaged, underserved, and socially vulnerable areas proposing projects to foster resilience</w:t>
      </w:r>
      <w:r w:rsidR="009A23F8">
        <w:t xml:space="preserve">. </w:t>
      </w:r>
      <w:r w:rsidR="009A23F8" w:rsidRPr="005125FC">
        <w:rPr>
          <w:b/>
          <w:bCs/>
        </w:rPr>
        <w:t>Mitigation and Resilience Goal 1:</w:t>
      </w:r>
      <w:r w:rsidR="009A23F8">
        <w:t xml:space="preserve"> Support the inclusion of communities that historically are underserved.</w:t>
      </w:r>
    </w:p>
    <w:p w14:paraId="670C56EB" w14:textId="77777777" w:rsidR="00CB7D05" w:rsidRDefault="00CB7D05" w:rsidP="00CB7D05">
      <w:pPr>
        <w:pStyle w:val="ListParagraph"/>
        <w:widowControl w:val="0"/>
        <w:numPr>
          <w:ilvl w:val="0"/>
          <w:numId w:val="19"/>
        </w:numPr>
        <w:autoSpaceDE w:val="0"/>
        <w:autoSpaceDN w:val="0"/>
        <w:contextualSpacing w:val="0"/>
      </w:pPr>
      <w:r>
        <w:t xml:space="preserve">Mitigation projects that address risk reduction from the hazards that most impact the State of Louisiana – flooding and wind-related hazards. </w:t>
      </w:r>
      <w:r w:rsidRPr="005125FC">
        <w:rPr>
          <w:b/>
          <w:bCs/>
        </w:rPr>
        <w:t>Mitigation and Resilience Goal 2:</w:t>
      </w:r>
      <w:r>
        <w:t xml:space="preserve"> Foster resilience across the state to reduce impact from hazards.</w:t>
      </w:r>
    </w:p>
    <w:p w14:paraId="2FFE2720" w14:textId="42E9833E" w:rsidR="004E140C" w:rsidRDefault="004E140C" w:rsidP="004E140C">
      <w:pPr>
        <w:pStyle w:val="ListParagraph"/>
        <w:widowControl w:val="0"/>
        <w:numPr>
          <w:ilvl w:val="0"/>
          <w:numId w:val="19"/>
        </w:numPr>
        <w:autoSpaceDE w:val="0"/>
        <w:autoSpaceDN w:val="0"/>
        <w:contextualSpacing w:val="0"/>
      </w:pPr>
      <w:r>
        <w:t>Projects not eligible under other HMA grants and Project traditionally not covered under competitive grants</w:t>
      </w:r>
      <w:r w:rsidRPr="004E140C">
        <w:t xml:space="preserve">, such as non-Federal cost share; </w:t>
      </w:r>
      <w:r w:rsidRPr="004E140C">
        <w:rPr>
          <w:rStyle w:val="normaltextrun"/>
          <w:rFonts w:ascii="Calibri" w:hAnsi="Calibri" w:cs="Calibri"/>
          <w:shd w:val="clear" w:color="auto" w:fill="FFFFFF"/>
        </w:rPr>
        <w:t>or those projects where an application for federal assistance has been submitted.</w:t>
      </w:r>
      <w:r w:rsidRPr="004E140C">
        <w:t xml:space="preserve"> </w:t>
      </w:r>
      <w:r w:rsidRPr="004E140C">
        <w:rPr>
          <w:b/>
          <w:bCs/>
        </w:rPr>
        <w:t>Mitigation and Resilience Goal 3:</w:t>
      </w:r>
      <w:r w:rsidRPr="004E140C">
        <w:t xml:space="preserve"> Support communities in funding historically underfunded projects that enhance resilience</w:t>
      </w:r>
      <w:r>
        <w:t>.</w:t>
      </w:r>
    </w:p>
    <w:p w14:paraId="39DA1C0A" w14:textId="17FE2918" w:rsidR="00D36AFF" w:rsidRDefault="00D36AFF" w:rsidP="002463F3">
      <w:pPr>
        <w:pStyle w:val="ListParagraph"/>
      </w:pPr>
    </w:p>
    <w:tbl>
      <w:tblPr>
        <w:tblStyle w:val="TableGrid"/>
        <w:tblW w:w="5000" w:type="pct"/>
        <w:tblInd w:w="-113" w:type="dxa"/>
        <w:tblLook w:val="04A0" w:firstRow="1" w:lastRow="0" w:firstColumn="1" w:lastColumn="0" w:noHBand="0" w:noVBand="1"/>
      </w:tblPr>
      <w:tblGrid>
        <w:gridCol w:w="1508"/>
        <w:gridCol w:w="3151"/>
        <w:gridCol w:w="909"/>
        <w:gridCol w:w="921"/>
        <w:gridCol w:w="2861"/>
      </w:tblGrid>
      <w:tr w:rsidR="008B04D9" w14:paraId="107F7A56" w14:textId="77777777" w:rsidTr="009A23F8">
        <w:trPr>
          <w:tblHeader/>
        </w:trPr>
        <w:tc>
          <w:tcPr>
            <w:tcW w:w="9350" w:type="dxa"/>
            <w:gridSpan w:val="5"/>
          </w:tcPr>
          <w:p w14:paraId="1147F49A" w14:textId="6FAF1198" w:rsidR="003D6BDE" w:rsidRPr="00601F55" w:rsidRDefault="009A23F8" w:rsidP="009A23F8">
            <w:pPr>
              <w:jc w:val="center"/>
              <w:rPr>
                <w:b/>
              </w:rPr>
            </w:pPr>
            <w:r w:rsidRPr="00601F55">
              <w:rPr>
                <w:b/>
              </w:rPr>
              <w:t xml:space="preserve">Step 2: Assessment of Project in terms of RLF </w:t>
            </w:r>
            <w:r w:rsidR="00601F55">
              <w:rPr>
                <w:b/>
                <w:bCs/>
              </w:rPr>
              <w:t>p</w:t>
            </w:r>
            <w:r w:rsidR="00EB1EB4" w:rsidRPr="00601F55">
              <w:rPr>
                <w:b/>
                <w:bCs/>
              </w:rPr>
              <w:t xml:space="preserve">riority </w:t>
            </w:r>
            <w:r w:rsidR="00601F55">
              <w:rPr>
                <w:b/>
                <w:bCs/>
              </w:rPr>
              <w:t>p</w:t>
            </w:r>
            <w:r w:rsidR="00EB1EB4" w:rsidRPr="00601F55">
              <w:rPr>
                <w:b/>
                <w:bCs/>
              </w:rPr>
              <w:t>rojects</w:t>
            </w:r>
            <w:r w:rsidRPr="00601F55">
              <w:rPr>
                <w:b/>
              </w:rPr>
              <w:t xml:space="preserve"> and mitigation and </w:t>
            </w:r>
            <w:r w:rsidR="00601F55">
              <w:rPr>
                <w:b/>
                <w:bCs/>
              </w:rPr>
              <w:t>r</w:t>
            </w:r>
            <w:r w:rsidR="00EB1EB4" w:rsidRPr="00601F55">
              <w:rPr>
                <w:b/>
                <w:bCs/>
              </w:rPr>
              <w:t xml:space="preserve">esilience </w:t>
            </w:r>
            <w:r w:rsidR="00601F55">
              <w:rPr>
                <w:b/>
                <w:bCs/>
              </w:rPr>
              <w:t>g</w:t>
            </w:r>
            <w:r w:rsidR="00EB1EB4" w:rsidRPr="00601F55">
              <w:rPr>
                <w:b/>
                <w:bCs/>
              </w:rPr>
              <w:t>oals</w:t>
            </w:r>
          </w:p>
        </w:tc>
      </w:tr>
      <w:tr w:rsidR="00C0652B" w14:paraId="5BC9A487" w14:textId="77777777" w:rsidTr="009A23F8">
        <w:trPr>
          <w:tblHeader/>
        </w:trPr>
        <w:tc>
          <w:tcPr>
            <w:tcW w:w="1508" w:type="dxa"/>
            <w:shd w:val="clear" w:color="auto" w:fill="D9E2F3" w:themeFill="accent1" w:themeFillTint="33"/>
          </w:tcPr>
          <w:p w14:paraId="0584E62D" w14:textId="77777777" w:rsidR="00EB1EB4" w:rsidRDefault="00EB1EB4" w:rsidP="00F80F5F">
            <w:pPr>
              <w:jc w:val="center"/>
            </w:pPr>
            <w:r>
              <w:t>Category</w:t>
            </w:r>
          </w:p>
        </w:tc>
        <w:tc>
          <w:tcPr>
            <w:tcW w:w="3151" w:type="dxa"/>
            <w:shd w:val="clear" w:color="auto" w:fill="D9E2F3" w:themeFill="accent1" w:themeFillTint="33"/>
          </w:tcPr>
          <w:p w14:paraId="567EF0E9" w14:textId="77777777" w:rsidR="00EB1EB4" w:rsidRDefault="00EB1EB4" w:rsidP="00F80F5F">
            <w:pPr>
              <w:jc w:val="center"/>
            </w:pPr>
            <w:r>
              <w:t>Description &amp; Methodology Reasoning</w:t>
            </w:r>
          </w:p>
        </w:tc>
        <w:tc>
          <w:tcPr>
            <w:tcW w:w="909" w:type="dxa"/>
            <w:shd w:val="clear" w:color="auto" w:fill="D9E2F3" w:themeFill="accent1" w:themeFillTint="33"/>
          </w:tcPr>
          <w:p w14:paraId="5EED0D0F" w14:textId="77777777" w:rsidR="00EB1EB4" w:rsidRDefault="00EB1EB4" w:rsidP="00F80F5F">
            <w:pPr>
              <w:jc w:val="center"/>
            </w:pPr>
            <w:r>
              <w:t>Highest Score</w:t>
            </w:r>
          </w:p>
        </w:tc>
        <w:tc>
          <w:tcPr>
            <w:tcW w:w="921" w:type="dxa"/>
            <w:shd w:val="clear" w:color="auto" w:fill="D9E2F3" w:themeFill="accent1" w:themeFillTint="33"/>
          </w:tcPr>
          <w:p w14:paraId="471AE04D" w14:textId="77777777" w:rsidR="00EB1EB4" w:rsidRDefault="00EB1EB4" w:rsidP="00F80F5F">
            <w:pPr>
              <w:jc w:val="center"/>
            </w:pPr>
            <w:r>
              <w:t>Lowest Score</w:t>
            </w:r>
          </w:p>
        </w:tc>
        <w:tc>
          <w:tcPr>
            <w:tcW w:w="2861" w:type="dxa"/>
            <w:shd w:val="clear" w:color="auto" w:fill="D9E2F3" w:themeFill="accent1" w:themeFillTint="33"/>
          </w:tcPr>
          <w:p w14:paraId="6D1BBA5E" w14:textId="77777777" w:rsidR="00EB1EB4" w:rsidRDefault="00EB1EB4" w:rsidP="00F80F5F">
            <w:pPr>
              <w:jc w:val="center"/>
            </w:pPr>
            <w:r>
              <w:t>Weighted Score (multiplier for priority)</w:t>
            </w:r>
          </w:p>
        </w:tc>
      </w:tr>
      <w:tr w:rsidR="004E1321" w14:paraId="2D93151E" w14:textId="77777777" w:rsidTr="0093777B">
        <w:tc>
          <w:tcPr>
            <w:tcW w:w="9350" w:type="dxa"/>
            <w:gridSpan w:val="5"/>
            <w:shd w:val="clear" w:color="auto" w:fill="4472C4" w:themeFill="accent1"/>
          </w:tcPr>
          <w:p w14:paraId="61B9BCF6" w14:textId="77777777" w:rsidR="00EB1EB4" w:rsidRDefault="00EB1EB4" w:rsidP="00425A9F"/>
        </w:tc>
      </w:tr>
      <w:tr w:rsidR="00C0652B" w14:paraId="201F3C61" w14:textId="77777777" w:rsidTr="00BB347B">
        <w:tc>
          <w:tcPr>
            <w:tcW w:w="1508" w:type="dxa"/>
          </w:tcPr>
          <w:p w14:paraId="7E9DDB03" w14:textId="49433F57" w:rsidR="00EB1EB4" w:rsidRDefault="00C0652B" w:rsidP="00425A9F">
            <w:r>
              <w:t xml:space="preserve">CEJST, Justice 40, </w:t>
            </w:r>
            <w:r w:rsidR="00D62CF4" w:rsidRPr="00266A98">
              <w:t>CDC/ATSDR</w:t>
            </w:r>
            <w:r w:rsidR="00EB1EB4" w:rsidRPr="00266A98">
              <w:t xml:space="preserve"> Social Vulnerability Index</w:t>
            </w:r>
          </w:p>
        </w:tc>
        <w:tc>
          <w:tcPr>
            <w:tcW w:w="3151" w:type="dxa"/>
          </w:tcPr>
          <w:p w14:paraId="458722C6" w14:textId="77777777" w:rsidR="0075736C" w:rsidRDefault="0075736C" w:rsidP="0075736C">
            <w:r>
              <w:t>5 = High; 4 = Medium-High; 3= Low-Medium; 2 = Low; 1= No data</w:t>
            </w:r>
          </w:p>
          <w:p w14:paraId="497B9419" w14:textId="07C12E3D" w:rsidR="00EB1EB4" w:rsidRDefault="002A59A9" w:rsidP="00425A9F">
            <w:hyperlink r:id="rId28" w:history="1">
              <w:r w:rsidR="0075736C">
                <w:rPr>
                  <w:rStyle w:val="Hyperlink"/>
                </w:rPr>
                <w:t>CDC/ATSDR Social Vulnerability Index (SVI) | Place and Health | ATSDR</w:t>
              </w:r>
            </w:hyperlink>
            <w:r w:rsidR="0075736C">
              <w:t xml:space="preserve"> </w:t>
            </w:r>
            <w:r w:rsidR="0075736C" w:rsidRPr="00266A98">
              <w:rPr>
                <w:i/>
                <w:iCs/>
              </w:rPr>
              <w:t xml:space="preserve">(To find the score, </w:t>
            </w:r>
            <w:r w:rsidR="007D32D5">
              <w:rPr>
                <w:i/>
                <w:iCs/>
              </w:rPr>
              <w:t>first input the Louisiana as the state</w:t>
            </w:r>
            <w:r w:rsidR="00934259">
              <w:rPr>
                <w:i/>
                <w:iCs/>
              </w:rPr>
              <w:t xml:space="preserve">, </w:t>
            </w:r>
            <w:r w:rsidR="00934259">
              <w:rPr>
                <w:i/>
                <w:iCs/>
              </w:rPr>
              <w:lastRenderedPageBreak/>
              <w:t>click “zoom to level 8” and click from counties to census tracts</w:t>
            </w:r>
            <w:r w:rsidR="00964044">
              <w:rPr>
                <w:i/>
                <w:iCs/>
              </w:rPr>
              <w:t xml:space="preserve">. </w:t>
            </w:r>
            <w:r w:rsidR="000C568D">
              <w:rPr>
                <w:i/>
                <w:iCs/>
              </w:rPr>
              <w:t>Only use parish level data if the project impacts the entire parish</w:t>
            </w:r>
            <w:r w:rsidR="00934259">
              <w:rPr>
                <w:i/>
                <w:iCs/>
              </w:rPr>
              <w:t>)</w:t>
            </w:r>
          </w:p>
        </w:tc>
        <w:tc>
          <w:tcPr>
            <w:tcW w:w="909" w:type="dxa"/>
          </w:tcPr>
          <w:p w14:paraId="24ED5129" w14:textId="77777777" w:rsidR="00EB1EB4" w:rsidRDefault="00EB1EB4" w:rsidP="00425A9F">
            <w:r>
              <w:lastRenderedPageBreak/>
              <w:t>5</w:t>
            </w:r>
          </w:p>
        </w:tc>
        <w:tc>
          <w:tcPr>
            <w:tcW w:w="921" w:type="dxa"/>
          </w:tcPr>
          <w:p w14:paraId="3F4F4FB6" w14:textId="77777777" w:rsidR="00EB1EB4" w:rsidRDefault="00EB1EB4" w:rsidP="00425A9F">
            <w:r>
              <w:t>1</w:t>
            </w:r>
          </w:p>
        </w:tc>
        <w:tc>
          <w:tcPr>
            <w:tcW w:w="2861" w:type="dxa"/>
          </w:tcPr>
          <w:p w14:paraId="60B1CD56" w14:textId="77777777" w:rsidR="00EB1EB4" w:rsidRDefault="00EB1EB4" w:rsidP="00425A9F">
            <w:r>
              <w:t>X3 (highest 15; lowest 3)</w:t>
            </w:r>
          </w:p>
        </w:tc>
      </w:tr>
      <w:tr w:rsidR="00C0652B" w14:paraId="151B3F90" w14:textId="77777777" w:rsidTr="00BB347B">
        <w:tc>
          <w:tcPr>
            <w:tcW w:w="1508" w:type="dxa"/>
          </w:tcPr>
          <w:p w14:paraId="695C0A6F" w14:textId="77777777" w:rsidR="00EB1EB4" w:rsidRDefault="00EB1EB4" w:rsidP="00425A9F">
            <w:r>
              <w:t>Alignment to SHMP Priorities and Strategic Plan</w:t>
            </w:r>
          </w:p>
        </w:tc>
        <w:tc>
          <w:tcPr>
            <w:tcW w:w="3151" w:type="dxa"/>
          </w:tcPr>
          <w:p w14:paraId="0B09432E" w14:textId="77777777" w:rsidR="00EB1EB4" w:rsidRDefault="00EB1EB4" w:rsidP="00425A9F">
            <w:r>
              <w:t>5 = Highly aligned; 4 = Align with most goals; 3= aligned with some goals; 2 = Align with 1 goal; 1= Not aligned</w:t>
            </w:r>
          </w:p>
          <w:p w14:paraId="7D63030A" w14:textId="77777777" w:rsidR="00EB1EB4" w:rsidRDefault="00EB1EB4" w:rsidP="00425A9F"/>
        </w:tc>
        <w:tc>
          <w:tcPr>
            <w:tcW w:w="909" w:type="dxa"/>
          </w:tcPr>
          <w:p w14:paraId="5A7893D6" w14:textId="77777777" w:rsidR="00EB1EB4" w:rsidRDefault="00EB1EB4" w:rsidP="00425A9F">
            <w:r>
              <w:t>5</w:t>
            </w:r>
          </w:p>
        </w:tc>
        <w:tc>
          <w:tcPr>
            <w:tcW w:w="921" w:type="dxa"/>
          </w:tcPr>
          <w:p w14:paraId="5ECC66A9" w14:textId="77777777" w:rsidR="00EB1EB4" w:rsidRDefault="00EB1EB4" w:rsidP="00425A9F">
            <w:r>
              <w:t>1</w:t>
            </w:r>
          </w:p>
        </w:tc>
        <w:tc>
          <w:tcPr>
            <w:tcW w:w="2861" w:type="dxa"/>
          </w:tcPr>
          <w:p w14:paraId="628B4D24" w14:textId="77777777" w:rsidR="00EB1EB4" w:rsidRDefault="00EB1EB4" w:rsidP="00425A9F">
            <w:r>
              <w:t>X3 (highest 15; lowest 3)</w:t>
            </w:r>
          </w:p>
        </w:tc>
      </w:tr>
      <w:tr w:rsidR="00C0652B" w14:paraId="6A757899" w14:textId="77777777" w:rsidTr="00BB347B">
        <w:tc>
          <w:tcPr>
            <w:tcW w:w="1508" w:type="dxa"/>
          </w:tcPr>
          <w:p w14:paraId="516236DA" w14:textId="77777777" w:rsidR="00EB1EB4" w:rsidRDefault="00EB1EB4" w:rsidP="00425A9F">
            <w:r>
              <w:t>Flood and/or Wind Risk Reduction</w:t>
            </w:r>
          </w:p>
        </w:tc>
        <w:tc>
          <w:tcPr>
            <w:tcW w:w="3151" w:type="dxa"/>
          </w:tcPr>
          <w:p w14:paraId="3FDF243C" w14:textId="77777777" w:rsidR="00EB1EB4" w:rsidRDefault="00EB1EB4" w:rsidP="00425A9F">
            <w:r>
              <w:t>5 = Exceptionally reduces risk; 4 = Greatly reduces risk; 3= Moderately reduces risk; 2 = Somewhat reduces risk; 1= No risk reduction</w:t>
            </w:r>
          </w:p>
          <w:p w14:paraId="6E7DDFDF" w14:textId="77777777" w:rsidR="00EB1EB4" w:rsidRDefault="00EB1EB4" w:rsidP="00425A9F"/>
        </w:tc>
        <w:tc>
          <w:tcPr>
            <w:tcW w:w="909" w:type="dxa"/>
          </w:tcPr>
          <w:p w14:paraId="6E025230" w14:textId="77777777" w:rsidR="00EB1EB4" w:rsidRDefault="00EB1EB4" w:rsidP="00425A9F">
            <w:r>
              <w:t>5</w:t>
            </w:r>
          </w:p>
        </w:tc>
        <w:tc>
          <w:tcPr>
            <w:tcW w:w="921" w:type="dxa"/>
          </w:tcPr>
          <w:p w14:paraId="6A17F618" w14:textId="77777777" w:rsidR="00EB1EB4" w:rsidRDefault="00EB1EB4" w:rsidP="00425A9F">
            <w:r>
              <w:t>1</w:t>
            </w:r>
          </w:p>
        </w:tc>
        <w:tc>
          <w:tcPr>
            <w:tcW w:w="2861" w:type="dxa"/>
          </w:tcPr>
          <w:p w14:paraId="3448DDE5" w14:textId="77777777" w:rsidR="00EB1EB4" w:rsidRDefault="00EB1EB4" w:rsidP="00425A9F">
            <w:r>
              <w:t>X3 (highest 15; lowest 3)</w:t>
            </w:r>
          </w:p>
        </w:tc>
      </w:tr>
      <w:tr w:rsidR="00C0652B" w14:paraId="031D5E60" w14:textId="77777777" w:rsidTr="00BB347B">
        <w:tc>
          <w:tcPr>
            <w:tcW w:w="1508" w:type="dxa"/>
          </w:tcPr>
          <w:p w14:paraId="37A080B1" w14:textId="77777777" w:rsidR="00EB1EB4" w:rsidRDefault="00EB1EB4" w:rsidP="00425A9F">
            <w:r>
              <w:t>Social Vulnerability Reduction</w:t>
            </w:r>
          </w:p>
        </w:tc>
        <w:tc>
          <w:tcPr>
            <w:tcW w:w="3151" w:type="dxa"/>
          </w:tcPr>
          <w:p w14:paraId="2375CA7D" w14:textId="77777777" w:rsidR="00EB1EB4" w:rsidRDefault="00EB1EB4" w:rsidP="00425A9F">
            <w:r>
              <w:t>5 = Exceptionally reduces vulnerability; 4 = Greatly reduces vulnerability; 3= Moderately reduces vulnerability; 2 = Somewhat reduces vulnerability; 1= No vulnerability reduction</w:t>
            </w:r>
          </w:p>
          <w:p w14:paraId="78E5DC1F" w14:textId="77777777" w:rsidR="00EB1EB4" w:rsidRDefault="00EB1EB4" w:rsidP="00425A9F"/>
        </w:tc>
        <w:tc>
          <w:tcPr>
            <w:tcW w:w="909" w:type="dxa"/>
          </w:tcPr>
          <w:p w14:paraId="253A92BD" w14:textId="77777777" w:rsidR="00EB1EB4" w:rsidRDefault="00EB1EB4" w:rsidP="00425A9F">
            <w:r>
              <w:t>5</w:t>
            </w:r>
          </w:p>
        </w:tc>
        <w:tc>
          <w:tcPr>
            <w:tcW w:w="921" w:type="dxa"/>
          </w:tcPr>
          <w:p w14:paraId="531C31B4" w14:textId="77777777" w:rsidR="00EB1EB4" w:rsidRDefault="00EB1EB4" w:rsidP="00425A9F">
            <w:r>
              <w:t>1</w:t>
            </w:r>
          </w:p>
        </w:tc>
        <w:tc>
          <w:tcPr>
            <w:tcW w:w="2861" w:type="dxa"/>
          </w:tcPr>
          <w:p w14:paraId="7BABA672" w14:textId="77777777" w:rsidR="00EB1EB4" w:rsidRDefault="00EB1EB4" w:rsidP="00425A9F">
            <w:r>
              <w:t>X3 (highest 15; lowest 3)</w:t>
            </w:r>
          </w:p>
        </w:tc>
      </w:tr>
      <w:tr w:rsidR="00C0652B" w14:paraId="31C4D930" w14:textId="77777777" w:rsidTr="00BB347B">
        <w:tc>
          <w:tcPr>
            <w:tcW w:w="1508" w:type="dxa"/>
          </w:tcPr>
          <w:p w14:paraId="18BA3F33" w14:textId="77777777" w:rsidR="00EB1EB4" w:rsidRDefault="00EB1EB4" w:rsidP="00425A9F">
            <w:r>
              <w:t xml:space="preserve">Enhances the Natural Environment </w:t>
            </w:r>
          </w:p>
        </w:tc>
        <w:tc>
          <w:tcPr>
            <w:tcW w:w="3151" w:type="dxa"/>
          </w:tcPr>
          <w:p w14:paraId="3C175575" w14:textId="77777777" w:rsidR="00EB1EB4" w:rsidRDefault="00EB1EB4" w:rsidP="00425A9F">
            <w:r>
              <w:t>5 = Exceptionally enhances; 4 = Greatly enhances; 3= Moderately enhances; 2 = Somewhat enhances; 1= No enhancement</w:t>
            </w:r>
          </w:p>
          <w:p w14:paraId="66363062" w14:textId="77777777" w:rsidR="00EB1EB4" w:rsidRDefault="00EB1EB4" w:rsidP="00425A9F"/>
        </w:tc>
        <w:tc>
          <w:tcPr>
            <w:tcW w:w="909" w:type="dxa"/>
          </w:tcPr>
          <w:p w14:paraId="47EB195C" w14:textId="77777777" w:rsidR="00EB1EB4" w:rsidRDefault="00EB1EB4" w:rsidP="00425A9F">
            <w:r>
              <w:t>5</w:t>
            </w:r>
          </w:p>
        </w:tc>
        <w:tc>
          <w:tcPr>
            <w:tcW w:w="921" w:type="dxa"/>
          </w:tcPr>
          <w:p w14:paraId="2138BEA2" w14:textId="77777777" w:rsidR="00EB1EB4" w:rsidRDefault="00EB1EB4" w:rsidP="00425A9F">
            <w:r>
              <w:t>1</w:t>
            </w:r>
          </w:p>
        </w:tc>
        <w:tc>
          <w:tcPr>
            <w:tcW w:w="2861" w:type="dxa"/>
          </w:tcPr>
          <w:p w14:paraId="18F60906" w14:textId="77777777" w:rsidR="00EB1EB4" w:rsidRDefault="00EB1EB4" w:rsidP="00425A9F">
            <w:r>
              <w:t>X2 (highest 10, lowest 2)</w:t>
            </w:r>
          </w:p>
        </w:tc>
      </w:tr>
      <w:tr w:rsidR="00C0652B" w14:paraId="0456D9AD" w14:textId="77777777" w:rsidTr="00BB347B">
        <w:tc>
          <w:tcPr>
            <w:tcW w:w="1508" w:type="dxa"/>
          </w:tcPr>
          <w:p w14:paraId="67CCCE24" w14:textId="77777777" w:rsidR="00EB1EB4" w:rsidRDefault="00EB1EB4" w:rsidP="00425A9F">
            <w:r>
              <w:t>Whole Community Approach</w:t>
            </w:r>
          </w:p>
        </w:tc>
        <w:tc>
          <w:tcPr>
            <w:tcW w:w="3151" w:type="dxa"/>
          </w:tcPr>
          <w:p w14:paraId="370D34C3" w14:textId="7EEE8F4A" w:rsidR="00EB1EB4" w:rsidRDefault="00EB1EB4" w:rsidP="00425A9F">
            <w:r>
              <w:t>5 = Highly inclusive</w:t>
            </w:r>
            <w:r w:rsidR="00811249">
              <w:t xml:space="preserve">/includes </w:t>
            </w:r>
            <w:r w:rsidR="00A20C97">
              <w:t xml:space="preserve">strong </w:t>
            </w:r>
            <w:r w:rsidR="00811249">
              <w:t>partnerships</w:t>
            </w:r>
            <w:r>
              <w:t>; 4 = Greatly inclusive</w:t>
            </w:r>
            <w:r w:rsidR="00811249">
              <w:t xml:space="preserve">/includes </w:t>
            </w:r>
            <w:r w:rsidR="00700AB5">
              <w:t xml:space="preserve">good </w:t>
            </w:r>
            <w:r w:rsidR="00811249">
              <w:t>partnerships</w:t>
            </w:r>
            <w:r>
              <w:t>; 3= Moderately inclusive</w:t>
            </w:r>
            <w:r w:rsidR="00A20C97">
              <w:t>/includes partnerships</w:t>
            </w:r>
            <w:r>
              <w:t>; 2 = Somewhat inclusive</w:t>
            </w:r>
            <w:r w:rsidR="00A20C97">
              <w:t>/</w:t>
            </w:r>
            <w:r w:rsidR="001C3B08">
              <w:t>weak partnerships</w:t>
            </w:r>
            <w:r>
              <w:t>; 1= Not inclusive</w:t>
            </w:r>
            <w:r w:rsidR="00A20C97">
              <w:t>/no partnerships</w:t>
            </w:r>
          </w:p>
          <w:p w14:paraId="10ADF615" w14:textId="77777777" w:rsidR="00EB1EB4" w:rsidRDefault="00EB1EB4" w:rsidP="00425A9F"/>
        </w:tc>
        <w:tc>
          <w:tcPr>
            <w:tcW w:w="909" w:type="dxa"/>
          </w:tcPr>
          <w:p w14:paraId="7CC643EA" w14:textId="77777777" w:rsidR="00EB1EB4" w:rsidRDefault="00EB1EB4" w:rsidP="00425A9F">
            <w:r>
              <w:t>5</w:t>
            </w:r>
          </w:p>
        </w:tc>
        <w:tc>
          <w:tcPr>
            <w:tcW w:w="921" w:type="dxa"/>
          </w:tcPr>
          <w:p w14:paraId="5D28625D" w14:textId="77777777" w:rsidR="00EB1EB4" w:rsidRDefault="00EB1EB4" w:rsidP="00425A9F">
            <w:r>
              <w:t>1</w:t>
            </w:r>
          </w:p>
        </w:tc>
        <w:tc>
          <w:tcPr>
            <w:tcW w:w="2861" w:type="dxa"/>
          </w:tcPr>
          <w:p w14:paraId="71527B73" w14:textId="77777777" w:rsidR="00EB1EB4" w:rsidRDefault="00EB1EB4" w:rsidP="00425A9F">
            <w:r>
              <w:t>X2 (highest 10, lowest 2)</w:t>
            </w:r>
          </w:p>
        </w:tc>
      </w:tr>
      <w:tr w:rsidR="00C0652B" w14:paraId="7CEFDFC1" w14:textId="77777777" w:rsidTr="00BB347B">
        <w:tc>
          <w:tcPr>
            <w:tcW w:w="1508" w:type="dxa"/>
          </w:tcPr>
          <w:p w14:paraId="12E96EBC" w14:textId="77777777" w:rsidR="00EB1EB4" w:rsidRDefault="00EB1EB4" w:rsidP="00425A9F">
            <w:r>
              <w:t>Economic Resilience Enhancement</w:t>
            </w:r>
          </w:p>
        </w:tc>
        <w:tc>
          <w:tcPr>
            <w:tcW w:w="3151" w:type="dxa"/>
          </w:tcPr>
          <w:p w14:paraId="2049CE35" w14:textId="77777777" w:rsidR="00EB1EB4" w:rsidRDefault="00EB1EB4" w:rsidP="00425A9F">
            <w:r>
              <w:t xml:space="preserve">5 = Exceptionally enhances economic resilience; 4 = Greatly enhances economic resilience; 3= Moderately enhances economic resilience; 2 = </w:t>
            </w:r>
            <w:r>
              <w:lastRenderedPageBreak/>
              <w:t>Somewhat enhances economic resilience; 1= Does not enhances economic resilience</w:t>
            </w:r>
          </w:p>
          <w:p w14:paraId="4A788BAA" w14:textId="77777777" w:rsidR="00EB1EB4" w:rsidRDefault="00EB1EB4" w:rsidP="00425A9F"/>
        </w:tc>
        <w:tc>
          <w:tcPr>
            <w:tcW w:w="909" w:type="dxa"/>
          </w:tcPr>
          <w:p w14:paraId="0D92CC62" w14:textId="77777777" w:rsidR="00EB1EB4" w:rsidRDefault="00EB1EB4" w:rsidP="00425A9F">
            <w:r>
              <w:lastRenderedPageBreak/>
              <w:t>5</w:t>
            </w:r>
          </w:p>
        </w:tc>
        <w:tc>
          <w:tcPr>
            <w:tcW w:w="921" w:type="dxa"/>
          </w:tcPr>
          <w:p w14:paraId="53B773FD" w14:textId="77777777" w:rsidR="00EB1EB4" w:rsidRDefault="00EB1EB4" w:rsidP="00425A9F">
            <w:r>
              <w:t>1</w:t>
            </w:r>
          </w:p>
        </w:tc>
        <w:tc>
          <w:tcPr>
            <w:tcW w:w="2861" w:type="dxa"/>
          </w:tcPr>
          <w:p w14:paraId="3FE98714" w14:textId="23884371" w:rsidR="00EB1EB4" w:rsidRDefault="00EB1EB4" w:rsidP="00425A9F">
            <w:r>
              <w:t>X</w:t>
            </w:r>
            <w:r w:rsidR="00CC0A55">
              <w:t>2</w:t>
            </w:r>
            <w:r>
              <w:t xml:space="preserve"> (highest </w:t>
            </w:r>
            <w:r w:rsidR="00CC0A55">
              <w:t>10</w:t>
            </w:r>
            <w:r>
              <w:t xml:space="preserve">, lowest </w:t>
            </w:r>
            <w:r w:rsidR="00CC0A55">
              <w:t>2</w:t>
            </w:r>
            <w:r>
              <w:t>)</w:t>
            </w:r>
          </w:p>
        </w:tc>
      </w:tr>
      <w:tr w:rsidR="00C0652B" w14:paraId="7FF50B14" w14:textId="77777777" w:rsidTr="00BB347B">
        <w:tc>
          <w:tcPr>
            <w:tcW w:w="1508" w:type="dxa"/>
          </w:tcPr>
          <w:p w14:paraId="1967F8FC" w14:textId="77777777" w:rsidR="00EB1EB4" w:rsidRDefault="00EB1EB4" w:rsidP="00425A9F">
            <w:r>
              <w:t>Infrastructure Resilience Enhancement</w:t>
            </w:r>
          </w:p>
        </w:tc>
        <w:tc>
          <w:tcPr>
            <w:tcW w:w="3151" w:type="dxa"/>
          </w:tcPr>
          <w:p w14:paraId="44C7976A" w14:textId="37A48B3E" w:rsidR="00EB1EB4" w:rsidRDefault="00EB1EB4" w:rsidP="00425A9F">
            <w:r>
              <w:t>5 = Exceptionally enhances infrastructure resilience; 4 = Greatly enhances infrastructure resilience; 3= Moderately enhances infrastructure resilience; 2 = enhances infrastructure resilience; 1= Does not enhances infrastructure resilience</w:t>
            </w:r>
          </w:p>
          <w:p w14:paraId="38089C5E" w14:textId="77777777" w:rsidR="00EB1EB4" w:rsidRDefault="00EB1EB4" w:rsidP="00425A9F"/>
        </w:tc>
        <w:tc>
          <w:tcPr>
            <w:tcW w:w="909" w:type="dxa"/>
          </w:tcPr>
          <w:p w14:paraId="3D639A57" w14:textId="77777777" w:rsidR="00EB1EB4" w:rsidRDefault="00EB1EB4" w:rsidP="00425A9F">
            <w:r>
              <w:t>5</w:t>
            </w:r>
          </w:p>
        </w:tc>
        <w:tc>
          <w:tcPr>
            <w:tcW w:w="921" w:type="dxa"/>
          </w:tcPr>
          <w:p w14:paraId="3124CD6E" w14:textId="77777777" w:rsidR="00EB1EB4" w:rsidRDefault="00EB1EB4" w:rsidP="00425A9F">
            <w:r>
              <w:t>1</w:t>
            </w:r>
          </w:p>
        </w:tc>
        <w:tc>
          <w:tcPr>
            <w:tcW w:w="2861" w:type="dxa"/>
          </w:tcPr>
          <w:p w14:paraId="6BE9B5EC" w14:textId="2BA84FC6" w:rsidR="00EB1EB4" w:rsidRDefault="00EB1EB4" w:rsidP="00425A9F">
            <w:r>
              <w:t>X1 (highest 5, lowest 1)</w:t>
            </w:r>
          </w:p>
        </w:tc>
      </w:tr>
      <w:tr w:rsidR="00C0652B" w14:paraId="4AC13AB1" w14:textId="77777777" w:rsidTr="00BB347B">
        <w:tc>
          <w:tcPr>
            <w:tcW w:w="1508" w:type="dxa"/>
          </w:tcPr>
          <w:p w14:paraId="11487DF9" w14:textId="6CE0AC6E" w:rsidR="00BC0669" w:rsidRDefault="00BC0669" w:rsidP="00BC0669">
            <w:r>
              <w:t>Inclusive Planning</w:t>
            </w:r>
          </w:p>
        </w:tc>
        <w:tc>
          <w:tcPr>
            <w:tcW w:w="3151" w:type="dxa"/>
          </w:tcPr>
          <w:p w14:paraId="251577E0" w14:textId="327F3B24" w:rsidR="00BC0669" w:rsidRDefault="006C314E" w:rsidP="00BC0669">
            <w:r>
              <w:t>5 = Highly Inclusive</w:t>
            </w:r>
            <w:r w:rsidR="004B4A7C">
              <w:t xml:space="preserve">; 4 = </w:t>
            </w:r>
            <w:r w:rsidR="00595EC9">
              <w:t xml:space="preserve">Many inclusive elements; 3 = Somewhat inclusive; 4 = </w:t>
            </w:r>
            <w:r w:rsidR="00391BB3">
              <w:t xml:space="preserve">Less than 2 elements of inclusion; 5 = no elements of inclusion. </w:t>
            </w:r>
            <w:r w:rsidR="00F12EBF" w:rsidRPr="005D747B">
              <w:rPr>
                <w:i/>
              </w:rPr>
              <w:t>(P</w:t>
            </w:r>
            <w:r w:rsidR="00BC0669" w:rsidRPr="005D747B">
              <w:rPr>
                <w:i/>
              </w:rPr>
              <w:t>roject</w:t>
            </w:r>
            <w:r w:rsidR="00F12EBF" w:rsidRPr="005D747B">
              <w:rPr>
                <w:i/>
              </w:rPr>
              <w:t>s that</w:t>
            </w:r>
            <w:r w:rsidR="00BC0669" w:rsidRPr="005D747B">
              <w:rPr>
                <w:i/>
              </w:rPr>
              <w:t xml:space="preserve"> incorporate innovative</w:t>
            </w:r>
            <w:r w:rsidR="00F12EBF" w:rsidRPr="005D747B">
              <w:rPr>
                <w:i/>
              </w:rPr>
              <w:t>,</w:t>
            </w:r>
            <w:r w:rsidR="00BC0669" w:rsidRPr="005D747B">
              <w:rPr>
                <w:i/>
              </w:rPr>
              <w:t xml:space="preserve"> inclusive planning and preparedness approaches consider </w:t>
            </w:r>
            <w:r w:rsidR="005D747B" w:rsidRPr="005D747B">
              <w:rPr>
                <w:i/>
                <w:iCs/>
              </w:rPr>
              <w:t>elements like</w:t>
            </w:r>
            <w:r w:rsidR="00BC0669" w:rsidRPr="005D747B">
              <w:rPr>
                <w:i/>
                <w:iCs/>
              </w:rPr>
              <w:t xml:space="preserve"> </w:t>
            </w:r>
            <w:r w:rsidR="00BC0669" w:rsidRPr="005D747B">
              <w:rPr>
                <w:i/>
              </w:rPr>
              <w:t>physical access, language access, and information access</w:t>
            </w:r>
            <w:r w:rsidR="005D747B" w:rsidRPr="005D747B">
              <w:rPr>
                <w:i/>
                <w:iCs/>
              </w:rPr>
              <w:t>)</w:t>
            </w:r>
          </w:p>
        </w:tc>
        <w:tc>
          <w:tcPr>
            <w:tcW w:w="909" w:type="dxa"/>
          </w:tcPr>
          <w:p w14:paraId="43A48B9D" w14:textId="6B8B131C" w:rsidR="00BC0669" w:rsidRDefault="00BC0669" w:rsidP="00BC0669">
            <w:r>
              <w:t>5</w:t>
            </w:r>
          </w:p>
        </w:tc>
        <w:tc>
          <w:tcPr>
            <w:tcW w:w="921" w:type="dxa"/>
          </w:tcPr>
          <w:p w14:paraId="1A8CEB91" w14:textId="51691A1F" w:rsidR="00BC0669" w:rsidRDefault="00BC0669" w:rsidP="00BC0669">
            <w:r>
              <w:t>1</w:t>
            </w:r>
          </w:p>
        </w:tc>
        <w:tc>
          <w:tcPr>
            <w:tcW w:w="2861" w:type="dxa"/>
          </w:tcPr>
          <w:p w14:paraId="2B35D1E0" w14:textId="187791F5" w:rsidR="00BC0669" w:rsidRDefault="0004418D" w:rsidP="00BC0669">
            <w:r>
              <w:t xml:space="preserve">X1 (highest 5, lowest 1) </w:t>
            </w:r>
          </w:p>
        </w:tc>
      </w:tr>
      <w:tr w:rsidR="008D75CB" w:rsidRPr="00006461" w14:paraId="08830449" w14:textId="77777777" w:rsidTr="0093777B">
        <w:tc>
          <w:tcPr>
            <w:tcW w:w="9350" w:type="dxa"/>
            <w:gridSpan w:val="5"/>
          </w:tcPr>
          <w:p w14:paraId="76B6F147" w14:textId="65A72504" w:rsidR="00BC0669" w:rsidRPr="007D1456" w:rsidRDefault="00BC0669" w:rsidP="00BC0669">
            <w:pPr>
              <w:jc w:val="center"/>
            </w:pPr>
            <w:r w:rsidRPr="007D1456">
              <w:t>Highest Possible Score:</w:t>
            </w:r>
            <w:r>
              <w:t xml:space="preserve"> </w:t>
            </w:r>
            <w:r w:rsidR="00CE002C">
              <w:t>100</w:t>
            </w:r>
          </w:p>
          <w:p w14:paraId="63532A1A" w14:textId="04941D24" w:rsidR="00BC0669" w:rsidRPr="00006461" w:rsidRDefault="00BC0669" w:rsidP="00BC0669">
            <w:pPr>
              <w:jc w:val="center"/>
              <w:rPr>
                <w:b/>
                <w:bCs/>
                <w:i/>
                <w:iCs/>
              </w:rPr>
            </w:pPr>
            <w:r w:rsidRPr="007D1456">
              <w:t>Lowest Possible Score:</w:t>
            </w:r>
            <w:r>
              <w:t xml:space="preserve"> </w:t>
            </w:r>
            <w:r w:rsidR="00CE002C">
              <w:t>20</w:t>
            </w:r>
          </w:p>
        </w:tc>
      </w:tr>
      <w:tr w:rsidR="004E1321" w:rsidRPr="00006461" w14:paraId="5A1AFFD1" w14:textId="77777777" w:rsidTr="0093777B">
        <w:tc>
          <w:tcPr>
            <w:tcW w:w="9350" w:type="dxa"/>
            <w:gridSpan w:val="5"/>
            <w:shd w:val="clear" w:color="auto" w:fill="D5DCE4" w:themeFill="text2" w:themeFillTint="33"/>
          </w:tcPr>
          <w:p w14:paraId="25481A05" w14:textId="77777777" w:rsidR="00BC0669" w:rsidRPr="00006461" w:rsidRDefault="00BC0669" w:rsidP="00BC0669">
            <w:pPr>
              <w:jc w:val="center"/>
              <w:rPr>
                <w:b/>
                <w:bCs/>
                <w:i/>
                <w:iCs/>
              </w:rPr>
            </w:pPr>
            <w:r w:rsidRPr="00006461">
              <w:rPr>
                <w:b/>
                <w:bCs/>
                <w:i/>
                <w:iCs/>
              </w:rPr>
              <w:t>Stop here unless EHP is a factor</w:t>
            </w:r>
          </w:p>
        </w:tc>
      </w:tr>
      <w:tr w:rsidR="008D75CB" w14:paraId="778E610D" w14:textId="77777777" w:rsidTr="0093777B">
        <w:tc>
          <w:tcPr>
            <w:tcW w:w="9350" w:type="dxa"/>
            <w:gridSpan w:val="5"/>
          </w:tcPr>
          <w:p w14:paraId="58D4D223" w14:textId="77777777" w:rsidR="00BC0669" w:rsidRDefault="00BC0669" w:rsidP="00BC0669">
            <w:r>
              <w:t>Only score EHP if applicable to the project</w:t>
            </w:r>
          </w:p>
        </w:tc>
      </w:tr>
      <w:tr w:rsidR="00C0652B" w14:paraId="519B1868" w14:textId="77777777" w:rsidTr="00BB347B">
        <w:tc>
          <w:tcPr>
            <w:tcW w:w="1508" w:type="dxa"/>
          </w:tcPr>
          <w:p w14:paraId="2C2E35D9" w14:textId="77777777" w:rsidR="00BC0669" w:rsidRDefault="00BC0669" w:rsidP="00BC0669">
            <w:r>
              <w:t>EHP Compliant</w:t>
            </w:r>
          </w:p>
        </w:tc>
        <w:tc>
          <w:tcPr>
            <w:tcW w:w="3151" w:type="dxa"/>
          </w:tcPr>
          <w:p w14:paraId="03D47EB5" w14:textId="77777777" w:rsidR="00BC0669" w:rsidRDefault="00BC0669" w:rsidP="00BC0669">
            <w:r>
              <w:t>5 = Highly compliant; 4 = Medium-High compliance; 3= Moderately Compliant; 2 = Somewhat Compliant; 1= Not Compliant</w:t>
            </w:r>
          </w:p>
          <w:p w14:paraId="0A0D9410" w14:textId="77777777" w:rsidR="00BC0669" w:rsidRDefault="00BC0669" w:rsidP="00BC0669"/>
        </w:tc>
        <w:tc>
          <w:tcPr>
            <w:tcW w:w="909" w:type="dxa"/>
          </w:tcPr>
          <w:p w14:paraId="45F5E707" w14:textId="77777777" w:rsidR="00BC0669" w:rsidRDefault="00BC0669" w:rsidP="00BC0669">
            <w:r>
              <w:t>5</w:t>
            </w:r>
          </w:p>
        </w:tc>
        <w:tc>
          <w:tcPr>
            <w:tcW w:w="921" w:type="dxa"/>
          </w:tcPr>
          <w:p w14:paraId="05ACE0BF" w14:textId="77777777" w:rsidR="00BC0669" w:rsidRDefault="00BC0669" w:rsidP="00BC0669">
            <w:r>
              <w:t>1</w:t>
            </w:r>
          </w:p>
        </w:tc>
        <w:tc>
          <w:tcPr>
            <w:tcW w:w="2861" w:type="dxa"/>
          </w:tcPr>
          <w:p w14:paraId="5436B3C3" w14:textId="77777777" w:rsidR="00BC0669" w:rsidRDefault="00BC0669" w:rsidP="00BC0669">
            <w:r>
              <w:t>X1</w:t>
            </w:r>
          </w:p>
        </w:tc>
      </w:tr>
      <w:tr w:rsidR="008D75CB" w14:paraId="26B6245A" w14:textId="77777777" w:rsidTr="0093777B">
        <w:tc>
          <w:tcPr>
            <w:tcW w:w="9350" w:type="dxa"/>
            <w:gridSpan w:val="5"/>
          </w:tcPr>
          <w:p w14:paraId="46041C15" w14:textId="65C58CAB" w:rsidR="00BC0669" w:rsidRDefault="00BC0669" w:rsidP="00BC0669">
            <w:r>
              <w:t xml:space="preserve">If a loan applicant scores a 1-3, GOHSEP will provide technical assistance to the </w:t>
            </w:r>
            <w:r w:rsidR="009C233B">
              <w:t xml:space="preserve">loan </w:t>
            </w:r>
            <w:r>
              <w:t>applicant. If the score is not able to move above a 3 after technical assistance, the loan application will not move forward until EHP considerations are met.</w:t>
            </w:r>
          </w:p>
        </w:tc>
      </w:tr>
    </w:tbl>
    <w:p w14:paraId="7CF8BF2D" w14:textId="77777777" w:rsidR="00F66D68" w:rsidRDefault="00F66D68" w:rsidP="00DD71DD"/>
    <w:p w14:paraId="09C95FB6" w14:textId="10291324" w:rsidR="00DD71DD" w:rsidRDefault="00DD71DD" w:rsidP="00C76239">
      <w:pPr>
        <w:rPr>
          <w:i/>
          <w:iCs/>
        </w:rPr>
      </w:pPr>
      <w:r>
        <w:t>**For projects requiring EHP reviews</w:t>
      </w:r>
      <w:r w:rsidR="0001303B">
        <w:t xml:space="preserve">: </w:t>
      </w:r>
      <w:r>
        <w:t xml:space="preserve">GOHSEP will not issue a loan until an EHP review is completed for the proposed project. For more details refer to section, </w:t>
      </w:r>
      <w:hyperlink w:anchor="_Environment_and_Historic" w:history="1">
        <w:r w:rsidRPr="00C217B1">
          <w:rPr>
            <w:rStyle w:val="Hyperlink"/>
            <w:sz w:val="23"/>
            <w:szCs w:val="23"/>
          </w:rPr>
          <w:t xml:space="preserve">V. Entity Program Management, </w:t>
        </w:r>
        <w:r w:rsidRPr="00C217B1">
          <w:rPr>
            <w:rStyle w:val="Hyperlink"/>
            <w:i/>
            <w:iCs/>
            <w:sz w:val="23"/>
            <w:szCs w:val="23"/>
          </w:rPr>
          <w:t>Environment and Historic Preservation Compliance subsection</w:t>
        </w:r>
      </w:hyperlink>
      <w:r>
        <w:rPr>
          <w:i/>
        </w:rPr>
        <w:t xml:space="preserve">. </w:t>
      </w:r>
    </w:p>
    <w:p w14:paraId="1F56A5EA" w14:textId="62EB241A" w:rsidR="00512270" w:rsidRPr="00404A61" w:rsidRDefault="00512270" w:rsidP="00512270">
      <w:pPr>
        <w:pStyle w:val="Heading3"/>
      </w:pPr>
      <w:bookmarkStart w:id="38" w:name="_Toc133431457"/>
      <w:r>
        <w:lastRenderedPageBreak/>
        <w:t>Tie-Breaking Procedures</w:t>
      </w:r>
      <w:bookmarkEnd w:id="38"/>
    </w:p>
    <w:p w14:paraId="39B4EEFA" w14:textId="663BD98F" w:rsidR="005513F3" w:rsidRPr="005513F3" w:rsidRDefault="005513F3" w:rsidP="005513F3">
      <w:pPr>
        <w:jc w:val="center"/>
        <w:rPr>
          <w:b/>
          <w:bCs/>
        </w:rPr>
      </w:pPr>
      <w:r w:rsidRPr="005513F3">
        <w:rPr>
          <w:b/>
          <w:bCs/>
        </w:rPr>
        <w:t>Step 3: Tie Breaking Procedures</w:t>
      </w:r>
    </w:p>
    <w:p w14:paraId="4672A34B" w14:textId="596CCDB4" w:rsidR="00DE3676" w:rsidRDefault="006B6894" w:rsidP="00EB1EB4">
      <w:r>
        <w:t xml:space="preserve">In </w:t>
      </w:r>
      <w:r w:rsidR="00EB1EB4" w:rsidRPr="00EB1EB4">
        <w:t>the event of a tie</w:t>
      </w:r>
      <w:r>
        <w:t>, GOHSEP will proceed to step 3</w:t>
      </w:r>
      <w:r w:rsidR="00EB1EB4" w:rsidRPr="00EB1EB4">
        <w:t xml:space="preserve">. While unlikely, it is possible that two projects may achieve the same score. In this case, GOHSEP </w:t>
      </w:r>
      <w:r w:rsidR="006E6AA9">
        <w:t xml:space="preserve">in coordination with the RLF- Review Panel </w:t>
      </w:r>
      <w:r w:rsidR="00EB1EB4" w:rsidRPr="00EB1EB4">
        <w:t>will consider additional criteria and rank the projects using the following tie-breaking methodology.</w:t>
      </w:r>
      <w:r w:rsidR="006E6AA9">
        <w:t xml:space="preserve"> </w:t>
      </w:r>
    </w:p>
    <w:p w14:paraId="5E5744B3" w14:textId="77777777" w:rsidR="00EB1EB4" w:rsidRDefault="00EB1EB4" w:rsidP="00EB1EB4"/>
    <w:tbl>
      <w:tblPr>
        <w:tblStyle w:val="TableGrid"/>
        <w:tblW w:w="4999" w:type="pct"/>
        <w:tblInd w:w="-113" w:type="dxa"/>
        <w:tblLook w:val="04A0" w:firstRow="1" w:lastRow="0" w:firstColumn="1" w:lastColumn="0" w:noHBand="0" w:noVBand="1"/>
      </w:tblPr>
      <w:tblGrid>
        <w:gridCol w:w="2515"/>
        <w:gridCol w:w="4184"/>
        <w:gridCol w:w="2649"/>
      </w:tblGrid>
      <w:tr w:rsidR="000046AE" w:rsidRPr="007E2A09" w14:paraId="040191AB" w14:textId="77777777" w:rsidTr="009A23F8">
        <w:trPr>
          <w:tblHeader/>
        </w:trPr>
        <w:tc>
          <w:tcPr>
            <w:tcW w:w="9348" w:type="dxa"/>
            <w:gridSpan w:val="3"/>
            <w:shd w:val="clear" w:color="auto" w:fill="auto"/>
            <w:vAlign w:val="center"/>
          </w:tcPr>
          <w:p w14:paraId="4A74F5AC" w14:textId="4CD1A080" w:rsidR="00DE3676" w:rsidRPr="005513F3" w:rsidRDefault="00DE3676" w:rsidP="00257B38">
            <w:pPr>
              <w:pStyle w:val="BodyText"/>
              <w:jc w:val="center"/>
              <w:rPr>
                <w:b/>
              </w:rPr>
            </w:pPr>
            <w:r w:rsidRPr="005513F3">
              <w:rPr>
                <w:b/>
              </w:rPr>
              <w:t>Step 3: Tie-Breaking Procedure</w:t>
            </w:r>
          </w:p>
        </w:tc>
      </w:tr>
      <w:tr w:rsidR="005A0866" w:rsidRPr="007E2A09" w14:paraId="23A70AE5" w14:textId="77777777" w:rsidTr="009A23F8">
        <w:trPr>
          <w:tblHeader/>
        </w:trPr>
        <w:tc>
          <w:tcPr>
            <w:tcW w:w="9348" w:type="dxa"/>
            <w:gridSpan w:val="3"/>
            <w:shd w:val="clear" w:color="auto" w:fill="B4C6E7" w:themeFill="accent1" w:themeFillTint="66"/>
            <w:vAlign w:val="center"/>
          </w:tcPr>
          <w:p w14:paraId="4B3DF9DA" w14:textId="77777777" w:rsidR="00DE3676" w:rsidRPr="007E2A09" w:rsidRDefault="00DE3676" w:rsidP="007571F0">
            <w:pPr>
              <w:pStyle w:val="BodyText"/>
            </w:pPr>
            <w:r>
              <w:t>Application Identifier Number:</w:t>
            </w:r>
          </w:p>
        </w:tc>
      </w:tr>
      <w:tr w:rsidR="005A0866" w:rsidRPr="007E2A09" w14:paraId="5B3D5911" w14:textId="77777777" w:rsidTr="009A23F8">
        <w:trPr>
          <w:tblHeader/>
        </w:trPr>
        <w:tc>
          <w:tcPr>
            <w:tcW w:w="2515" w:type="dxa"/>
            <w:shd w:val="clear" w:color="auto" w:fill="D9E2F3" w:themeFill="accent1" w:themeFillTint="33"/>
            <w:vAlign w:val="center"/>
          </w:tcPr>
          <w:p w14:paraId="5A59BFD7" w14:textId="77777777" w:rsidR="00DE3676" w:rsidRPr="00DD4BDF" w:rsidRDefault="00DE3676" w:rsidP="007571F0">
            <w:pPr>
              <w:pStyle w:val="BodyText"/>
              <w:jc w:val="center"/>
              <w:rPr>
                <w:i/>
              </w:rPr>
            </w:pPr>
            <w:r w:rsidRPr="007E2A09">
              <w:t>Item</w:t>
            </w:r>
          </w:p>
        </w:tc>
        <w:tc>
          <w:tcPr>
            <w:tcW w:w="4184" w:type="dxa"/>
            <w:shd w:val="clear" w:color="auto" w:fill="D9E2F3" w:themeFill="accent1" w:themeFillTint="33"/>
            <w:vAlign w:val="center"/>
          </w:tcPr>
          <w:p w14:paraId="40219457" w14:textId="77777777" w:rsidR="00DE3676" w:rsidRPr="00DD4BDF" w:rsidRDefault="00DE3676" w:rsidP="007571F0">
            <w:pPr>
              <w:pStyle w:val="BodyText"/>
              <w:jc w:val="center"/>
              <w:rPr>
                <w:i/>
              </w:rPr>
            </w:pPr>
            <w:r w:rsidRPr="007E2A09">
              <w:t>Description</w:t>
            </w:r>
          </w:p>
        </w:tc>
        <w:tc>
          <w:tcPr>
            <w:tcW w:w="2649" w:type="dxa"/>
            <w:shd w:val="clear" w:color="auto" w:fill="D9E2F3" w:themeFill="accent1" w:themeFillTint="33"/>
            <w:vAlign w:val="center"/>
          </w:tcPr>
          <w:p w14:paraId="6344A366" w14:textId="77777777" w:rsidR="00DE3676" w:rsidRPr="00DD4BDF" w:rsidRDefault="00DE3676" w:rsidP="007571F0">
            <w:pPr>
              <w:pStyle w:val="BodyText"/>
              <w:jc w:val="center"/>
              <w:rPr>
                <w:i/>
              </w:rPr>
            </w:pPr>
            <w:r w:rsidRPr="007E2A09">
              <w:t>Points</w:t>
            </w:r>
          </w:p>
        </w:tc>
      </w:tr>
      <w:tr w:rsidR="008D75CB" w:rsidRPr="00EE5DC6" w14:paraId="0318A5AC" w14:textId="77777777" w:rsidTr="003362E8">
        <w:tc>
          <w:tcPr>
            <w:tcW w:w="2515" w:type="dxa"/>
          </w:tcPr>
          <w:p w14:paraId="056D7A0B" w14:textId="77777777" w:rsidR="00DE3676" w:rsidRDefault="00DE3676" w:rsidP="007571F0">
            <w:pPr>
              <w:pStyle w:val="BodyText"/>
            </w:pPr>
            <w:r w:rsidRPr="00CB6C10">
              <w:t>Environmental Justice Index</w:t>
            </w:r>
          </w:p>
        </w:tc>
        <w:tc>
          <w:tcPr>
            <w:tcW w:w="4184" w:type="dxa"/>
          </w:tcPr>
          <w:p w14:paraId="53EF9DE9" w14:textId="22353D09" w:rsidR="00DE3676" w:rsidRDefault="0025094D" w:rsidP="007571F0">
            <w:pPr>
              <w:pStyle w:val="BodyText"/>
            </w:pPr>
            <w:r>
              <w:t xml:space="preserve">The community demonstrates substantial need as indicated by the </w:t>
            </w:r>
            <w:r w:rsidR="00DF3F23">
              <w:t>census tract</w:t>
            </w:r>
            <w:r w:rsidR="00DE3676">
              <w:t xml:space="preserve"> level data </w:t>
            </w:r>
            <w:r>
              <w:t xml:space="preserve">of the </w:t>
            </w:r>
            <w:r w:rsidR="00DE3676">
              <w:t xml:space="preserve"> </w:t>
            </w:r>
            <w:hyperlink r:id="rId29" w:history="1">
              <w:r w:rsidR="00DE3676">
                <w:rPr>
                  <w:rStyle w:val="Hyperlink"/>
                </w:rPr>
                <w:t>Environmental Justice Index (EJI) (cdc.gov)</w:t>
              </w:r>
            </w:hyperlink>
          </w:p>
        </w:tc>
        <w:tc>
          <w:tcPr>
            <w:tcW w:w="2649" w:type="dxa"/>
          </w:tcPr>
          <w:p w14:paraId="2A89CA0A" w14:textId="77777777" w:rsidR="00DE3676" w:rsidRDefault="00DE3676" w:rsidP="007571F0">
            <w:pPr>
              <w:pStyle w:val="BodyText"/>
            </w:pPr>
            <w:r>
              <w:t>25</w:t>
            </w:r>
          </w:p>
        </w:tc>
      </w:tr>
      <w:tr w:rsidR="008D75CB" w:rsidRPr="00EE5DC6" w14:paraId="1930B368" w14:textId="77777777" w:rsidTr="003362E8">
        <w:tc>
          <w:tcPr>
            <w:tcW w:w="2515" w:type="dxa"/>
          </w:tcPr>
          <w:p w14:paraId="63986843" w14:textId="77777777" w:rsidR="00DE3676" w:rsidRPr="00AC3636" w:rsidRDefault="00DE3676" w:rsidP="007571F0">
            <w:pPr>
              <w:pStyle w:val="BodyText"/>
              <w:rPr>
                <w:i/>
              </w:rPr>
            </w:pPr>
            <w:r>
              <w:t>Connection to local/state strategy</w:t>
            </w:r>
          </w:p>
        </w:tc>
        <w:tc>
          <w:tcPr>
            <w:tcW w:w="4184" w:type="dxa"/>
          </w:tcPr>
          <w:p w14:paraId="68E4B5B2" w14:textId="77777777" w:rsidR="00DE3676" w:rsidRPr="00AC3636" w:rsidRDefault="00DE3676" w:rsidP="007571F0">
            <w:pPr>
              <w:pStyle w:val="BodyText"/>
              <w:rPr>
                <w:i/>
              </w:rPr>
            </w:pPr>
            <w:r>
              <w:t xml:space="preserve">The project is part of a broader strategy identified by the community. The project is one piece in a larger project. </w:t>
            </w:r>
          </w:p>
        </w:tc>
        <w:tc>
          <w:tcPr>
            <w:tcW w:w="2649" w:type="dxa"/>
          </w:tcPr>
          <w:p w14:paraId="291B58F7" w14:textId="77777777" w:rsidR="00DE3676" w:rsidRPr="00AC3636" w:rsidRDefault="00DE3676" w:rsidP="007571F0">
            <w:pPr>
              <w:pStyle w:val="BodyText"/>
              <w:rPr>
                <w:i/>
              </w:rPr>
            </w:pPr>
            <w:r>
              <w:t>25</w:t>
            </w:r>
          </w:p>
        </w:tc>
      </w:tr>
      <w:tr w:rsidR="008D75CB" w:rsidRPr="00EE5DC6" w14:paraId="33E3A894" w14:textId="77777777" w:rsidTr="003362E8">
        <w:tc>
          <w:tcPr>
            <w:tcW w:w="2515" w:type="dxa"/>
          </w:tcPr>
          <w:p w14:paraId="7C5F4EAE" w14:textId="77777777" w:rsidR="00DE3676" w:rsidRPr="00AC3636" w:rsidRDefault="00DE3676" w:rsidP="007571F0">
            <w:pPr>
              <w:pStyle w:val="BodyText"/>
              <w:rPr>
                <w:i/>
              </w:rPr>
            </w:pPr>
            <w:r>
              <w:t>Application completeness</w:t>
            </w:r>
          </w:p>
        </w:tc>
        <w:tc>
          <w:tcPr>
            <w:tcW w:w="4184" w:type="dxa"/>
          </w:tcPr>
          <w:p w14:paraId="6F5A685D" w14:textId="5AEE35B8" w:rsidR="00DE3676" w:rsidRPr="00AC3636" w:rsidRDefault="00DE3676" w:rsidP="007571F0">
            <w:pPr>
              <w:pStyle w:val="BodyText"/>
              <w:rPr>
                <w:i/>
              </w:rPr>
            </w:pPr>
            <w:r>
              <w:t xml:space="preserve">The </w:t>
            </w:r>
            <w:r w:rsidR="009C233B">
              <w:t xml:space="preserve">loan </w:t>
            </w:r>
            <w:r>
              <w:t>applicant is not only a strong credit candidate, but the application is thorough, includes all key aspects of project planning</w:t>
            </w:r>
          </w:p>
        </w:tc>
        <w:tc>
          <w:tcPr>
            <w:tcW w:w="2649" w:type="dxa"/>
          </w:tcPr>
          <w:p w14:paraId="7A629B10" w14:textId="77777777" w:rsidR="00DE3676" w:rsidRPr="00AC3636" w:rsidRDefault="00DE3676" w:rsidP="007571F0">
            <w:pPr>
              <w:pStyle w:val="BodyText"/>
              <w:rPr>
                <w:i/>
              </w:rPr>
            </w:pPr>
            <w:r>
              <w:t>25</w:t>
            </w:r>
          </w:p>
        </w:tc>
      </w:tr>
      <w:tr w:rsidR="008D75CB" w:rsidRPr="00EE5DC6" w14:paraId="2B1803DA" w14:textId="77777777" w:rsidTr="003362E8">
        <w:tc>
          <w:tcPr>
            <w:tcW w:w="2515" w:type="dxa"/>
          </w:tcPr>
          <w:p w14:paraId="79423A86" w14:textId="158F8B72" w:rsidR="00947DBD" w:rsidRDefault="00F40720" w:rsidP="00206334">
            <w:pPr>
              <w:pStyle w:val="BodyText"/>
            </w:pPr>
            <w:r>
              <w:t>Labor Standards</w:t>
            </w:r>
          </w:p>
        </w:tc>
        <w:tc>
          <w:tcPr>
            <w:tcW w:w="4184" w:type="dxa"/>
          </w:tcPr>
          <w:p w14:paraId="7CCC1558" w14:textId="05162A15" w:rsidR="00947DBD" w:rsidRDefault="00947DBD" w:rsidP="00206334">
            <w:pPr>
              <w:pStyle w:val="BodyText"/>
            </w:pPr>
            <w:r>
              <w:t xml:space="preserve">The project </w:t>
            </w:r>
            <w:r w:rsidR="00F40720" w:rsidRPr="00947DBD">
              <w:t>incorporates</w:t>
            </w:r>
            <w:r w:rsidRPr="00947DBD">
              <w:t xml:space="preserve"> strong labor standards to ensure high-quality work</w:t>
            </w:r>
            <w:r>
              <w:t>.</w:t>
            </w:r>
          </w:p>
        </w:tc>
        <w:tc>
          <w:tcPr>
            <w:tcW w:w="2649" w:type="dxa"/>
          </w:tcPr>
          <w:p w14:paraId="3C5BDC1C" w14:textId="4DBA7C1C" w:rsidR="00947DBD" w:rsidRDefault="00947DBD" w:rsidP="00206334">
            <w:pPr>
              <w:pStyle w:val="BodyText"/>
            </w:pPr>
            <w:r>
              <w:t>25</w:t>
            </w:r>
          </w:p>
        </w:tc>
      </w:tr>
    </w:tbl>
    <w:p w14:paraId="70FBD08B" w14:textId="77777777" w:rsidR="00DE3676" w:rsidRDefault="00DE3676" w:rsidP="00EB1EB4"/>
    <w:p w14:paraId="476DBE8B" w14:textId="5D3A5067" w:rsidR="00EB1EB4" w:rsidRDefault="00EB1EB4" w:rsidP="00EB1EB4">
      <w:r w:rsidRPr="00EB1EB4">
        <w:t xml:space="preserve">As the administrator of the program, GOHSEP reserves the right to exercise discretion when it comes to funding projects and prioritizing projects that are in line with Louisiana’s broader resilience and risk reduction goals. In addition, GOHSEP may choose not to fund projects where the </w:t>
      </w:r>
      <w:r w:rsidR="009C233B">
        <w:t xml:space="preserve">loan </w:t>
      </w:r>
      <w:r w:rsidRPr="00EB1EB4">
        <w:t>applicant does not have the fiscal and/or programmatic capability to administer the program</w:t>
      </w:r>
      <w:r w:rsidR="004C712B" w:rsidRPr="004C712B">
        <w:t xml:space="preserve">, including demonstrating that loan recipients have the capability and history of compliance with federal and state regulations promoting the protection of civil rights for protected populations (e.g., Federal civil rights statutes, Davis-Bacon Act and Labor Standards, along with </w:t>
      </w:r>
      <w:r w:rsidR="00834DC1">
        <w:t xml:space="preserve">other </w:t>
      </w:r>
      <w:r w:rsidR="004C712B" w:rsidRPr="004C712B">
        <w:t>applicable DHS and FEMA regulations</w:t>
      </w:r>
      <w:r w:rsidR="00A64F41">
        <w:t>).</w:t>
      </w:r>
    </w:p>
    <w:p w14:paraId="6C05918B" w14:textId="1AEA364B" w:rsidR="00EB1EB4" w:rsidRDefault="00EB1EB4" w:rsidP="00EB1EB4">
      <w:pPr>
        <w:pStyle w:val="Heading3"/>
      </w:pPr>
      <w:bookmarkStart w:id="39" w:name="_Toc133431458"/>
      <w:r w:rsidRPr="00EB1EB4">
        <w:t>Project Proposal List</w:t>
      </w:r>
      <w:bookmarkEnd w:id="39"/>
    </w:p>
    <w:p w14:paraId="05C9AB1A" w14:textId="458EAEF4" w:rsidR="000717AB" w:rsidRDefault="007F192F" w:rsidP="000558A8">
      <w:r>
        <w:t xml:space="preserve">In line with requirements from the STORM </w:t>
      </w:r>
      <w:r w:rsidR="00CA672F">
        <w:t>NOFO</w:t>
      </w:r>
      <w:r>
        <w:t xml:space="preserve">, GOHSEP has </w:t>
      </w:r>
      <w:r w:rsidR="007E1572">
        <w:t xml:space="preserve">solicited project proposals and has compiled these proposals into a comprehensive “Project Proposal List.” </w:t>
      </w:r>
      <w:r w:rsidR="00700032">
        <w:t xml:space="preserve">The </w:t>
      </w:r>
      <w:r w:rsidR="00334278">
        <w:t xml:space="preserve">listing of project proposals is detailed </w:t>
      </w:r>
      <w:r w:rsidR="00543783">
        <w:t>on next page</w:t>
      </w:r>
      <w:r w:rsidR="00DF57FD">
        <w:t xml:space="preserve"> and arrange preliminarily in funding priority order</w:t>
      </w:r>
      <w:r w:rsidR="00334278">
        <w:t>.</w:t>
      </w:r>
      <w:r w:rsidR="00DF57FD">
        <w:t xml:space="preserve"> </w:t>
      </w:r>
      <w:r w:rsidR="003F67E3">
        <w:t>Based on the funding received from the capitalization grant</w:t>
      </w:r>
      <w:r w:rsidR="00DF57FD">
        <w:t xml:space="preserve">, </w:t>
      </w:r>
      <w:r w:rsidR="00C77DE8">
        <w:t xml:space="preserve">GOHSEP will score all projects using the criteria </w:t>
      </w:r>
      <w:r w:rsidR="00C84553">
        <w:t>outlined in the IUP.</w:t>
      </w:r>
    </w:p>
    <w:p w14:paraId="08098253" w14:textId="35860186" w:rsidR="000558A8" w:rsidRDefault="00FF33B3" w:rsidP="000558A8">
      <w:r>
        <w:t xml:space="preserve">For FY 2024 </w:t>
      </w:r>
      <w:r w:rsidR="00C84553">
        <w:t xml:space="preserve">and </w:t>
      </w:r>
      <w:r>
        <w:t xml:space="preserve">for the </w:t>
      </w:r>
      <w:r w:rsidR="00C84553">
        <w:t xml:space="preserve">pending </w:t>
      </w:r>
      <w:r>
        <w:t xml:space="preserve">FY 2023 </w:t>
      </w:r>
      <w:r w:rsidR="00C84553">
        <w:t>funding award</w:t>
      </w:r>
      <w:r w:rsidR="000558A8" w:rsidRPr="000558A8">
        <w:t>, GOHSEP intend</w:t>
      </w:r>
      <w:r w:rsidR="00EC2488">
        <w:t>s</w:t>
      </w:r>
      <w:r w:rsidR="000558A8" w:rsidRPr="000558A8">
        <w:t xml:space="preserve"> to fund </w:t>
      </w:r>
      <w:r w:rsidR="00EC2488">
        <w:t xml:space="preserve">all of </w:t>
      </w:r>
      <w:r w:rsidR="000558A8" w:rsidRPr="000558A8">
        <w:t>the proposed projects</w:t>
      </w:r>
      <w:r w:rsidR="00C3200D">
        <w:t xml:space="preserve">, for a total project cost of </w:t>
      </w:r>
      <w:r w:rsidR="00C3200D" w:rsidRPr="00C3200D">
        <w:t>$19,805,890</w:t>
      </w:r>
      <w:r w:rsidR="000558A8" w:rsidRPr="000558A8">
        <w:t xml:space="preserve">. </w:t>
      </w:r>
    </w:p>
    <w:p w14:paraId="2C43D3E0" w14:textId="77777777" w:rsidR="00543783" w:rsidRDefault="00543783" w:rsidP="000558A8">
      <w:pPr>
        <w:sectPr w:rsidR="00543783" w:rsidSect="0071141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pPr>
    </w:p>
    <w:p w14:paraId="644CCFC2" w14:textId="116C8290" w:rsidR="005550B8" w:rsidRPr="00265E9B" w:rsidRDefault="00FF33B3" w:rsidP="000558A8">
      <w:pPr>
        <w:rPr>
          <w:color w:val="2F5496" w:themeColor="accent1" w:themeShade="BF"/>
        </w:rPr>
      </w:pPr>
      <w:r>
        <w:rPr>
          <w:color w:val="2F5496" w:themeColor="accent1" w:themeShade="BF"/>
        </w:rPr>
        <w:lastRenderedPageBreak/>
        <w:t>FY 2024 P</w:t>
      </w:r>
      <w:r w:rsidR="001366CD" w:rsidRPr="00265E9B">
        <w:rPr>
          <w:color w:val="2F5496" w:themeColor="accent1" w:themeShade="BF"/>
        </w:rPr>
        <w:t xml:space="preserve">roject Proposal List </w:t>
      </w:r>
    </w:p>
    <w:p w14:paraId="11F71E1E" w14:textId="1CF7E9DF" w:rsidR="00543783" w:rsidRDefault="00543783">
      <w:bookmarkStart w:id="40" w:name="_Financial_Management"/>
      <w:bookmarkEnd w:id="40"/>
    </w:p>
    <w:tbl>
      <w:tblPr>
        <w:tblW w:w="14037" w:type="dxa"/>
        <w:tblInd w:w="-5" w:type="dxa"/>
        <w:tblLook w:val="04A0" w:firstRow="1" w:lastRow="0" w:firstColumn="1" w:lastColumn="0" w:noHBand="0" w:noVBand="1"/>
      </w:tblPr>
      <w:tblGrid>
        <w:gridCol w:w="2713"/>
        <w:gridCol w:w="2011"/>
        <w:gridCol w:w="2199"/>
        <w:gridCol w:w="893"/>
        <w:gridCol w:w="1157"/>
        <w:gridCol w:w="2807"/>
        <w:gridCol w:w="2257"/>
      </w:tblGrid>
      <w:tr w:rsidR="00785E18" w:rsidRPr="00785E18" w14:paraId="64E96266" w14:textId="77777777" w:rsidTr="00785E18">
        <w:trPr>
          <w:trHeight w:val="989"/>
        </w:trPr>
        <w:tc>
          <w:tcPr>
            <w:tcW w:w="2713"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B134C7D"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Project Title</w:t>
            </w:r>
          </w:p>
        </w:tc>
        <w:tc>
          <w:tcPr>
            <w:tcW w:w="2011" w:type="dxa"/>
            <w:tcBorders>
              <w:top w:val="single" w:sz="4" w:space="0" w:color="auto"/>
              <w:left w:val="nil"/>
              <w:bottom w:val="single" w:sz="4" w:space="0" w:color="auto"/>
              <w:right w:val="single" w:sz="4" w:space="0" w:color="auto"/>
            </w:tcBorders>
            <w:shd w:val="clear" w:color="000000" w:fill="000000"/>
            <w:vAlign w:val="bottom"/>
            <w:hideMark/>
          </w:tcPr>
          <w:p w14:paraId="7E6A1FDD"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Jurisdiction</w:t>
            </w:r>
          </w:p>
        </w:tc>
        <w:tc>
          <w:tcPr>
            <w:tcW w:w="2200" w:type="dxa"/>
            <w:tcBorders>
              <w:top w:val="single" w:sz="4" w:space="0" w:color="auto"/>
              <w:left w:val="nil"/>
              <w:bottom w:val="single" w:sz="4" w:space="0" w:color="auto"/>
              <w:right w:val="single" w:sz="4" w:space="0" w:color="auto"/>
            </w:tcBorders>
            <w:shd w:val="clear" w:color="000000" w:fill="000000"/>
            <w:vAlign w:val="bottom"/>
            <w:hideMark/>
          </w:tcPr>
          <w:p w14:paraId="485553ED"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Project Type</w:t>
            </w:r>
          </w:p>
        </w:tc>
        <w:tc>
          <w:tcPr>
            <w:tcW w:w="891" w:type="dxa"/>
            <w:tcBorders>
              <w:top w:val="single" w:sz="4" w:space="0" w:color="auto"/>
              <w:left w:val="nil"/>
              <w:bottom w:val="single" w:sz="4" w:space="0" w:color="auto"/>
              <w:right w:val="single" w:sz="4" w:space="0" w:color="auto"/>
            </w:tcBorders>
            <w:shd w:val="clear" w:color="000000" w:fill="000000"/>
            <w:vAlign w:val="bottom"/>
            <w:hideMark/>
          </w:tcPr>
          <w:p w14:paraId="0C8181A5"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Low Income Area</w:t>
            </w:r>
          </w:p>
        </w:tc>
        <w:tc>
          <w:tcPr>
            <w:tcW w:w="1157" w:type="dxa"/>
            <w:tcBorders>
              <w:top w:val="single" w:sz="4" w:space="0" w:color="auto"/>
              <w:left w:val="nil"/>
              <w:bottom w:val="single" w:sz="4" w:space="0" w:color="auto"/>
              <w:right w:val="single" w:sz="4" w:space="0" w:color="auto"/>
            </w:tcBorders>
            <w:shd w:val="clear" w:color="000000" w:fill="000000"/>
            <w:vAlign w:val="bottom"/>
            <w:hideMark/>
          </w:tcPr>
          <w:p w14:paraId="5F57428C"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Non-Federal Cost Share Usage</w:t>
            </w:r>
          </w:p>
        </w:tc>
        <w:tc>
          <w:tcPr>
            <w:tcW w:w="2808" w:type="dxa"/>
            <w:tcBorders>
              <w:top w:val="single" w:sz="4" w:space="0" w:color="auto"/>
              <w:left w:val="nil"/>
              <w:bottom w:val="single" w:sz="4" w:space="0" w:color="auto"/>
              <w:right w:val="single" w:sz="4" w:space="0" w:color="auto"/>
            </w:tcBorders>
            <w:shd w:val="clear" w:color="000000" w:fill="000000"/>
            <w:vAlign w:val="bottom"/>
            <w:hideMark/>
          </w:tcPr>
          <w:p w14:paraId="31A0EA20"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HMA Grant Program (for cost share as applic)</w:t>
            </w:r>
          </w:p>
        </w:tc>
        <w:tc>
          <w:tcPr>
            <w:tcW w:w="2257" w:type="dxa"/>
            <w:tcBorders>
              <w:top w:val="single" w:sz="4" w:space="0" w:color="auto"/>
              <w:left w:val="nil"/>
              <w:bottom w:val="single" w:sz="4" w:space="0" w:color="auto"/>
              <w:right w:val="single" w:sz="4" w:space="0" w:color="auto"/>
            </w:tcBorders>
            <w:shd w:val="clear" w:color="000000" w:fill="000000"/>
            <w:noWrap/>
            <w:vAlign w:val="bottom"/>
            <w:hideMark/>
          </w:tcPr>
          <w:p w14:paraId="05428B5F" w14:textId="77777777" w:rsidR="00785E18" w:rsidRPr="00785E18" w:rsidRDefault="00785E18" w:rsidP="00785E18">
            <w:pPr>
              <w:spacing w:after="0" w:line="240" w:lineRule="auto"/>
              <w:jc w:val="center"/>
              <w:rPr>
                <w:rFonts w:ascii="Calibri" w:eastAsia="Times New Roman" w:hAnsi="Calibri" w:cs="Calibri"/>
                <w:b/>
                <w:bCs/>
                <w:color w:val="FFFFFF"/>
              </w:rPr>
            </w:pPr>
            <w:r w:rsidRPr="00785E18">
              <w:rPr>
                <w:rFonts w:ascii="Calibri" w:eastAsia="Times New Roman" w:hAnsi="Calibri" w:cs="Calibri"/>
                <w:b/>
                <w:bCs/>
                <w:color w:val="FFFFFF"/>
              </w:rPr>
              <w:t>Requested Loan Amount</w:t>
            </w:r>
          </w:p>
        </w:tc>
      </w:tr>
      <w:tr w:rsidR="00785E18" w:rsidRPr="00785E18" w14:paraId="167D3B81" w14:textId="77777777" w:rsidTr="00785E18">
        <w:trPr>
          <w:trHeight w:val="546"/>
        </w:trPr>
        <w:tc>
          <w:tcPr>
            <w:tcW w:w="2713" w:type="dxa"/>
            <w:tcBorders>
              <w:top w:val="nil"/>
              <w:left w:val="single" w:sz="4" w:space="0" w:color="auto"/>
              <w:bottom w:val="single" w:sz="4" w:space="0" w:color="auto"/>
              <w:right w:val="single" w:sz="4" w:space="0" w:color="auto"/>
            </w:tcBorders>
            <w:shd w:val="clear" w:color="auto" w:fill="auto"/>
            <w:vAlign w:val="bottom"/>
            <w:hideMark/>
          </w:tcPr>
          <w:p w14:paraId="6870C74E" w14:textId="77777777" w:rsidR="00785E18" w:rsidRPr="00785E18" w:rsidRDefault="00785E18" w:rsidP="00785E18">
            <w:pPr>
              <w:spacing w:after="0" w:line="240" w:lineRule="auto"/>
              <w:rPr>
                <w:rFonts w:ascii="Calibri" w:eastAsia="Times New Roman" w:hAnsi="Calibri" w:cs="Calibri"/>
                <w:color w:val="000000"/>
              </w:rPr>
            </w:pPr>
            <w:r w:rsidRPr="00785E18">
              <w:rPr>
                <w:rFonts w:ascii="Calibri" w:eastAsia="Times New Roman" w:hAnsi="Calibri" w:cs="Calibri"/>
                <w:color w:val="000000"/>
              </w:rPr>
              <w:t>King and Hahn Drainage Improvements</w:t>
            </w:r>
          </w:p>
        </w:tc>
        <w:tc>
          <w:tcPr>
            <w:tcW w:w="2011" w:type="dxa"/>
            <w:tcBorders>
              <w:top w:val="nil"/>
              <w:left w:val="nil"/>
              <w:bottom w:val="single" w:sz="4" w:space="0" w:color="auto"/>
              <w:right w:val="single" w:sz="4" w:space="0" w:color="auto"/>
            </w:tcBorders>
            <w:shd w:val="clear" w:color="auto" w:fill="auto"/>
            <w:vAlign w:val="bottom"/>
            <w:hideMark/>
          </w:tcPr>
          <w:p w14:paraId="499AFCE3"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St. Charles Parish</w:t>
            </w:r>
          </w:p>
        </w:tc>
        <w:tc>
          <w:tcPr>
            <w:tcW w:w="2200" w:type="dxa"/>
            <w:tcBorders>
              <w:top w:val="nil"/>
              <w:left w:val="nil"/>
              <w:bottom w:val="single" w:sz="4" w:space="0" w:color="auto"/>
              <w:right w:val="single" w:sz="4" w:space="0" w:color="auto"/>
            </w:tcBorders>
            <w:shd w:val="clear" w:color="auto" w:fill="auto"/>
            <w:vAlign w:val="bottom"/>
            <w:hideMark/>
          </w:tcPr>
          <w:p w14:paraId="59E46C7A"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Stormwater Management - Culverts</w:t>
            </w:r>
          </w:p>
        </w:tc>
        <w:tc>
          <w:tcPr>
            <w:tcW w:w="891" w:type="dxa"/>
            <w:tcBorders>
              <w:top w:val="nil"/>
              <w:left w:val="nil"/>
              <w:bottom w:val="single" w:sz="4" w:space="0" w:color="auto"/>
              <w:right w:val="single" w:sz="4" w:space="0" w:color="auto"/>
            </w:tcBorders>
            <w:shd w:val="clear" w:color="auto" w:fill="auto"/>
            <w:noWrap/>
            <w:vAlign w:val="bottom"/>
            <w:hideMark/>
          </w:tcPr>
          <w:p w14:paraId="2B226042"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1157" w:type="dxa"/>
            <w:tcBorders>
              <w:top w:val="nil"/>
              <w:left w:val="nil"/>
              <w:bottom w:val="single" w:sz="4" w:space="0" w:color="auto"/>
              <w:right w:val="single" w:sz="4" w:space="0" w:color="auto"/>
            </w:tcBorders>
            <w:shd w:val="clear" w:color="auto" w:fill="auto"/>
            <w:noWrap/>
            <w:vAlign w:val="bottom"/>
            <w:hideMark/>
          </w:tcPr>
          <w:p w14:paraId="60D398F2"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No</w:t>
            </w:r>
          </w:p>
        </w:tc>
        <w:tc>
          <w:tcPr>
            <w:tcW w:w="2808" w:type="dxa"/>
            <w:tcBorders>
              <w:top w:val="nil"/>
              <w:left w:val="nil"/>
              <w:bottom w:val="single" w:sz="4" w:space="0" w:color="auto"/>
              <w:right w:val="single" w:sz="4" w:space="0" w:color="auto"/>
            </w:tcBorders>
            <w:shd w:val="clear" w:color="auto" w:fill="auto"/>
            <w:vAlign w:val="bottom"/>
            <w:hideMark/>
          </w:tcPr>
          <w:p w14:paraId="309F5501"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N/A</w:t>
            </w:r>
          </w:p>
        </w:tc>
        <w:tc>
          <w:tcPr>
            <w:tcW w:w="2257" w:type="dxa"/>
            <w:tcBorders>
              <w:top w:val="nil"/>
              <w:left w:val="nil"/>
              <w:bottom w:val="single" w:sz="4" w:space="0" w:color="auto"/>
              <w:right w:val="single" w:sz="4" w:space="0" w:color="auto"/>
            </w:tcBorders>
            <w:shd w:val="clear" w:color="auto" w:fill="auto"/>
            <w:noWrap/>
            <w:vAlign w:val="bottom"/>
            <w:hideMark/>
          </w:tcPr>
          <w:p w14:paraId="6B8CE013"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$4,000,000.00</w:t>
            </w:r>
          </w:p>
        </w:tc>
      </w:tr>
      <w:tr w:rsidR="00785E18" w:rsidRPr="00785E18" w14:paraId="1F5046E7" w14:textId="77777777" w:rsidTr="00785E18">
        <w:trPr>
          <w:trHeight w:val="819"/>
        </w:trPr>
        <w:tc>
          <w:tcPr>
            <w:tcW w:w="2713" w:type="dxa"/>
            <w:tcBorders>
              <w:top w:val="nil"/>
              <w:left w:val="single" w:sz="4" w:space="0" w:color="auto"/>
              <w:bottom w:val="single" w:sz="4" w:space="0" w:color="auto"/>
              <w:right w:val="single" w:sz="4" w:space="0" w:color="auto"/>
            </w:tcBorders>
            <w:shd w:val="clear" w:color="auto" w:fill="auto"/>
            <w:vAlign w:val="bottom"/>
            <w:hideMark/>
          </w:tcPr>
          <w:p w14:paraId="5D608E6A" w14:textId="77777777" w:rsidR="00785E18" w:rsidRPr="00785E18" w:rsidRDefault="00785E18" w:rsidP="00785E18">
            <w:pPr>
              <w:spacing w:after="0" w:line="240" w:lineRule="auto"/>
              <w:rPr>
                <w:rFonts w:ascii="Calibri" w:eastAsia="Times New Roman" w:hAnsi="Calibri" w:cs="Calibri"/>
                <w:color w:val="000000"/>
              </w:rPr>
            </w:pPr>
            <w:r w:rsidRPr="00785E18">
              <w:rPr>
                <w:rFonts w:ascii="Calibri" w:eastAsia="Times New Roman" w:hAnsi="Calibri" w:cs="Calibri"/>
                <w:color w:val="000000"/>
              </w:rPr>
              <w:t>Real Time Crime Center Structural Wind Retrofit</w:t>
            </w:r>
          </w:p>
        </w:tc>
        <w:tc>
          <w:tcPr>
            <w:tcW w:w="2011" w:type="dxa"/>
            <w:tcBorders>
              <w:top w:val="nil"/>
              <w:left w:val="nil"/>
              <w:bottom w:val="single" w:sz="4" w:space="0" w:color="auto"/>
              <w:right w:val="single" w:sz="4" w:space="0" w:color="auto"/>
            </w:tcBorders>
            <w:shd w:val="clear" w:color="auto" w:fill="auto"/>
            <w:vAlign w:val="bottom"/>
            <w:hideMark/>
          </w:tcPr>
          <w:p w14:paraId="5C446E72"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City of New Orleans/Orleans Parish</w:t>
            </w:r>
          </w:p>
        </w:tc>
        <w:tc>
          <w:tcPr>
            <w:tcW w:w="2200" w:type="dxa"/>
            <w:tcBorders>
              <w:top w:val="nil"/>
              <w:left w:val="nil"/>
              <w:bottom w:val="single" w:sz="4" w:space="0" w:color="auto"/>
              <w:right w:val="single" w:sz="4" w:space="0" w:color="auto"/>
            </w:tcBorders>
            <w:shd w:val="clear" w:color="auto" w:fill="auto"/>
            <w:vAlign w:val="bottom"/>
            <w:hideMark/>
          </w:tcPr>
          <w:p w14:paraId="484DE182"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Retrofitting Public Structures - Wind</w:t>
            </w:r>
          </w:p>
        </w:tc>
        <w:tc>
          <w:tcPr>
            <w:tcW w:w="891" w:type="dxa"/>
            <w:tcBorders>
              <w:top w:val="nil"/>
              <w:left w:val="nil"/>
              <w:bottom w:val="single" w:sz="4" w:space="0" w:color="auto"/>
              <w:right w:val="single" w:sz="4" w:space="0" w:color="auto"/>
            </w:tcBorders>
            <w:shd w:val="clear" w:color="auto" w:fill="auto"/>
            <w:noWrap/>
            <w:vAlign w:val="bottom"/>
            <w:hideMark/>
          </w:tcPr>
          <w:p w14:paraId="6ED106C0"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1157" w:type="dxa"/>
            <w:tcBorders>
              <w:top w:val="nil"/>
              <w:left w:val="nil"/>
              <w:bottom w:val="single" w:sz="4" w:space="0" w:color="auto"/>
              <w:right w:val="single" w:sz="4" w:space="0" w:color="auto"/>
            </w:tcBorders>
            <w:shd w:val="clear" w:color="auto" w:fill="auto"/>
            <w:noWrap/>
            <w:vAlign w:val="bottom"/>
            <w:hideMark/>
          </w:tcPr>
          <w:p w14:paraId="63FCDB60"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2808" w:type="dxa"/>
            <w:tcBorders>
              <w:top w:val="nil"/>
              <w:left w:val="nil"/>
              <w:bottom w:val="single" w:sz="4" w:space="0" w:color="auto"/>
              <w:right w:val="single" w:sz="4" w:space="0" w:color="auto"/>
            </w:tcBorders>
            <w:shd w:val="clear" w:color="auto" w:fill="auto"/>
            <w:vAlign w:val="bottom"/>
            <w:hideMark/>
          </w:tcPr>
          <w:p w14:paraId="7678D3CE"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HMGP 1786-0073</w:t>
            </w:r>
          </w:p>
        </w:tc>
        <w:tc>
          <w:tcPr>
            <w:tcW w:w="2257" w:type="dxa"/>
            <w:tcBorders>
              <w:top w:val="nil"/>
              <w:left w:val="nil"/>
              <w:bottom w:val="single" w:sz="4" w:space="0" w:color="auto"/>
              <w:right w:val="single" w:sz="4" w:space="0" w:color="auto"/>
            </w:tcBorders>
            <w:shd w:val="clear" w:color="auto" w:fill="auto"/>
            <w:noWrap/>
            <w:vAlign w:val="bottom"/>
            <w:hideMark/>
          </w:tcPr>
          <w:p w14:paraId="14626F30"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$3,537,039.00</w:t>
            </w:r>
          </w:p>
        </w:tc>
      </w:tr>
      <w:tr w:rsidR="00785E18" w:rsidRPr="00785E18" w14:paraId="1D98E628" w14:textId="77777777" w:rsidTr="00785E18">
        <w:trPr>
          <w:trHeight w:val="819"/>
        </w:trPr>
        <w:tc>
          <w:tcPr>
            <w:tcW w:w="2713" w:type="dxa"/>
            <w:tcBorders>
              <w:top w:val="nil"/>
              <w:left w:val="single" w:sz="4" w:space="0" w:color="auto"/>
              <w:bottom w:val="single" w:sz="4" w:space="0" w:color="auto"/>
              <w:right w:val="single" w:sz="4" w:space="0" w:color="auto"/>
            </w:tcBorders>
            <w:shd w:val="clear" w:color="auto" w:fill="auto"/>
            <w:vAlign w:val="bottom"/>
            <w:hideMark/>
          </w:tcPr>
          <w:p w14:paraId="65BCC3D0" w14:textId="77777777" w:rsidR="00785E18" w:rsidRPr="00785E18" w:rsidRDefault="00785E18" w:rsidP="00785E18">
            <w:pPr>
              <w:spacing w:after="0" w:line="240" w:lineRule="auto"/>
              <w:rPr>
                <w:rFonts w:ascii="Calibri" w:eastAsia="Times New Roman" w:hAnsi="Calibri" w:cs="Calibri"/>
                <w:color w:val="000000"/>
              </w:rPr>
            </w:pPr>
            <w:r w:rsidRPr="00785E18">
              <w:rPr>
                <w:rFonts w:ascii="Calibri" w:eastAsia="Times New Roman" w:hAnsi="Calibri" w:cs="Calibri"/>
                <w:color w:val="000000"/>
              </w:rPr>
              <w:t>New Orleans Criminal District Court Structural Wind Retrofit</w:t>
            </w:r>
          </w:p>
        </w:tc>
        <w:tc>
          <w:tcPr>
            <w:tcW w:w="2011" w:type="dxa"/>
            <w:tcBorders>
              <w:top w:val="nil"/>
              <w:left w:val="nil"/>
              <w:bottom w:val="single" w:sz="4" w:space="0" w:color="auto"/>
              <w:right w:val="single" w:sz="4" w:space="0" w:color="auto"/>
            </w:tcBorders>
            <w:shd w:val="clear" w:color="auto" w:fill="auto"/>
            <w:vAlign w:val="bottom"/>
            <w:hideMark/>
          </w:tcPr>
          <w:p w14:paraId="15B0EFBC"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City of New Orleans/Orleans Parish</w:t>
            </w:r>
          </w:p>
        </w:tc>
        <w:tc>
          <w:tcPr>
            <w:tcW w:w="2200" w:type="dxa"/>
            <w:tcBorders>
              <w:top w:val="nil"/>
              <w:left w:val="nil"/>
              <w:bottom w:val="single" w:sz="4" w:space="0" w:color="auto"/>
              <w:right w:val="single" w:sz="4" w:space="0" w:color="auto"/>
            </w:tcBorders>
            <w:shd w:val="clear" w:color="auto" w:fill="auto"/>
            <w:vAlign w:val="bottom"/>
            <w:hideMark/>
          </w:tcPr>
          <w:p w14:paraId="3FE9CBB9"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Retrofitting Public Structures - Wind</w:t>
            </w:r>
          </w:p>
        </w:tc>
        <w:tc>
          <w:tcPr>
            <w:tcW w:w="891" w:type="dxa"/>
            <w:tcBorders>
              <w:top w:val="nil"/>
              <w:left w:val="nil"/>
              <w:bottom w:val="single" w:sz="4" w:space="0" w:color="auto"/>
              <w:right w:val="single" w:sz="4" w:space="0" w:color="auto"/>
            </w:tcBorders>
            <w:shd w:val="clear" w:color="auto" w:fill="auto"/>
            <w:noWrap/>
            <w:vAlign w:val="bottom"/>
            <w:hideMark/>
          </w:tcPr>
          <w:p w14:paraId="07395C8A"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1157" w:type="dxa"/>
            <w:tcBorders>
              <w:top w:val="nil"/>
              <w:left w:val="nil"/>
              <w:bottom w:val="single" w:sz="4" w:space="0" w:color="auto"/>
              <w:right w:val="single" w:sz="4" w:space="0" w:color="auto"/>
            </w:tcBorders>
            <w:shd w:val="clear" w:color="auto" w:fill="auto"/>
            <w:noWrap/>
            <w:vAlign w:val="bottom"/>
            <w:hideMark/>
          </w:tcPr>
          <w:p w14:paraId="3E9FD5ED"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2808" w:type="dxa"/>
            <w:tcBorders>
              <w:top w:val="nil"/>
              <w:left w:val="nil"/>
              <w:bottom w:val="single" w:sz="4" w:space="0" w:color="auto"/>
              <w:right w:val="single" w:sz="4" w:space="0" w:color="auto"/>
            </w:tcBorders>
            <w:shd w:val="clear" w:color="auto" w:fill="auto"/>
            <w:vAlign w:val="bottom"/>
            <w:hideMark/>
          </w:tcPr>
          <w:p w14:paraId="14DEBCFE"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4080-071-0002 Hurricane Isaac HMGP</w:t>
            </w:r>
          </w:p>
        </w:tc>
        <w:tc>
          <w:tcPr>
            <w:tcW w:w="2257" w:type="dxa"/>
            <w:tcBorders>
              <w:top w:val="nil"/>
              <w:left w:val="nil"/>
              <w:bottom w:val="single" w:sz="4" w:space="0" w:color="auto"/>
              <w:right w:val="single" w:sz="4" w:space="0" w:color="auto"/>
            </w:tcBorders>
            <w:shd w:val="clear" w:color="auto" w:fill="auto"/>
            <w:noWrap/>
            <w:vAlign w:val="bottom"/>
            <w:hideMark/>
          </w:tcPr>
          <w:p w14:paraId="40051239"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$2,435,422.30</w:t>
            </w:r>
          </w:p>
        </w:tc>
      </w:tr>
      <w:tr w:rsidR="00785E18" w:rsidRPr="00785E18" w14:paraId="4E86611D" w14:textId="77777777" w:rsidTr="00785E18">
        <w:trPr>
          <w:trHeight w:val="819"/>
        </w:trPr>
        <w:tc>
          <w:tcPr>
            <w:tcW w:w="2713" w:type="dxa"/>
            <w:tcBorders>
              <w:top w:val="nil"/>
              <w:left w:val="single" w:sz="4" w:space="0" w:color="auto"/>
              <w:bottom w:val="single" w:sz="4" w:space="0" w:color="auto"/>
              <w:right w:val="single" w:sz="4" w:space="0" w:color="auto"/>
            </w:tcBorders>
            <w:shd w:val="clear" w:color="auto" w:fill="auto"/>
            <w:vAlign w:val="bottom"/>
            <w:hideMark/>
          </w:tcPr>
          <w:p w14:paraId="0DC25105" w14:textId="77777777" w:rsidR="00785E18" w:rsidRPr="00785E18" w:rsidRDefault="00785E18" w:rsidP="00785E18">
            <w:pPr>
              <w:spacing w:after="0" w:line="240" w:lineRule="auto"/>
              <w:rPr>
                <w:rFonts w:ascii="Calibri" w:eastAsia="Times New Roman" w:hAnsi="Calibri" w:cs="Calibri"/>
                <w:color w:val="000000"/>
              </w:rPr>
            </w:pPr>
            <w:r w:rsidRPr="00785E18">
              <w:rPr>
                <w:rFonts w:ascii="Calibri" w:eastAsia="Times New Roman" w:hAnsi="Calibri" w:cs="Calibri"/>
                <w:color w:val="000000"/>
              </w:rPr>
              <w:t>Cut Off - Hung Dao Local Drainage Improvement Project Scoping</w:t>
            </w:r>
          </w:p>
        </w:tc>
        <w:tc>
          <w:tcPr>
            <w:tcW w:w="2011" w:type="dxa"/>
            <w:tcBorders>
              <w:top w:val="nil"/>
              <w:left w:val="nil"/>
              <w:bottom w:val="single" w:sz="4" w:space="0" w:color="auto"/>
              <w:right w:val="single" w:sz="4" w:space="0" w:color="auto"/>
            </w:tcBorders>
            <w:shd w:val="clear" w:color="auto" w:fill="auto"/>
            <w:vAlign w:val="bottom"/>
            <w:hideMark/>
          </w:tcPr>
          <w:p w14:paraId="72AAE10A"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City of New Orleans/Orleans Parish</w:t>
            </w:r>
          </w:p>
        </w:tc>
        <w:tc>
          <w:tcPr>
            <w:tcW w:w="2200" w:type="dxa"/>
            <w:tcBorders>
              <w:top w:val="nil"/>
              <w:left w:val="nil"/>
              <w:bottom w:val="single" w:sz="4" w:space="0" w:color="auto"/>
              <w:right w:val="single" w:sz="4" w:space="0" w:color="auto"/>
            </w:tcBorders>
            <w:shd w:val="clear" w:color="auto" w:fill="auto"/>
            <w:vAlign w:val="bottom"/>
            <w:hideMark/>
          </w:tcPr>
          <w:p w14:paraId="20882DA0"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Feasibility, Engineering and Design Studies</w:t>
            </w:r>
          </w:p>
        </w:tc>
        <w:tc>
          <w:tcPr>
            <w:tcW w:w="891" w:type="dxa"/>
            <w:tcBorders>
              <w:top w:val="nil"/>
              <w:left w:val="nil"/>
              <w:bottom w:val="single" w:sz="4" w:space="0" w:color="auto"/>
              <w:right w:val="single" w:sz="4" w:space="0" w:color="auto"/>
            </w:tcBorders>
            <w:shd w:val="clear" w:color="auto" w:fill="auto"/>
            <w:noWrap/>
            <w:vAlign w:val="bottom"/>
            <w:hideMark/>
          </w:tcPr>
          <w:p w14:paraId="234B29AB"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1157" w:type="dxa"/>
            <w:tcBorders>
              <w:top w:val="nil"/>
              <w:left w:val="nil"/>
              <w:bottom w:val="single" w:sz="4" w:space="0" w:color="auto"/>
              <w:right w:val="single" w:sz="4" w:space="0" w:color="auto"/>
            </w:tcBorders>
            <w:shd w:val="clear" w:color="auto" w:fill="auto"/>
            <w:noWrap/>
            <w:vAlign w:val="bottom"/>
            <w:hideMark/>
          </w:tcPr>
          <w:p w14:paraId="158A5718"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2808" w:type="dxa"/>
            <w:tcBorders>
              <w:top w:val="nil"/>
              <w:left w:val="nil"/>
              <w:bottom w:val="single" w:sz="4" w:space="0" w:color="auto"/>
              <w:right w:val="single" w:sz="4" w:space="0" w:color="auto"/>
            </w:tcBorders>
            <w:shd w:val="clear" w:color="auto" w:fill="auto"/>
            <w:vAlign w:val="bottom"/>
            <w:hideMark/>
          </w:tcPr>
          <w:p w14:paraId="773C029D"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FY 2022 BRIC, EMT-2022-BR-021-0011 (applied for)</w:t>
            </w:r>
          </w:p>
        </w:tc>
        <w:tc>
          <w:tcPr>
            <w:tcW w:w="2257" w:type="dxa"/>
            <w:tcBorders>
              <w:top w:val="nil"/>
              <w:left w:val="nil"/>
              <w:bottom w:val="single" w:sz="4" w:space="0" w:color="auto"/>
              <w:right w:val="single" w:sz="4" w:space="0" w:color="auto"/>
            </w:tcBorders>
            <w:shd w:val="clear" w:color="auto" w:fill="auto"/>
            <w:noWrap/>
            <w:vAlign w:val="bottom"/>
            <w:hideMark/>
          </w:tcPr>
          <w:p w14:paraId="543D4B80"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$357,840.00</w:t>
            </w:r>
          </w:p>
        </w:tc>
      </w:tr>
      <w:tr w:rsidR="00785E18" w:rsidRPr="00785E18" w14:paraId="2FC2D498" w14:textId="77777777" w:rsidTr="00785E18">
        <w:trPr>
          <w:trHeight w:val="819"/>
        </w:trPr>
        <w:tc>
          <w:tcPr>
            <w:tcW w:w="2713" w:type="dxa"/>
            <w:tcBorders>
              <w:top w:val="nil"/>
              <w:left w:val="single" w:sz="4" w:space="0" w:color="auto"/>
              <w:bottom w:val="single" w:sz="4" w:space="0" w:color="auto"/>
              <w:right w:val="single" w:sz="4" w:space="0" w:color="auto"/>
            </w:tcBorders>
            <w:shd w:val="clear" w:color="auto" w:fill="auto"/>
            <w:vAlign w:val="bottom"/>
            <w:hideMark/>
          </w:tcPr>
          <w:p w14:paraId="144879CB" w14:textId="77777777" w:rsidR="00785E18" w:rsidRPr="00785E18" w:rsidRDefault="00785E18" w:rsidP="00785E18">
            <w:pPr>
              <w:spacing w:after="0" w:line="240" w:lineRule="auto"/>
              <w:rPr>
                <w:rFonts w:ascii="Calibri" w:eastAsia="Times New Roman" w:hAnsi="Calibri" w:cs="Calibri"/>
                <w:color w:val="000000"/>
              </w:rPr>
            </w:pPr>
            <w:r w:rsidRPr="00785E18">
              <w:rPr>
                <w:rFonts w:ascii="Calibri" w:eastAsia="Times New Roman" w:hAnsi="Calibri" w:cs="Calibri"/>
                <w:color w:val="000000"/>
              </w:rPr>
              <w:t>Lafitte Greenway Drainage Improvement Project Scoping</w:t>
            </w:r>
          </w:p>
        </w:tc>
        <w:tc>
          <w:tcPr>
            <w:tcW w:w="2011" w:type="dxa"/>
            <w:tcBorders>
              <w:top w:val="nil"/>
              <w:left w:val="nil"/>
              <w:bottom w:val="single" w:sz="4" w:space="0" w:color="auto"/>
              <w:right w:val="single" w:sz="4" w:space="0" w:color="auto"/>
            </w:tcBorders>
            <w:shd w:val="clear" w:color="auto" w:fill="auto"/>
            <w:vAlign w:val="bottom"/>
            <w:hideMark/>
          </w:tcPr>
          <w:p w14:paraId="3B751592"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City of New Orleans/Orleans Parish</w:t>
            </w:r>
          </w:p>
        </w:tc>
        <w:tc>
          <w:tcPr>
            <w:tcW w:w="2200" w:type="dxa"/>
            <w:tcBorders>
              <w:top w:val="nil"/>
              <w:left w:val="nil"/>
              <w:bottom w:val="single" w:sz="4" w:space="0" w:color="auto"/>
              <w:right w:val="single" w:sz="4" w:space="0" w:color="auto"/>
            </w:tcBorders>
            <w:shd w:val="clear" w:color="auto" w:fill="auto"/>
            <w:vAlign w:val="bottom"/>
            <w:hideMark/>
          </w:tcPr>
          <w:p w14:paraId="15C95E0E"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Feasibility, Engineering and Design Studies</w:t>
            </w:r>
          </w:p>
        </w:tc>
        <w:tc>
          <w:tcPr>
            <w:tcW w:w="891" w:type="dxa"/>
            <w:tcBorders>
              <w:top w:val="nil"/>
              <w:left w:val="nil"/>
              <w:bottom w:val="single" w:sz="4" w:space="0" w:color="auto"/>
              <w:right w:val="single" w:sz="4" w:space="0" w:color="auto"/>
            </w:tcBorders>
            <w:shd w:val="clear" w:color="auto" w:fill="auto"/>
            <w:noWrap/>
            <w:vAlign w:val="bottom"/>
            <w:hideMark/>
          </w:tcPr>
          <w:p w14:paraId="6929F4A8"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1157" w:type="dxa"/>
            <w:tcBorders>
              <w:top w:val="nil"/>
              <w:left w:val="nil"/>
              <w:bottom w:val="single" w:sz="4" w:space="0" w:color="auto"/>
              <w:right w:val="single" w:sz="4" w:space="0" w:color="auto"/>
            </w:tcBorders>
            <w:shd w:val="clear" w:color="auto" w:fill="auto"/>
            <w:noWrap/>
            <w:vAlign w:val="bottom"/>
            <w:hideMark/>
          </w:tcPr>
          <w:p w14:paraId="099BCC5E"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Yes</w:t>
            </w:r>
          </w:p>
        </w:tc>
        <w:tc>
          <w:tcPr>
            <w:tcW w:w="2808" w:type="dxa"/>
            <w:tcBorders>
              <w:top w:val="nil"/>
              <w:left w:val="nil"/>
              <w:bottom w:val="single" w:sz="4" w:space="0" w:color="auto"/>
              <w:right w:val="single" w:sz="4" w:space="0" w:color="auto"/>
            </w:tcBorders>
            <w:shd w:val="clear" w:color="auto" w:fill="auto"/>
            <w:vAlign w:val="bottom"/>
            <w:hideMark/>
          </w:tcPr>
          <w:p w14:paraId="38FBE4E0"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FY 23 BRIC EMT-2023-BR-012-0002 (applied for)</w:t>
            </w:r>
          </w:p>
        </w:tc>
        <w:tc>
          <w:tcPr>
            <w:tcW w:w="2257" w:type="dxa"/>
            <w:tcBorders>
              <w:top w:val="nil"/>
              <w:left w:val="nil"/>
              <w:bottom w:val="single" w:sz="4" w:space="0" w:color="auto"/>
              <w:right w:val="single" w:sz="4" w:space="0" w:color="auto"/>
            </w:tcBorders>
            <w:shd w:val="clear" w:color="auto" w:fill="auto"/>
            <w:noWrap/>
            <w:vAlign w:val="bottom"/>
            <w:hideMark/>
          </w:tcPr>
          <w:p w14:paraId="32883E17" w14:textId="77777777" w:rsidR="00785E18" w:rsidRPr="00785E18" w:rsidRDefault="00785E18" w:rsidP="00785E18">
            <w:pPr>
              <w:spacing w:after="0" w:line="240" w:lineRule="auto"/>
              <w:jc w:val="center"/>
              <w:rPr>
                <w:rFonts w:ascii="Calibri" w:eastAsia="Times New Roman" w:hAnsi="Calibri" w:cs="Calibri"/>
                <w:color w:val="000000"/>
              </w:rPr>
            </w:pPr>
            <w:r w:rsidRPr="00785E18">
              <w:rPr>
                <w:rFonts w:ascii="Calibri" w:eastAsia="Times New Roman" w:hAnsi="Calibri" w:cs="Calibri"/>
                <w:color w:val="000000"/>
              </w:rPr>
              <w:t>$577,716.00</w:t>
            </w:r>
          </w:p>
        </w:tc>
      </w:tr>
    </w:tbl>
    <w:p w14:paraId="6DD3C223" w14:textId="77777777" w:rsidR="00785E18" w:rsidRDefault="00785E18">
      <w:pPr>
        <w:sectPr w:rsidR="00785E18" w:rsidSect="003716C1">
          <w:pgSz w:w="15840" w:h="12240" w:orient="landscape"/>
          <w:pgMar w:top="1440" w:right="1440" w:bottom="1440" w:left="1440" w:header="720" w:footer="720" w:gutter="0"/>
          <w:cols w:space="720"/>
          <w:titlePg/>
          <w:docGrid w:linePitch="360"/>
        </w:sectPr>
      </w:pPr>
    </w:p>
    <w:p w14:paraId="3563E529" w14:textId="71603F32" w:rsidR="000558A8" w:rsidRDefault="000558A8" w:rsidP="00DA323D">
      <w:pPr>
        <w:pStyle w:val="Heading1"/>
      </w:pPr>
      <w:bookmarkStart w:id="41" w:name="_Toc133431459"/>
      <w:r>
        <w:lastRenderedPageBreak/>
        <w:t>Financial Management</w:t>
      </w:r>
      <w:bookmarkEnd w:id="41"/>
    </w:p>
    <w:p w14:paraId="3C4B411A" w14:textId="700C32FD" w:rsidR="007B1523" w:rsidRDefault="000558A8" w:rsidP="00B11CD2">
      <w:pPr>
        <w:pStyle w:val="Heading2"/>
      </w:pPr>
      <w:bookmarkStart w:id="42" w:name="_Toc133431460"/>
      <w:r>
        <w:t xml:space="preserve">Financial Status of </w:t>
      </w:r>
      <w:r w:rsidR="00331F81">
        <w:t xml:space="preserve">GOHSEP </w:t>
      </w:r>
      <w:r>
        <w:t>Safeguarding Tomorrow Revolving Loan Fund</w:t>
      </w:r>
      <w:bookmarkEnd w:id="42"/>
    </w:p>
    <w:p w14:paraId="7E70380E" w14:textId="19014884" w:rsidR="007274F2" w:rsidRDefault="004F2260" w:rsidP="00B11CD2">
      <w:r>
        <w:t xml:space="preserve">The following sections </w:t>
      </w:r>
      <w:r w:rsidR="006B3B2D">
        <w:t xml:space="preserve">detail </w:t>
      </w:r>
      <w:r w:rsidR="00AA2273">
        <w:t>GOHSEP’s</w:t>
      </w:r>
      <w:r w:rsidR="006B3B2D">
        <w:t xml:space="preserve"> sources and uses </w:t>
      </w:r>
      <w:r w:rsidR="001E1E1D">
        <w:t>of the assets within the entity loan fund</w:t>
      </w:r>
      <w:r w:rsidR="00AA2273">
        <w:t xml:space="preserve"> for both the previous and current fiscal years. Since federal </w:t>
      </w:r>
      <w:r w:rsidR="005B5EA4">
        <w:t>FY</w:t>
      </w:r>
      <w:r w:rsidR="00AA2273">
        <w:t xml:space="preserve"> 2023 </w:t>
      </w:r>
      <w:r w:rsidR="00DB0E6E">
        <w:t>was</w:t>
      </w:r>
      <w:r w:rsidR="00AA2273">
        <w:t xml:space="preserve"> </w:t>
      </w:r>
      <w:r w:rsidR="00174417">
        <w:t xml:space="preserve">GOSHEP’s first year having an established entity loan fund, sections related to previous year </w:t>
      </w:r>
      <w:r w:rsidR="00902370">
        <w:t>information are not applicable to this IUP.</w:t>
      </w:r>
      <w:r w:rsidR="00DB0E6E">
        <w:t xml:space="preserve"> Additionally, and as described previously, at the time of the writing of the FY</w:t>
      </w:r>
      <w:r w:rsidR="009A0A8F">
        <w:t xml:space="preserve"> </w:t>
      </w:r>
      <w:r w:rsidR="00DB0E6E">
        <w:t>2</w:t>
      </w:r>
      <w:r w:rsidR="009A0A8F">
        <w:t>02</w:t>
      </w:r>
      <w:r w:rsidR="00DB0E6E">
        <w:t xml:space="preserve">4 IUP, </w:t>
      </w:r>
      <w:r w:rsidR="009A0A8F">
        <w:t>GOHSEP</w:t>
      </w:r>
      <w:r w:rsidR="00DB0E6E">
        <w:t xml:space="preserve"> has not ye</w:t>
      </w:r>
      <w:r w:rsidR="009A0A8F">
        <w:t xml:space="preserve">t </w:t>
      </w:r>
      <w:r w:rsidR="00DB0E6E">
        <w:t>received the award from the FY</w:t>
      </w:r>
      <w:r w:rsidR="00FF33B3">
        <w:t xml:space="preserve"> 20</w:t>
      </w:r>
      <w:r w:rsidR="00DB0E6E">
        <w:t>23 STORM RLF program. Therefore, the sections below describe what GOHSEP projects the fund to look like by the end of calendar year 2024.</w:t>
      </w:r>
    </w:p>
    <w:p w14:paraId="64A339B8" w14:textId="1E60B0ED" w:rsidR="000558A8" w:rsidRDefault="000558A8" w:rsidP="000558A8">
      <w:pPr>
        <w:pStyle w:val="Heading3"/>
      </w:pPr>
      <w:bookmarkStart w:id="43" w:name="_Toc133431461"/>
      <w:r>
        <w:t xml:space="preserve">Summary of Assets in </w:t>
      </w:r>
      <w:r w:rsidR="00331F81">
        <w:t xml:space="preserve">GOHSEP </w:t>
      </w:r>
      <w:r>
        <w:t>Loan Fund (for Previous Fiscal Year)</w:t>
      </w:r>
      <w:bookmarkEnd w:id="43"/>
    </w:p>
    <w:p w14:paraId="64EA2A99" w14:textId="1DF029C5" w:rsidR="000558A8" w:rsidRDefault="000558A8" w:rsidP="000558A8">
      <w:r>
        <w:t xml:space="preserve">This section is </w:t>
      </w:r>
      <w:r w:rsidR="00DB0E6E">
        <w:t xml:space="preserve">only partially </w:t>
      </w:r>
      <w:r>
        <w:t xml:space="preserve">applicable, as the </w:t>
      </w:r>
      <w:r w:rsidR="00850623">
        <w:t>program</w:t>
      </w:r>
      <w:r>
        <w:t xml:space="preserve"> does not </w:t>
      </w:r>
      <w:r w:rsidR="00850623">
        <w:t xml:space="preserve">currently carry a </w:t>
      </w:r>
      <w:r w:rsidR="00DB0E6E">
        <w:t xml:space="preserve">federal </w:t>
      </w:r>
      <w:r w:rsidR="00850623">
        <w:t>balance</w:t>
      </w:r>
      <w:r w:rsidR="00DB0E6E">
        <w:t>, as it</w:t>
      </w:r>
      <w:r w:rsidR="009A0A8F">
        <w:t xml:space="preserve"> </w:t>
      </w:r>
      <w:r w:rsidR="00850623">
        <w:t xml:space="preserve">has not yet </w:t>
      </w:r>
      <w:r w:rsidR="00DB0E6E">
        <w:t>received the funding from FEMA for FY</w:t>
      </w:r>
      <w:r w:rsidR="00FF33B3">
        <w:t xml:space="preserve"> 20</w:t>
      </w:r>
      <w:r w:rsidR="00DB0E6E">
        <w:t>23</w:t>
      </w:r>
      <w:r>
        <w:t xml:space="preserve">. The 10% capital contribution from </w:t>
      </w:r>
      <w:r w:rsidR="00850623">
        <w:t>the State of Louisiana</w:t>
      </w:r>
      <w:r w:rsidR="00DB0E6E">
        <w:t xml:space="preserve"> is available and</w:t>
      </w:r>
      <w:r w:rsidR="00850623">
        <w:t xml:space="preserve"> </w:t>
      </w:r>
      <w:r>
        <w:t xml:space="preserve">is addressed </w:t>
      </w:r>
      <w:r w:rsidR="00DB0E6E">
        <w:t xml:space="preserve">further </w:t>
      </w:r>
      <w:r>
        <w:t>in the</w:t>
      </w:r>
      <w:r w:rsidR="009A0A8F">
        <w:t xml:space="preserve"> section</w:t>
      </w:r>
      <w:r>
        <w:t xml:space="preserve"> below</w:t>
      </w:r>
      <w:r w:rsidR="009A0A8F">
        <w:t>.</w:t>
      </w:r>
      <w:r>
        <w:t xml:space="preserve"> </w:t>
      </w:r>
      <w:r w:rsidR="00DB0E6E">
        <w:t>Section 4.1.2 captures the summary of assets in the GOHSEP loan fund as projected for the end of the calendar year 2024, to encompass FY23 and FY24 STORM RLF funding.</w:t>
      </w:r>
    </w:p>
    <w:p w14:paraId="067118DC" w14:textId="32693931" w:rsidR="000558A8" w:rsidRDefault="000558A8" w:rsidP="000558A8">
      <w:pPr>
        <w:pStyle w:val="Heading3"/>
      </w:pPr>
      <w:bookmarkStart w:id="44" w:name="_Toc133431462"/>
      <w:r>
        <w:t xml:space="preserve">Summary of Assets in </w:t>
      </w:r>
      <w:r w:rsidR="0092295D">
        <w:t>GOHSEP</w:t>
      </w:r>
      <w:r w:rsidR="00DF2B13">
        <w:t xml:space="preserve"> </w:t>
      </w:r>
      <w:r>
        <w:t>Loan Fund (for Current Fiscal Year)</w:t>
      </w:r>
      <w:bookmarkEnd w:id="44"/>
    </w:p>
    <w:p w14:paraId="23AE7A1E" w14:textId="785417B6" w:rsidR="000558A8" w:rsidRDefault="000558A8" w:rsidP="000558A8">
      <w:r>
        <w:t xml:space="preserve">The below table provides information regarding the sources and uses of </w:t>
      </w:r>
      <w:r w:rsidR="00BE3991">
        <w:t>GOHSEP</w:t>
      </w:r>
      <w:r w:rsidDel="0014537E">
        <w:t xml:space="preserve"> </w:t>
      </w:r>
      <w:r>
        <w:t xml:space="preserve">loan fund for </w:t>
      </w:r>
      <w:r w:rsidR="00671FDC">
        <w:t>federal</w:t>
      </w:r>
      <w:r>
        <w:t xml:space="preserve"> FY</w:t>
      </w:r>
      <w:r w:rsidR="00FF33B3">
        <w:t xml:space="preserve"> 20</w:t>
      </w:r>
      <w:r>
        <w:t>23</w:t>
      </w:r>
      <w:r w:rsidR="00A94410">
        <w:t xml:space="preserve"> and FY</w:t>
      </w:r>
      <w:r w:rsidR="00FF33B3">
        <w:t xml:space="preserve"> 20</w:t>
      </w:r>
      <w:r w:rsidR="00A94410">
        <w:t>24, once the FY</w:t>
      </w:r>
      <w:r w:rsidR="00FF33B3">
        <w:t xml:space="preserve"> 20</w:t>
      </w:r>
      <w:r w:rsidR="00A94410">
        <w:t>23 and FY</w:t>
      </w:r>
      <w:r w:rsidR="00FF33B3">
        <w:t xml:space="preserve"> 20</w:t>
      </w:r>
      <w:r w:rsidR="00A94410">
        <w:t>24 funding has been awarded and received by GOHSEP</w:t>
      </w:r>
      <w:r>
        <w:t>:</w:t>
      </w:r>
    </w:p>
    <w:tbl>
      <w:tblPr>
        <w:tblStyle w:val="TableGrid"/>
        <w:tblW w:w="9355" w:type="dxa"/>
        <w:tblLook w:val="04A0" w:firstRow="1" w:lastRow="0" w:firstColumn="1" w:lastColumn="0" w:noHBand="0" w:noVBand="1"/>
      </w:tblPr>
      <w:tblGrid>
        <w:gridCol w:w="2155"/>
        <w:gridCol w:w="1585"/>
        <w:gridCol w:w="5615"/>
      </w:tblGrid>
      <w:tr w:rsidR="000558A8" w14:paraId="5833D240" w14:textId="77777777" w:rsidTr="00425A9F">
        <w:tc>
          <w:tcPr>
            <w:tcW w:w="2155" w:type="dxa"/>
            <w:vMerge w:val="restart"/>
          </w:tcPr>
          <w:p w14:paraId="294DF023" w14:textId="77777777" w:rsidR="000558A8" w:rsidRDefault="000558A8" w:rsidP="00425A9F">
            <w:pPr>
              <w:jc w:val="center"/>
            </w:pPr>
            <w:r>
              <w:t xml:space="preserve">Provide information about the </w:t>
            </w:r>
            <w:r w:rsidRPr="00B522CF">
              <w:rPr>
                <w:b/>
              </w:rPr>
              <w:t xml:space="preserve">sources of assets </w:t>
            </w:r>
            <w:r>
              <w:t>in the entity loan fund</w:t>
            </w:r>
          </w:p>
        </w:tc>
        <w:tc>
          <w:tcPr>
            <w:tcW w:w="1585" w:type="dxa"/>
          </w:tcPr>
          <w:p w14:paraId="2E023F0A" w14:textId="77777777" w:rsidR="000558A8" w:rsidRDefault="000558A8" w:rsidP="00425A9F">
            <w:r>
              <w:t>Capitalization grant</w:t>
            </w:r>
          </w:p>
        </w:tc>
        <w:tc>
          <w:tcPr>
            <w:tcW w:w="5615" w:type="dxa"/>
          </w:tcPr>
          <w:p w14:paraId="273931AF" w14:textId="28C461F4" w:rsidR="000558A8" w:rsidRDefault="000558A8" w:rsidP="002F3960">
            <w:r>
              <w:t>$</w:t>
            </w:r>
            <w:r w:rsidR="009A0A8F" w:rsidRPr="009A0A8F">
              <w:t>17,825,301</w:t>
            </w:r>
            <w:r w:rsidR="002F3960">
              <w:t xml:space="preserve"> </w:t>
            </w:r>
            <w:r>
              <w:t>in funding sourced from FEMA</w:t>
            </w:r>
            <w:r w:rsidR="002F3960">
              <w:t>.</w:t>
            </w:r>
          </w:p>
        </w:tc>
      </w:tr>
      <w:tr w:rsidR="000558A8" w14:paraId="4F7A2A92" w14:textId="77777777" w:rsidTr="00425A9F">
        <w:tc>
          <w:tcPr>
            <w:tcW w:w="2155" w:type="dxa"/>
            <w:vMerge/>
          </w:tcPr>
          <w:p w14:paraId="5715CC9F" w14:textId="77777777" w:rsidR="000558A8" w:rsidRDefault="000558A8" w:rsidP="00425A9F"/>
        </w:tc>
        <w:tc>
          <w:tcPr>
            <w:tcW w:w="1585" w:type="dxa"/>
          </w:tcPr>
          <w:p w14:paraId="7A57D4C3" w14:textId="77777777" w:rsidR="000558A8" w:rsidRDefault="000558A8" w:rsidP="00425A9F">
            <w:r>
              <w:t>Entity match</w:t>
            </w:r>
          </w:p>
        </w:tc>
        <w:tc>
          <w:tcPr>
            <w:tcW w:w="5615" w:type="dxa"/>
          </w:tcPr>
          <w:p w14:paraId="168A375A" w14:textId="4648F465" w:rsidR="000558A8" w:rsidRDefault="00374171" w:rsidP="00425A9F">
            <w:r>
              <w:t xml:space="preserve">The State intends to contribute </w:t>
            </w:r>
            <w:r w:rsidR="000558A8">
              <w:t xml:space="preserve">10% </w:t>
            </w:r>
            <w:r>
              <w:t xml:space="preserve">of the total </w:t>
            </w:r>
            <w:r w:rsidR="000558A8">
              <w:t>capital</w:t>
            </w:r>
            <w:r w:rsidR="0029414C">
              <w:t>ization grant</w:t>
            </w:r>
            <w:r w:rsidR="00FF33B3">
              <w:t>(s)</w:t>
            </w:r>
            <w:r w:rsidR="0029414C">
              <w:t xml:space="preserve"> awarded by FEMA</w:t>
            </w:r>
            <w:r w:rsidR="000558A8">
              <w:t xml:space="preserve">. </w:t>
            </w:r>
            <w:r w:rsidR="00B14F5B">
              <w:t>The 10% match for FY23 is already in the fund, totaling $</w:t>
            </w:r>
            <w:r w:rsidR="002F3960">
              <w:t>768,587.</w:t>
            </w:r>
          </w:p>
        </w:tc>
      </w:tr>
      <w:tr w:rsidR="000558A8" w14:paraId="10E986AC" w14:textId="77777777" w:rsidTr="00425A9F">
        <w:tc>
          <w:tcPr>
            <w:tcW w:w="2155" w:type="dxa"/>
            <w:vMerge/>
          </w:tcPr>
          <w:p w14:paraId="1CC009B1" w14:textId="77777777" w:rsidR="000558A8" w:rsidRDefault="000558A8" w:rsidP="00425A9F"/>
        </w:tc>
        <w:tc>
          <w:tcPr>
            <w:tcW w:w="1585" w:type="dxa"/>
          </w:tcPr>
          <w:p w14:paraId="0E409F4C" w14:textId="77777777" w:rsidR="000558A8" w:rsidRDefault="000558A8" w:rsidP="00425A9F">
            <w:r>
              <w:t>Bonds</w:t>
            </w:r>
          </w:p>
        </w:tc>
        <w:tc>
          <w:tcPr>
            <w:tcW w:w="5615" w:type="dxa"/>
          </w:tcPr>
          <w:p w14:paraId="602BF1D6" w14:textId="77777777" w:rsidR="000558A8" w:rsidRDefault="000558A8" w:rsidP="00425A9F">
            <w:r>
              <w:t xml:space="preserve">No assets in the loan fund are sourced from bonds. </w:t>
            </w:r>
          </w:p>
        </w:tc>
      </w:tr>
      <w:tr w:rsidR="000558A8" w14:paraId="11B1DCB7" w14:textId="77777777" w:rsidTr="00425A9F">
        <w:tc>
          <w:tcPr>
            <w:tcW w:w="2155" w:type="dxa"/>
            <w:vMerge/>
          </w:tcPr>
          <w:p w14:paraId="69E0257C" w14:textId="77777777" w:rsidR="000558A8" w:rsidRDefault="000558A8" w:rsidP="00425A9F"/>
        </w:tc>
        <w:tc>
          <w:tcPr>
            <w:tcW w:w="1585" w:type="dxa"/>
          </w:tcPr>
          <w:p w14:paraId="570AFE4E" w14:textId="77777777" w:rsidR="000558A8" w:rsidRDefault="000558A8" w:rsidP="00425A9F">
            <w:r>
              <w:t>Loan principal repayments</w:t>
            </w:r>
          </w:p>
        </w:tc>
        <w:tc>
          <w:tcPr>
            <w:tcW w:w="5615" w:type="dxa"/>
          </w:tcPr>
          <w:p w14:paraId="5BCAE4A1" w14:textId="787CCA79" w:rsidR="000558A8" w:rsidRDefault="005370D0" w:rsidP="00425A9F">
            <w:r>
              <w:t>Loan pri</w:t>
            </w:r>
            <w:r w:rsidR="0004298E">
              <w:t xml:space="preserve">ncipal repayments </w:t>
            </w:r>
            <w:r w:rsidR="004C3510">
              <w:t xml:space="preserve">are projected to </w:t>
            </w:r>
            <w:r w:rsidR="0004298E">
              <w:t>replenish the available</w:t>
            </w:r>
            <w:r w:rsidR="00907062">
              <w:t xml:space="preserve"> </w:t>
            </w:r>
            <w:r w:rsidR="009A5585">
              <w:t>fund</w:t>
            </w:r>
            <w:r w:rsidR="00907062">
              <w:t xml:space="preserve"> balance. Specifically, p</w:t>
            </w:r>
            <w:r w:rsidR="00C02637">
              <w:t>ayments</w:t>
            </w:r>
            <w:r w:rsidR="000558A8">
              <w:t xml:space="preserve"> </w:t>
            </w:r>
            <w:r w:rsidR="004D2402">
              <w:t xml:space="preserve">of </w:t>
            </w:r>
            <w:r w:rsidR="000558A8">
              <w:t xml:space="preserve">principal and </w:t>
            </w:r>
            <w:r w:rsidR="0029315A">
              <w:t>interest</w:t>
            </w:r>
            <w:r w:rsidR="00F81740">
              <w:t xml:space="preserve"> </w:t>
            </w:r>
            <w:r w:rsidR="0077794C">
              <w:t>will b</w:t>
            </w:r>
            <w:r w:rsidR="0007168E">
              <w:t>e</w:t>
            </w:r>
            <w:r w:rsidR="00F81740">
              <w:t xml:space="preserve"> </w:t>
            </w:r>
            <w:r w:rsidR="006A2124">
              <w:t>allocated</w:t>
            </w:r>
            <w:r w:rsidR="00D17B28">
              <w:t xml:space="preserve"> to the </w:t>
            </w:r>
            <w:r w:rsidR="0007168E" w:rsidRPr="0007168E">
              <w:t>RLF pool for additional loans</w:t>
            </w:r>
            <w:r w:rsidR="0007168E">
              <w:t xml:space="preserve">, </w:t>
            </w:r>
            <w:r w:rsidR="000558A8">
              <w:t xml:space="preserve">in each consecutive year </w:t>
            </w:r>
            <w:r w:rsidR="68DD9C96">
              <w:t>for 20- or 30-year repayment period, depending on type of loan (</w:t>
            </w:r>
            <w:r w:rsidR="60CA9A5D">
              <w:t>Standard vs. Underserved)</w:t>
            </w:r>
            <w:r w:rsidR="00B75569">
              <w:t xml:space="preserve"> and </w:t>
            </w:r>
            <w:r w:rsidR="00B75569" w:rsidRPr="00B75569">
              <w:t xml:space="preserve">with the exception of </w:t>
            </w:r>
            <w:r w:rsidR="00B75569">
              <w:t xml:space="preserve">the </w:t>
            </w:r>
            <w:r w:rsidR="00B21D2C">
              <w:t xml:space="preserve">portion </w:t>
            </w:r>
            <w:r w:rsidR="00B75569" w:rsidRPr="00B75569">
              <w:t xml:space="preserve">eligible </w:t>
            </w:r>
            <w:r w:rsidR="00B21D2C">
              <w:t xml:space="preserve">for </w:t>
            </w:r>
            <w:r w:rsidR="00B75569" w:rsidRPr="00B75569">
              <w:t>administration and operational</w:t>
            </w:r>
            <w:r w:rsidR="00B21D2C">
              <w:t xml:space="preserve"> costs</w:t>
            </w:r>
            <w:r w:rsidR="269B4B25">
              <w:t>.</w:t>
            </w:r>
            <w:r w:rsidR="00D8642A">
              <w:t xml:space="preserve"> Principal repayments will be tracked </w:t>
            </w:r>
            <w:r w:rsidR="00A02D87">
              <w:t xml:space="preserve">independently from </w:t>
            </w:r>
            <w:r w:rsidR="00221D2C">
              <w:t>interest repayments in the available loan balance.</w:t>
            </w:r>
          </w:p>
        </w:tc>
      </w:tr>
      <w:tr w:rsidR="000558A8" w14:paraId="69A5F3FE" w14:textId="77777777" w:rsidTr="00425A9F">
        <w:tc>
          <w:tcPr>
            <w:tcW w:w="2155" w:type="dxa"/>
            <w:vMerge/>
          </w:tcPr>
          <w:p w14:paraId="6F6D255B" w14:textId="77777777" w:rsidR="000558A8" w:rsidRDefault="000558A8" w:rsidP="00425A9F"/>
        </w:tc>
        <w:tc>
          <w:tcPr>
            <w:tcW w:w="1585" w:type="dxa"/>
          </w:tcPr>
          <w:p w14:paraId="493EFBD6" w14:textId="77777777" w:rsidR="000558A8" w:rsidRDefault="000558A8" w:rsidP="00425A9F">
            <w:r>
              <w:t>Loan interest repayments</w:t>
            </w:r>
          </w:p>
        </w:tc>
        <w:tc>
          <w:tcPr>
            <w:tcW w:w="5615" w:type="dxa"/>
          </w:tcPr>
          <w:p w14:paraId="10500A40" w14:textId="7F798B7A" w:rsidR="000558A8" w:rsidRDefault="000558A8" w:rsidP="00425A9F">
            <w:r>
              <w:t xml:space="preserve">Loan interest repayments commence in </w:t>
            </w:r>
            <w:r w:rsidR="269B4B25">
              <w:t>202</w:t>
            </w:r>
            <w:r w:rsidR="002F3960">
              <w:t>9</w:t>
            </w:r>
            <w:r>
              <w:t xml:space="preserve"> or </w:t>
            </w:r>
            <w:r w:rsidR="002F3960">
              <w:t>2030</w:t>
            </w:r>
            <w:r w:rsidR="527CFE97">
              <w:t>,</w:t>
            </w:r>
            <w:r w:rsidR="269B4B25">
              <w:t xml:space="preserve"> or </w:t>
            </w:r>
            <w:r w:rsidR="539F7A98">
              <w:t xml:space="preserve">one </w:t>
            </w:r>
            <w:r w:rsidR="269B4B25">
              <w:t xml:space="preserve">year </w:t>
            </w:r>
            <w:r>
              <w:t>after project completion</w:t>
            </w:r>
            <w:r w:rsidR="00B14F5B">
              <w:t>, as applicable per FY of the RLF,</w:t>
            </w:r>
            <w:r>
              <w:t xml:space="preserve"> and are projected to contribute to the available </w:t>
            </w:r>
            <w:r w:rsidR="004C3510">
              <w:t>fund balance</w:t>
            </w:r>
            <w:r w:rsidR="269B4B25">
              <w:t>.</w:t>
            </w:r>
            <w:r>
              <w:t xml:space="preserve"> </w:t>
            </w:r>
            <w:r w:rsidR="009A5585">
              <w:t>Specifically, payments</w:t>
            </w:r>
            <w:r>
              <w:t xml:space="preserve"> </w:t>
            </w:r>
            <w:r w:rsidR="7FE0FBC2">
              <w:t>of</w:t>
            </w:r>
            <w:r>
              <w:t xml:space="preserve"> principal and interest are allocated to the </w:t>
            </w:r>
            <w:r w:rsidR="7FE0FBC2">
              <w:t xml:space="preserve">available total amount, or balance of the funds available to be loaned, </w:t>
            </w:r>
            <w:r>
              <w:t xml:space="preserve">in each consecutive year </w:t>
            </w:r>
            <w:r w:rsidR="5CBB372C">
              <w:t>for 20- or 30-year repayment period, depending on type of loan (Standard vs. Underserved</w:t>
            </w:r>
            <w:r w:rsidR="7FE0FBC2">
              <w:t>).</w:t>
            </w:r>
          </w:p>
        </w:tc>
      </w:tr>
      <w:tr w:rsidR="000558A8" w14:paraId="0A3B0358" w14:textId="77777777" w:rsidTr="00425A9F">
        <w:tc>
          <w:tcPr>
            <w:tcW w:w="2155" w:type="dxa"/>
            <w:vMerge/>
          </w:tcPr>
          <w:p w14:paraId="1E8E40B3" w14:textId="77777777" w:rsidR="000558A8" w:rsidRDefault="000558A8" w:rsidP="00425A9F"/>
        </w:tc>
        <w:tc>
          <w:tcPr>
            <w:tcW w:w="1585" w:type="dxa"/>
          </w:tcPr>
          <w:p w14:paraId="5254DC4E" w14:textId="77777777" w:rsidR="000558A8" w:rsidRDefault="000558A8" w:rsidP="00425A9F">
            <w:r>
              <w:t>Investment earnings</w:t>
            </w:r>
          </w:p>
        </w:tc>
        <w:tc>
          <w:tcPr>
            <w:tcW w:w="5615" w:type="dxa"/>
          </w:tcPr>
          <w:p w14:paraId="1C948EE7" w14:textId="6FE7E4D4" w:rsidR="000558A8" w:rsidRDefault="000558A8" w:rsidP="00425A9F">
            <w:r>
              <w:t xml:space="preserve">The fund </w:t>
            </w:r>
            <w:r w:rsidR="005B15B1">
              <w:t>is</w:t>
            </w:r>
            <w:r>
              <w:t xml:space="preserve"> administered through </w:t>
            </w:r>
            <w:r w:rsidR="00527BC9">
              <w:t>one</w:t>
            </w:r>
            <w:r>
              <w:t xml:space="preserve"> interest-</w:t>
            </w:r>
            <w:r w:rsidR="003252F3">
              <w:t>bearing account</w:t>
            </w:r>
            <w:r w:rsidR="00C5722D">
              <w:t xml:space="preserve">. This account is </w:t>
            </w:r>
            <w:r w:rsidR="009A4532">
              <w:t xml:space="preserve">intended for </w:t>
            </w:r>
            <w:r w:rsidR="00C5722D">
              <w:t xml:space="preserve">the administration of </w:t>
            </w:r>
            <w:r w:rsidR="00C5722D">
              <w:lastRenderedPageBreak/>
              <w:t>the RLF program</w:t>
            </w:r>
            <w:r w:rsidR="009A4532">
              <w:t xml:space="preserve"> </w:t>
            </w:r>
            <w:r w:rsidR="00C5722D">
              <w:t>and is</w:t>
            </w:r>
            <w:r w:rsidR="004F6622">
              <w:t xml:space="preserve"> separate from </w:t>
            </w:r>
            <w:r w:rsidR="009A4532">
              <w:t>GOHSEP’s</w:t>
            </w:r>
            <w:r w:rsidR="004F6622">
              <w:t xml:space="preserve"> other accoun</w:t>
            </w:r>
            <w:r w:rsidR="009A5585">
              <w:t xml:space="preserve">ts. </w:t>
            </w:r>
            <w:r w:rsidR="00C5722D">
              <w:t>I</w:t>
            </w:r>
            <w:r>
              <w:t>nvestment earnings are reallocated to the available total amount each fiscal year.</w:t>
            </w:r>
          </w:p>
        </w:tc>
      </w:tr>
      <w:tr w:rsidR="000558A8" w14:paraId="6CFEA7CA" w14:textId="77777777" w:rsidTr="00425A9F">
        <w:tc>
          <w:tcPr>
            <w:tcW w:w="2155" w:type="dxa"/>
            <w:vMerge w:val="restart"/>
          </w:tcPr>
          <w:p w14:paraId="14FC0F21" w14:textId="77777777" w:rsidR="000558A8" w:rsidRDefault="000558A8" w:rsidP="00425A9F">
            <w:pPr>
              <w:jc w:val="center"/>
            </w:pPr>
            <w:r w:rsidRPr="00CA6071">
              <w:lastRenderedPageBreak/>
              <w:t xml:space="preserve">Provide information about the </w:t>
            </w:r>
            <w:r w:rsidRPr="00375282">
              <w:rPr>
                <w:b/>
              </w:rPr>
              <w:t>uses of assets</w:t>
            </w:r>
            <w:r w:rsidRPr="00CA6071">
              <w:t xml:space="preserve"> of the entity loan fund</w:t>
            </w:r>
          </w:p>
        </w:tc>
        <w:tc>
          <w:tcPr>
            <w:tcW w:w="1585" w:type="dxa"/>
          </w:tcPr>
          <w:p w14:paraId="24DD1565" w14:textId="2A66E3E8" w:rsidR="000558A8" w:rsidRDefault="002F0745" w:rsidP="00425A9F">
            <w:r>
              <w:t>A</w:t>
            </w:r>
            <w:r w:rsidR="000558A8" w:rsidRPr="00CA6071">
              <w:t>dministrative expenses</w:t>
            </w:r>
          </w:p>
        </w:tc>
        <w:tc>
          <w:tcPr>
            <w:tcW w:w="5615" w:type="dxa"/>
          </w:tcPr>
          <w:p w14:paraId="508A8434" w14:textId="1FE979FE" w:rsidR="00624F23" w:rsidRDefault="00624F23" w:rsidP="00425A9F">
            <w:r>
              <w:rPr>
                <w:sz w:val="23"/>
                <w:szCs w:val="23"/>
              </w:rPr>
              <w:t>Entity loan fund administrative costs may not exceed $100,000 per year, 2</w:t>
            </w:r>
            <w:r w:rsidR="00F97947">
              <w:rPr>
                <w:sz w:val="23"/>
                <w:szCs w:val="23"/>
              </w:rPr>
              <w:t xml:space="preserve">% </w:t>
            </w:r>
            <w:r>
              <w:rPr>
                <w:sz w:val="23"/>
                <w:szCs w:val="23"/>
              </w:rPr>
              <w:t>of the capitalization grants made in that fiscal year, or 1</w:t>
            </w:r>
            <w:r w:rsidR="00F97947">
              <w:rPr>
                <w:sz w:val="23"/>
                <w:szCs w:val="23"/>
              </w:rPr>
              <w:t xml:space="preserve">% </w:t>
            </w:r>
            <w:r>
              <w:rPr>
                <w:sz w:val="23"/>
                <w:szCs w:val="23"/>
              </w:rPr>
              <w:t>of the value of the entity loan fund, whichever amount is greatest, plus the amount of any fees collected by the entity for administrative purposes.</w:t>
            </w:r>
          </w:p>
        </w:tc>
      </w:tr>
      <w:tr w:rsidR="000558A8" w14:paraId="2B11CAED" w14:textId="77777777" w:rsidTr="00425A9F">
        <w:tc>
          <w:tcPr>
            <w:tcW w:w="2155" w:type="dxa"/>
            <w:vMerge/>
          </w:tcPr>
          <w:p w14:paraId="0077D59D" w14:textId="77777777" w:rsidR="000558A8" w:rsidRPr="00CA6071" w:rsidRDefault="000558A8" w:rsidP="00425A9F">
            <w:bookmarkStart w:id="45" w:name="_Hlk131163774"/>
          </w:p>
        </w:tc>
        <w:tc>
          <w:tcPr>
            <w:tcW w:w="1585" w:type="dxa"/>
          </w:tcPr>
          <w:p w14:paraId="104AAACD" w14:textId="2437382C" w:rsidR="000558A8" w:rsidRPr="00CA6071" w:rsidRDefault="00807BC5" w:rsidP="00425A9F">
            <w:r>
              <w:t>T</w:t>
            </w:r>
            <w:r w:rsidR="000558A8">
              <w:t>ransfers</w:t>
            </w:r>
          </w:p>
        </w:tc>
        <w:tc>
          <w:tcPr>
            <w:tcW w:w="5615" w:type="dxa"/>
          </w:tcPr>
          <w:p w14:paraId="1B8727E2" w14:textId="76E539B1" w:rsidR="000558A8" w:rsidRDefault="00096F95" w:rsidP="00425A9F">
            <w:r>
              <w:t>Transfers</w:t>
            </w:r>
            <w:r w:rsidR="000546C7">
              <w:t xml:space="preserve"> (</w:t>
            </w:r>
            <w:r w:rsidR="0045286A">
              <w:t>regarding</w:t>
            </w:r>
            <w:r w:rsidR="000546C7">
              <w:t xml:space="preserve"> payments)</w:t>
            </w:r>
            <w:r>
              <w:t xml:space="preserve"> are used to provide the borrower with the initial fund disbursement. Subsequently, payments are typically made to GOHSEP’s account via transfer (traditionally EFT). </w:t>
            </w:r>
          </w:p>
        </w:tc>
      </w:tr>
      <w:tr w:rsidR="000558A8" w14:paraId="1E815AA0" w14:textId="77777777" w:rsidTr="00425A9F">
        <w:tc>
          <w:tcPr>
            <w:tcW w:w="2155" w:type="dxa"/>
            <w:vMerge/>
          </w:tcPr>
          <w:p w14:paraId="64A2C2AB" w14:textId="77777777" w:rsidR="000558A8" w:rsidRPr="00CA6071" w:rsidRDefault="000558A8" w:rsidP="00425A9F"/>
        </w:tc>
        <w:tc>
          <w:tcPr>
            <w:tcW w:w="1585" w:type="dxa"/>
          </w:tcPr>
          <w:p w14:paraId="53131723" w14:textId="4B460868" w:rsidR="000558A8" w:rsidRPr="00CA6071" w:rsidRDefault="00807BC5" w:rsidP="00425A9F">
            <w:r>
              <w:t>C</w:t>
            </w:r>
            <w:r w:rsidR="000558A8" w:rsidRPr="00317351">
              <w:t>apital projects</w:t>
            </w:r>
          </w:p>
        </w:tc>
        <w:tc>
          <w:tcPr>
            <w:tcW w:w="5615" w:type="dxa"/>
          </w:tcPr>
          <w:p w14:paraId="1E6B895C" w14:textId="72C4D593" w:rsidR="000558A8" w:rsidRDefault="000558A8" w:rsidP="00425A9F">
            <w:r>
              <w:t>The loan funds local government projects that r</w:t>
            </w:r>
            <w:r w:rsidRPr="00DD1423">
              <w:t>educe vulnerability to natural disasters, foster greater community resilience</w:t>
            </w:r>
            <w:r>
              <w:t>,</w:t>
            </w:r>
            <w:r w:rsidRPr="00DD1423">
              <w:t xml:space="preserve"> and reduce disaster suffering.</w:t>
            </w:r>
            <w:r>
              <w:t xml:space="preserve"> While </w:t>
            </w:r>
            <w:r w:rsidR="00807BC5">
              <w:t>most</w:t>
            </w:r>
            <w:r>
              <w:t xml:space="preserve"> projects financed through this loan are for capital projects, loans may be awarded for HMA-eligible, non-capital investments, that bolster community resilience.</w:t>
            </w:r>
          </w:p>
        </w:tc>
      </w:tr>
      <w:tr w:rsidR="000558A8" w14:paraId="5474453D" w14:textId="77777777" w:rsidTr="00425A9F">
        <w:tc>
          <w:tcPr>
            <w:tcW w:w="2155" w:type="dxa"/>
            <w:vMerge/>
          </w:tcPr>
          <w:p w14:paraId="637E7B8C" w14:textId="77777777" w:rsidR="000558A8" w:rsidRPr="00CA6071" w:rsidRDefault="000558A8" w:rsidP="00425A9F"/>
        </w:tc>
        <w:tc>
          <w:tcPr>
            <w:tcW w:w="1585" w:type="dxa"/>
          </w:tcPr>
          <w:p w14:paraId="06569862" w14:textId="7544247F" w:rsidR="000558A8" w:rsidRPr="00CA6071" w:rsidRDefault="00807BC5" w:rsidP="00425A9F">
            <w:r>
              <w:t>B</w:t>
            </w:r>
            <w:r w:rsidR="000558A8" w:rsidRPr="00317351">
              <w:t>ond debt service</w:t>
            </w:r>
          </w:p>
        </w:tc>
        <w:tc>
          <w:tcPr>
            <w:tcW w:w="5615" w:type="dxa"/>
          </w:tcPr>
          <w:p w14:paraId="43209801" w14:textId="77777777" w:rsidR="000558A8" w:rsidRDefault="000558A8" w:rsidP="00425A9F">
            <w:r>
              <w:t xml:space="preserve">This does not apply; principal and interest for bonds will not be incurred by GOSHEP as part of this loan program. </w:t>
            </w:r>
          </w:p>
        </w:tc>
      </w:tr>
      <w:bookmarkEnd w:id="45"/>
    </w:tbl>
    <w:p w14:paraId="186301EF" w14:textId="7E96EF48" w:rsidR="000558A8" w:rsidRDefault="000558A8" w:rsidP="000558A8"/>
    <w:p w14:paraId="1299CCF7" w14:textId="4CCB064B" w:rsidR="00EF0232" w:rsidRDefault="0045328A" w:rsidP="00286AE2">
      <w:pPr>
        <w:pStyle w:val="Heading2"/>
      </w:pPr>
      <w:bookmarkStart w:id="46" w:name="_Toc133431463"/>
      <w:r w:rsidRPr="0045328A">
        <w:t>Financial Terms of Loans</w:t>
      </w:r>
      <w:bookmarkEnd w:id="46"/>
    </w:p>
    <w:p w14:paraId="2B9FC406" w14:textId="0716D944" w:rsidR="0045328A" w:rsidRDefault="0045328A" w:rsidP="0045328A">
      <w:pPr>
        <w:pStyle w:val="Heading3"/>
      </w:pPr>
      <w:bookmarkStart w:id="47" w:name="_Toc133431464"/>
      <w:r>
        <w:t>Standard Loan Terms per 42 USC Section 5135(g)(2)(F)</w:t>
      </w:r>
      <w:bookmarkEnd w:id="47"/>
    </w:p>
    <w:p w14:paraId="6510EAC5" w14:textId="6DC7DE2C" w:rsidR="0045328A" w:rsidRDefault="0045328A" w:rsidP="0045328A">
      <w:r>
        <w:t>Local jurisdictions in the State of Louisiana, e</w:t>
      </w:r>
      <w:r w:rsidR="00ED3ADB">
        <w:t>.g.</w:t>
      </w:r>
      <w:r w:rsidR="00A77C02">
        <w:t>,</w:t>
      </w:r>
      <w:r>
        <w:t xml:space="preserve"> </w:t>
      </w:r>
      <w:r w:rsidR="00ED3ADB">
        <w:t>P</w:t>
      </w:r>
      <w:r>
        <w:t>arishes and municipalities (cities/towns or other census-designated places)</w:t>
      </w:r>
      <w:r w:rsidR="007B5CD4">
        <w:t xml:space="preserve"> are eligible to apply</w:t>
      </w:r>
      <w:r w:rsidR="00887B8B">
        <w:t xml:space="preserve"> for loan funding</w:t>
      </w:r>
      <w:r>
        <w:t>.</w:t>
      </w:r>
      <w:r w:rsidR="006E7DCE">
        <w:t xml:space="preserve"> </w:t>
      </w:r>
      <w:r w:rsidR="00D21F44" w:rsidRPr="004E775C">
        <w:t>Direct a</w:t>
      </w:r>
      <w:r w:rsidR="006E7DCE" w:rsidRPr="004E775C">
        <w:t xml:space="preserve">pplications from the residential sector (homeowners) are not eligible </w:t>
      </w:r>
      <w:r w:rsidR="00D21F44" w:rsidRPr="004E775C">
        <w:t>to apply</w:t>
      </w:r>
      <w:r w:rsidR="006E7DCE" w:rsidRPr="004E775C">
        <w:t xml:space="preserve"> for loan funding.</w:t>
      </w:r>
      <w:r w:rsidR="009F2A37">
        <w:rPr>
          <w:b/>
        </w:rPr>
        <w:t xml:space="preserve"> </w:t>
      </w:r>
      <w:r w:rsidR="00B62967" w:rsidRPr="002342B9">
        <w:t>Per</w:t>
      </w:r>
      <w:r w:rsidR="00B62967">
        <w:rPr>
          <w:b/>
        </w:rPr>
        <w:t xml:space="preserve"> </w:t>
      </w:r>
      <w:r w:rsidR="007B1300">
        <w:t>NOFO guidance (D.10.b)</w:t>
      </w:r>
      <w:r w:rsidR="00D07F52">
        <w:t xml:space="preserve">, </w:t>
      </w:r>
      <w:r w:rsidR="00D07F52" w:rsidRPr="00D07F52">
        <w:t>except for</w:t>
      </w:r>
      <w:r w:rsidR="00B62967" w:rsidRPr="002342B9">
        <w:t xml:space="preserve"> local governments receiving a loan for hazard mitigation planning, local governments that receive a loan under the RLF program must have a FEMA-approved Local or Tribal </w:t>
      </w:r>
      <w:r w:rsidR="0045610F">
        <w:t>HMP.</w:t>
      </w:r>
      <w:r w:rsidR="00B62967">
        <w:rPr>
          <w:b/>
        </w:rPr>
        <w:t xml:space="preserve"> </w:t>
      </w:r>
    </w:p>
    <w:p w14:paraId="550B6AD8" w14:textId="77777777" w:rsidR="0045328A" w:rsidRDefault="0045328A" w:rsidP="0045328A">
      <w:pPr>
        <w:pStyle w:val="Heading4"/>
      </w:pPr>
      <w:r>
        <w:t xml:space="preserve">Lender </w:t>
      </w:r>
    </w:p>
    <w:p w14:paraId="7B0A1D46" w14:textId="703DD0CB" w:rsidR="00947EBA" w:rsidRDefault="0045328A" w:rsidP="0045328A">
      <w:r>
        <w:t>State of Louisiana Governor’s Office of Homeland Security and Emergency Preparedness (GOHSEP)</w:t>
      </w:r>
      <w:r w:rsidR="00AB0C84">
        <w:t>.</w:t>
      </w:r>
    </w:p>
    <w:p w14:paraId="7DEDEDC0" w14:textId="7308EAEE" w:rsidR="0045328A" w:rsidRDefault="0045328A" w:rsidP="0045328A">
      <w:pPr>
        <w:pStyle w:val="Heading4"/>
      </w:pPr>
      <w:r>
        <w:t xml:space="preserve">Eligible </w:t>
      </w:r>
      <w:r w:rsidR="00782CFA">
        <w:t>Uses</w:t>
      </w:r>
    </w:p>
    <w:p w14:paraId="5F8DBE81" w14:textId="40A68704" w:rsidR="00A438FA" w:rsidRPr="00FD2F21" w:rsidRDefault="00645AC4" w:rsidP="00AD3678">
      <w:pPr>
        <w:rPr>
          <w:rFonts w:cstheme="minorHAnsi"/>
        </w:rPr>
      </w:pPr>
      <w:r w:rsidRPr="002A3A64">
        <w:rPr>
          <w:rFonts w:cstheme="minorHAnsi"/>
        </w:rPr>
        <w:t>Allowable projects generally fall under the four</w:t>
      </w:r>
      <w:r w:rsidR="008F0FDC" w:rsidRPr="002A3A64">
        <w:rPr>
          <w:rFonts w:cstheme="minorHAnsi"/>
        </w:rPr>
        <w:t xml:space="preserve"> project categories below. </w:t>
      </w:r>
      <w:r w:rsidR="00B74154" w:rsidRPr="002A3A64">
        <w:rPr>
          <w:rFonts w:cstheme="minorHAnsi"/>
        </w:rPr>
        <w:t>A full description of allowable costs</w:t>
      </w:r>
      <w:r w:rsidR="00B74154" w:rsidRPr="000266C4">
        <w:rPr>
          <w:rFonts w:cstheme="minorHAnsi"/>
        </w:rPr>
        <w:t xml:space="preserve"> can be found under the FY2</w:t>
      </w:r>
      <w:r w:rsidR="00F36FAC">
        <w:rPr>
          <w:rFonts w:cstheme="minorHAnsi"/>
        </w:rPr>
        <w:t>4</w:t>
      </w:r>
      <w:r w:rsidR="00B74154" w:rsidRPr="000266C4">
        <w:rPr>
          <w:rFonts w:cstheme="minorHAnsi"/>
        </w:rPr>
        <w:t xml:space="preserve"> NOFO Section D.12 and </w:t>
      </w:r>
      <w:r w:rsidR="00B74154" w:rsidRPr="000266C4">
        <w:rPr>
          <w:rFonts w:cstheme="minorHAnsi"/>
          <w:b/>
        </w:rPr>
        <w:t>42 USC 5135 (f) (3-5)</w:t>
      </w:r>
      <w:r w:rsidR="00B74154" w:rsidRPr="000266C4">
        <w:rPr>
          <w:rFonts w:cstheme="minorHAnsi"/>
        </w:rPr>
        <w:t xml:space="preserve">. </w:t>
      </w:r>
      <w:r w:rsidR="00AD3678" w:rsidRPr="00AD3678">
        <w:rPr>
          <w:rFonts w:cstheme="minorHAnsi"/>
        </w:rPr>
        <w:t xml:space="preserve"> </w:t>
      </w:r>
    </w:p>
    <w:p w14:paraId="1196DCA4" w14:textId="2090C952" w:rsidR="00AD3678" w:rsidRPr="000266C4" w:rsidRDefault="00A438FA" w:rsidP="00B74154">
      <w:pPr>
        <w:rPr>
          <w:rFonts w:cstheme="minorHAnsi"/>
        </w:rPr>
      </w:pPr>
      <w:r w:rsidRPr="00FD2F21">
        <w:rPr>
          <w:rFonts w:cstheme="minorHAnsi"/>
        </w:rPr>
        <w:t xml:space="preserve">According to </w:t>
      </w:r>
      <w:r w:rsidRPr="00FD2F21">
        <w:rPr>
          <w:rFonts w:cstheme="minorHAnsi"/>
          <w:b/>
        </w:rPr>
        <w:t>42 USC 5135 (f) (3-5)</w:t>
      </w:r>
      <w:r w:rsidRPr="00FD2F21">
        <w:rPr>
          <w:rFonts w:cstheme="minorHAnsi"/>
        </w:rPr>
        <w:t>,</w:t>
      </w:r>
      <w:r w:rsidR="00554EFD" w:rsidRPr="00FD2F21">
        <w:rPr>
          <w:rFonts w:cstheme="minorHAnsi"/>
        </w:rPr>
        <w:t xml:space="preserve"> funds may be used for:</w:t>
      </w:r>
    </w:p>
    <w:p w14:paraId="502411DB" w14:textId="77777777" w:rsidR="003A3C0D" w:rsidRPr="000266C4" w:rsidRDefault="00F274B9" w:rsidP="000723C1">
      <w:pPr>
        <w:pStyle w:val="ListParagraph"/>
        <w:numPr>
          <w:ilvl w:val="0"/>
          <w:numId w:val="48"/>
        </w:numPr>
        <w:rPr>
          <w:rFonts w:cstheme="minorHAnsi"/>
          <w:b/>
        </w:rPr>
      </w:pPr>
      <w:r w:rsidRPr="00B21249">
        <w:rPr>
          <w:rFonts w:cstheme="minorHAnsi"/>
        </w:rPr>
        <w:t>Mitigation</w:t>
      </w:r>
      <w:r w:rsidRPr="000266C4">
        <w:rPr>
          <w:rFonts w:cstheme="minorHAnsi"/>
        </w:rPr>
        <w:t xml:space="preserve">: </w:t>
      </w:r>
    </w:p>
    <w:p w14:paraId="3A700A3F" w14:textId="72ABC202" w:rsidR="00554EFD" w:rsidRPr="000266C4" w:rsidRDefault="00554EFD" w:rsidP="000723C1">
      <w:pPr>
        <w:pStyle w:val="ListParagraph"/>
        <w:numPr>
          <w:ilvl w:val="0"/>
          <w:numId w:val="50"/>
        </w:numPr>
        <w:rPr>
          <w:rFonts w:cstheme="minorHAnsi"/>
          <w:b/>
        </w:rPr>
      </w:pPr>
      <w:r w:rsidRPr="00FD2F21">
        <w:rPr>
          <w:rFonts w:cstheme="minorHAnsi"/>
        </w:rPr>
        <w:t>C</w:t>
      </w:r>
      <w:r w:rsidR="008B6088" w:rsidRPr="000266C4">
        <w:rPr>
          <w:rFonts w:cstheme="minorHAnsi"/>
        </w:rPr>
        <w:t>osts associated with</w:t>
      </w:r>
      <w:r w:rsidR="00372B9C" w:rsidRPr="00FD2F21">
        <w:rPr>
          <w:rFonts w:cstheme="minorHAnsi"/>
        </w:rPr>
        <w:t xml:space="preserve"> projects</w:t>
      </w:r>
      <w:r w:rsidR="008B6088" w:rsidRPr="00FD2F21">
        <w:rPr>
          <w:rFonts w:cstheme="minorHAnsi"/>
        </w:rPr>
        <w:t xml:space="preserve"> or </w:t>
      </w:r>
      <w:r w:rsidR="00550B30" w:rsidRPr="00FD2F21">
        <w:rPr>
          <w:rFonts w:cstheme="minorHAnsi"/>
        </w:rPr>
        <w:t>activities</w:t>
      </w:r>
      <w:r w:rsidR="00372B9C" w:rsidRPr="00FD2F21">
        <w:rPr>
          <w:rFonts w:cstheme="minorHAnsi"/>
        </w:rPr>
        <w:t xml:space="preserve"> that mitigate the impacts of </w:t>
      </w:r>
      <w:r w:rsidR="008B6088" w:rsidRPr="00FD2F21">
        <w:rPr>
          <w:rFonts w:cstheme="minorHAnsi"/>
        </w:rPr>
        <w:t>natural hazards including</w:t>
      </w:r>
      <w:r w:rsidR="00550B30" w:rsidRPr="00FD2F21">
        <w:rPr>
          <w:rFonts w:cstheme="minorHAnsi"/>
        </w:rPr>
        <w:t xml:space="preserve">, </w:t>
      </w:r>
      <w:r w:rsidR="00372B9C" w:rsidRPr="00FD2F21">
        <w:rPr>
          <w:rFonts w:cstheme="minorHAnsi"/>
        </w:rPr>
        <w:t>drought, intense heat, severe storms (including hurricanes, tornadoes, windstorms, cyclones, and severe winter storms), wildfires, floods, earthquakes, and other natural hazards</w:t>
      </w:r>
      <w:r w:rsidR="00211C21">
        <w:rPr>
          <w:rFonts w:cstheme="minorHAnsi"/>
        </w:rPr>
        <w:t>,</w:t>
      </w:r>
    </w:p>
    <w:p w14:paraId="64B816C0" w14:textId="2C05307B" w:rsidR="00F274B9" w:rsidRPr="009144D8" w:rsidRDefault="00372B9C" w:rsidP="009144D8">
      <w:pPr>
        <w:pStyle w:val="ListParagraph"/>
        <w:numPr>
          <w:ilvl w:val="0"/>
          <w:numId w:val="50"/>
        </w:numPr>
        <w:rPr>
          <w:rFonts w:cstheme="minorHAnsi"/>
          <w:b/>
        </w:rPr>
      </w:pPr>
      <w:r w:rsidRPr="00FD2F21">
        <w:rPr>
          <w:rFonts w:cstheme="minorHAnsi"/>
        </w:rPr>
        <w:t xml:space="preserve">Eligible activities may include the construction or modification of natural or built infrastructure to increase resilience and reduce risk of harm. </w:t>
      </w:r>
    </w:p>
    <w:p w14:paraId="09A6850A" w14:textId="56EFDA80" w:rsidR="004152AA" w:rsidRPr="000266C4" w:rsidRDefault="004152AA" w:rsidP="000723C1">
      <w:pPr>
        <w:pStyle w:val="ListParagraph"/>
        <w:numPr>
          <w:ilvl w:val="0"/>
          <w:numId w:val="48"/>
        </w:numPr>
        <w:rPr>
          <w:rFonts w:cstheme="minorHAnsi"/>
        </w:rPr>
      </w:pPr>
      <w:r w:rsidRPr="00B21249">
        <w:rPr>
          <w:rFonts w:cstheme="minorHAnsi"/>
        </w:rPr>
        <w:lastRenderedPageBreak/>
        <w:t>Zoning and land</w:t>
      </w:r>
      <w:r w:rsidR="00530D20" w:rsidRPr="00B21249">
        <w:rPr>
          <w:rFonts w:cstheme="minorHAnsi"/>
        </w:rPr>
        <w:t>-</w:t>
      </w:r>
      <w:r w:rsidRPr="00B21249">
        <w:rPr>
          <w:rFonts w:cstheme="minorHAnsi"/>
        </w:rPr>
        <w:t>use planning</w:t>
      </w:r>
      <w:r w:rsidR="00F84034" w:rsidRPr="000266C4">
        <w:rPr>
          <w:rFonts w:cstheme="minorHAnsi"/>
        </w:rPr>
        <w:t>:</w:t>
      </w:r>
    </w:p>
    <w:p w14:paraId="6D00FBB2" w14:textId="64C1C2D5" w:rsidR="00596F6B" w:rsidRPr="000266C4" w:rsidRDefault="00664FF0" w:rsidP="000723C1">
      <w:pPr>
        <w:pStyle w:val="ListParagraph"/>
        <w:numPr>
          <w:ilvl w:val="0"/>
          <w:numId w:val="46"/>
        </w:numPr>
        <w:rPr>
          <w:rFonts w:cstheme="minorHAnsi"/>
        </w:rPr>
      </w:pPr>
      <w:r w:rsidRPr="000266C4">
        <w:rPr>
          <w:rFonts w:cstheme="minorHAnsi"/>
        </w:rPr>
        <w:t>D</w:t>
      </w:r>
      <w:r w:rsidR="004152AA" w:rsidRPr="000266C4">
        <w:rPr>
          <w:rFonts w:cstheme="minorHAnsi"/>
        </w:rPr>
        <w:t>evelopment and improvement of zoning and land</w:t>
      </w:r>
      <w:r w:rsidR="00B63C17" w:rsidRPr="000266C4">
        <w:rPr>
          <w:rFonts w:cstheme="minorHAnsi"/>
        </w:rPr>
        <w:t>-</w:t>
      </w:r>
      <w:r w:rsidR="004152AA" w:rsidRPr="000266C4">
        <w:rPr>
          <w:rFonts w:cstheme="minorHAnsi"/>
        </w:rPr>
        <w:t>use codes that incentivize and encourage low-impact development, resilient wildland-urban interface land management and development, natural infrastructure, green stormwater management, conservation areas adjacent to floodplains, implementation of watershed or greenway master plans, and reconnection of floodplains</w:t>
      </w:r>
      <w:r w:rsidR="00211C21">
        <w:rPr>
          <w:rFonts w:cstheme="minorHAnsi"/>
        </w:rPr>
        <w:t>,</w:t>
      </w:r>
    </w:p>
    <w:p w14:paraId="3E599906" w14:textId="074829A1" w:rsidR="00596F6B" w:rsidRPr="000266C4" w:rsidRDefault="00FA7836" w:rsidP="000723C1">
      <w:pPr>
        <w:pStyle w:val="ListParagraph"/>
        <w:numPr>
          <w:ilvl w:val="0"/>
          <w:numId w:val="46"/>
        </w:numPr>
        <w:rPr>
          <w:rFonts w:cstheme="minorHAnsi"/>
        </w:rPr>
      </w:pPr>
      <w:r w:rsidRPr="000266C4">
        <w:rPr>
          <w:rFonts w:cstheme="minorHAnsi"/>
        </w:rPr>
        <w:t>S</w:t>
      </w:r>
      <w:r w:rsidR="008D3710" w:rsidRPr="000266C4">
        <w:rPr>
          <w:rFonts w:cstheme="minorHAnsi"/>
        </w:rPr>
        <w:t xml:space="preserve">tudy </w:t>
      </w:r>
      <w:r w:rsidR="004152AA" w:rsidRPr="000266C4">
        <w:rPr>
          <w:rFonts w:cstheme="minorHAnsi"/>
        </w:rPr>
        <w:t>and creation of agricultural risk compensation districts where there is a desire to remove or set-back levees protecting highly developed agricultural land to mitigate for flooding, allowing agricultural producers to receive compensation for assuming greater flood risk that would alleviate flood exposure to population centers and areas with critical national infrastructure</w:t>
      </w:r>
      <w:r w:rsidR="00211C21">
        <w:rPr>
          <w:rFonts w:cstheme="minorHAnsi"/>
        </w:rPr>
        <w:t>,</w:t>
      </w:r>
    </w:p>
    <w:p w14:paraId="4992487B" w14:textId="1590DE77" w:rsidR="00596F6B" w:rsidRPr="000266C4" w:rsidRDefault="008D3710" w:rsidP="000723C1">
      <w:pPr>
        <w:pStyle w:val="ListParagraph"/>
        <w:numPr>
          <w:ilvl w:val="0"/>
          <w:numId w:val="46"/>
        </w:numPr>
        <w:rPr>
          <w:rFonts w:cstheme="minorHAnsi"/>
        </w:rPr>
      </w:pPr>
      <w:r w:rsidRPr="000266C4">
        <w:rPr>
          <w:rFonts w:cstheme="minorHAnsi"/>
        </w:rPr>
        <w:t>S</w:t>
      </w:r>
      <w:r w:rsidR="004152AA" w:rsidRPr="000266C4">
        <w:rPr>
          <w:rFonts w:cstheme="minorHAnsi"/>
        </w:rPr>
        <w:t>tudy and creation of land</w:t>
      </w:r>
      <w:r w:rsidR="00ED0FAF" w:rsidRPr="000266C4">
        <w:rPr>
          <w:rFonts w:cstheme="minorHAnsi"/>
        </w:rPr>
        <w:t>-</w:t>
      </w:r>
      <w:r w:rsidR="004152AA" w:rsidRPr="000266C4">
        <w:rPr>
          <w:rFonts w:cstheme="minorHAnsi"/>
        </w:rPr>
        <w:t>use incentives that reward developers for greater reliance on low impact development stormwater best management practices, exchange density increases for increased open space and improvement of neighborhood catch basins to mitigate urban flooding, reward developers for including and augmenting natural infrastructure adjacent to and around building projects without reliance on increased sprawl, and reward developers for addressing wildfire ignition</w:t>
      </w:r>
      <w:r w:rsidR="00211C21">
        <w:rPr>
          <w:rFonts w:cstheme="minorHAnsi"/>
        </w:rPr>
        <w:t>,</w:t>
      </w:r>
      <w:r w:rsidR="004152AA" w:rsidRPr="000266C4">
        <w:rPr>
          <w:rFonts w:cstheme="minorHAnsi"/>
        </w:rPr>
        <w:t xml:space="preserve"> </w:t>
      </w:r>
    </w:p>
    <w:p w14:paraId="37BF4D4F" w14:textId="74383B89" w:rsidR="004152AA" w:rsidRPr="000266C4" w:rsidRDefault="008D3710" w:rsidP="000723C1">
      <w:pPr>
        <w:pStyle w:val="ListParagraph"/>
        <w:numPr>
          <w:ilvl w:val="0"/>
          <w:numId w:val="46"/>
        </w:numPr>
        <w:rPr>
          <w:rFonts w:cstheme="minorHAnsi"/>
        </w:rPr>
      </w:pPr>
      <w:r w:rsidRPr="000266C4">
        <w:rPr>
          <w:rFonts w:cstheme="minorHAnsi"/>
        </w:rPr>
        <w:t>S</w:t>
      </w:r>
      <w:r w:rsidR="004152AA" w:rsidRPr="000266C4">
        <w:rPr>
          <w:rFonts w:cstheme="minorHAnsi"/>
        </w:rPr>
        <w:t>tudy and creation of an erosion response plan that accommodates river, lake, forest, plains, and ocean shoreline retreating or bluff stabilization due to increased flooding and disaster impacts.</w:t>
      </w:r>
    </w:p>
    <w:p w14:paraId="3E70612E" w14:textId="77777777" w:rsidR="009D0D1E" w:rsidRPr="000266C4" w:rsidRDefault="009D0D1E" w:rsidP="009D0D1E">
      <w:pPr>
        <w:pStyle w:val="ListParagraph"/>
        <w:ind w:left="360"/>
        <w:rPr>
          <w:rFonts w:cstheme="minorHAnsi"/>
        </w:rPr>
      </w:pPr>
    </w:p>
    <w:p w14:paraId="1F4A83F9" w14:textId="7EFA2542" w:rsidR="009D0D1E" w:rsidRPr="000266C4" w:rsidRDefault="006E15C9" w:rsidP="000723C1">
      <w:pPr>
        <w:pStyle w:val="ListParagraph"/>
        <w:numPr>
          <w:ilvl w:val="0"/>
          <w:numId w:val="48"/>
        </w:numPr>
        <w:rPr>
          <w:rFonts w:cstheme="minorHAnsi"/>
        </w:rPr>
      </w:pPr>
      <w:r w:rsidRPr="00211C21">
        <w:rPr>
          <w:rFonts w:cstheme="minorHAnsi"/>
        </w:rPr>
        <w:t>B</w:t>
      </w:r>
      <w:r w:rsidR="004152AA" w:rsidRPr="00211C21">
        <w:rPr>
          <w:rFonts w:cstheme="minorHAnsi"/>
        </w:rPr>
        <w:t>uilding code</w:t>
      </w:r>
      <w:r w:rsidRPr="00211C21">
        <w:rPr>
          <w:rFonts w:cstheme="minorHAnsi"/>
        </w:rPr>
        <w:t>s</w:t>
      </w:r>
      <w:r w:rsidR="00147C7D" w:rsidRPr="000266C4">
        <w:rPr>
          <w:rFonts w:cstheme="minorHAnsi"/>
        </w:rPr>
        <w:t>:</w:t>
      </w:r>
      <w:r w:rsidR="00F274B9" w:rsidRPr="000266C4">
        <w:rPr>
          <w:rFonts w:cstheme="minorHAnsi"/>
        </w:rPr>
        <w:t xml:space="preserve"> </w:t>
      </w:r>
    </w:p>
    <w:p w14:paraId="234A21E3" w14:textId="6EEA3FDB" w:rsidR="00E32389" w:rsidRPr="000266C4" w:rsidRDefault="00447DA1" w:rsidP="000723C1">
      <w:pPr>
        <w:pStyle w:val="ListParagraph"/>
        <w:numPr>
          <w:ilvl w:val="0"/>
          <w:numId w:val="47"/>
        </w:numPr>
        <w:rPr>
          <w:rFonts w:cstheme="minorHAnsi"/>
        </w:rPr>
      </w:pPr>
      <w:r w:rsidRPr="000266C4">
        <w:rPr>
          <w:rFonts w:cstheme="minorHAnsi"/>
        </w:rPr>
        <w:t xml:space="preserve">To </w:t>
      </w:r>
      <w:r w:rsidR="004152AA" w:rsidRPr="000266C4">
        <w:rPr>
          <w:rFonts w:cstheme="minorHAnsi"/>
        </w:rPr>
        <w:t>enable units of local government to establish and carry out the latest published editions of relevant building codes, specifications, and standards for the purpose of protecting the health, safety, and general welfare of the building's users against disasters and natural hazards.</w:t>
      </w:r>
    </w:p>
    <w:p w14:paraId="6D9C7583" w14:textId="77777777" w:rsidR="00147C7D" w:rsidRPr="00AF4E32" w:rsidRDefault="00147C7D" w:rsidP="00147C7D">
      <w:pPr>
        <w:pStyle w:val="ListParagraph"/>
        <w:ind w:left="1080"/>
        <w:rPr>
          <w:rFonts w:cstheme="minorHAnsi"/>
        </w:rPr>
      </w:pPr>
    </w:p>
    <w:p w14:paraId="238F8BCD" w14:textId="197F4C55" w:rsidR="00F274B9" w:rsidRPr="00AF4E32" w:rsidRDefault="00E44B0D" w:rsidP="000723C1">
      <w:pPr>
        <w:pStyle w:val="ListParagraph"/>
        <w:numPr>
          <w:ilvl w:val="0"/>
          <w:numId w:val="48"/>
        </w:numPr>
        <w:rPr>
          <w:rFonts w:cstheme="minorHAnsi"/>
        </w:rPr>
      </w:pPr>
      <w:r w:rsidRPr="00211C21">
        <w:rPr>
          <w:rFonts w:cstheme="minorHAnsi"/>
        </w:rPr>
        <w:t>Non-federal cost share</w:t>
      </w:r>
      <w:r w:rsidR="00147C7D" w:rsidRPr="00AF4E32">
        <w:rPr>
          <w:rFonts w:cstheme="minorHAnsi"/>
        </w:rPr>
        <w:t>:</w:t>
      </w:r>
      <w:r w:rsidR="00F274B9" w:rsidRPr="00AF4E32">
        <w:rPr>
          <w:rFonts w:cstheme="minorHAnsi"/>
        </w:rPr>
        <w:t xml:space="preserve"> </w:t>
      </w:r>
    </w:p>
    <w:p w14:paraId="5637DB5E" w14:textId="2158BAF0" w:rsidR="00E44B0D" w:rsidRDefault="00965AC8" w:rsidP="000266C4">
      <w:pPr>
        <w:pStyle w:val="ListParagraph"/>
        <w:ind w:left="1080"/>
      </w:pPr>
      <w:r w:rsidRPr="00AF4E32">
        <w:rPr>
          <w:rFonts w:cstheme="minorHAnsi"/>
        </w:rPr>
        <w:t xml:space="preserve">To provide for a local government’s </w:t>
      </w:r>
      <w:r w:rsidR="00E44B0D" w:rsidRPr="00AF4E32">
        <w:rPr>
          <w:rFonts w:cstheme="minorHAnsi"/>
        </w:rPr>
        <w:t>non-federal cost share requirement of a grant under one of FEMA’s</w:t>
      </w:r>
      <w:r w:rsidR="00E44B0D" w:rsidRPr="000266C4">
        <w:rPr>
          <w:rFonts w:cstheme="minorHAnsi"/>
        </w:rPr>
        <w:t xml:space="preserve"> HMA grant programs, provided that the use is otherwise in accordance with all applicable legal and programmatic requirements. </w:t>
      </w:r>
    </w:p>
    <w:p w14:paraId="0CCA9FC6" w14:textId="426D75A3" w:rsidR="00231A44" w:rsidRPr="00231A44" w:rsidRDefault="00231A44" w:rsidP="00231A44">
      <w:pPr>
        <w:pStyle w:val="Heading4"/>
      </w:pPr>
      <w:r>
        <w:t xml:space="preserve">Prohibited Uses </w:t>
      </w:r>
    </w:p>
    <w:p w14:paraId="42ECADF9" w14:textId="64083DC9" w:rsidR="00942653" w:rsidRDefault="00010711" w:rsidP="0080021B">
      <w:r>
        <w:t>Recipients of FEMA federal financial assistance are prohibit</w:t>
      </w:r>
      <w:r w:rsidR="00F42B40">
        <w:t>ed from obligating or expending federal award funds on certain telecommunications and video surveillance products</w:t>
      </w:r>
      <w:r w:rsidR="009E487C">
        <w:t xml:space="preserve"> </w:t>
      </w:r>
      <w:r w:rsidR="00F42B40">
        <w:t xml:space="preserve">and </w:t>
      </w:r>
      <w:r w:rsidR="009E487C">
        <w:t>from</w:t>
      </w:r>
      <w:r w:rsidR="00F42B40">
        <w:t xml:space="preserve"> contracting with certain entities for national security reasons.</w:t>
      </w:r>
      <w:r w:rsidR="00AF7942" w:rsidRPr="00AF7942">
        <w:t xml:space="preserve"> </w:t>
      </w:r>
      <w:r w:rsidR="00AF7942">
        <w:t>Effective August 13, 2020, FEMA recipients may not use any FEMA funds under open or new awards to:</w:t>
      </w:r>
      <w:r w:rsidR="000B1C77">
        <w:t xml:space="preserve"> </w:t>
      </w:r>
    </w:p>
    <w:p w14:paraId="376C4C62" w14:textId="7616B96E" w:rsidR="00942653" w:rsidRPr="00860F9B" w:rsidRDefault="00AF7942" w:rsidP="000723C1">
      <w:pPr>
        <w:pStyle w:val="ListParagraph"/>
        <w:numPr>
          <w:ilvl w:val="0"/>
          <w:numId w:val="52"/>
        </w:numPr>
      </w:pPr>
      <w:r>
        <w:t>Procure or obtain any equipment, system, or service that uses covered telecommunications equipment or services as a substantial or essential component of any system, or as critical technology of any system</w:t>
      </w:r>
      <w:r w:rsidR="003625DE">
        <w:t>,</w:t>
      </w:r>
    </w:p>
    <w:p w14:paraId="79DDF9D3" w14:textId="07D0C8C2" w:rsidR="00942653" w:rsidRPr="00860F9B" w:rsidRDefault="00AF7942" w:rsidP="000723C1">
      <w:pPr>
        <w:pStyle w:val="ListParagraph"/>
        <w:numPr>
          <w:ilvl w:val="0"/>
          <w:numId w:val="52"/>
        </w:numPr>
      </w:pPr>
      <w:r>
        <w:t>Enter, extend, or renew a contract to procure or obtain any equipment, system, or service that uses covered telecommunications equipment or services as a substantial or essential component of any system, or as critical technology of any system</w:t>
      </w:r>
      <w:r w:rsidR="003625DE">
        <w:t>,</w:t>
      </w:r>
    </w:p>
    <w:p w14:paraId="5D847AA1" w14:textId="5DC0829B" w:rsidR="00DA105D" w:rsidRPr="002A3A64" w:rsidRDefault="00AF7942" w:rsidP="000723C1">
      <w:pPr>
        <w:pStyle w:val="ListParagraph"/>
        <w:numPr>
          <w:ilvl w:val="0"/>
          <w:numId w:val="52"/>
        </w:numPr>
      </w:pPr>
      <w:r>
        <w:lastRenderedPageBreak/>
        <w:t>Enter, extend, or renew contracts with entities that use covered telecommunications equipment or services as a substantial or essential component of any system, or as critical technology as part of any system.</w:t>
      </w:r>
      <w:r w:rsidR="00DF657D">
        <w:t xml:space="preserve"> </w:t>
      </w:r>
      <w:r w:rsidR="00867D13">
        <w:t xml:space="preserve">For more details about </w:t>
      </w:r>
      <w:r w:rsidR="00867D13" w:rsidRPr="002A3A64">
        <w:t>telecommunications equipment or services please refer to NOFO</w:t>
      </w:r>
      <w:r w:rsidR="00C30748" w:rsidRPr="002A3A64">
        <w:t xml:space="preserve"> </w:t>
      </w:r>
      <w:r w:rsidR="00520AE2" w:rsidRPr="002A3A64">
        <w:t>(</w:t>
      </w:r>
      <w:r w:rsidR="0087249E" w:rsidRPr="002A3A64">
        <w:t>D.</w:t>
      </w:r>
      <w:r w:rsidR="00520AE2" w:rsidRPr="002A3A64">
        <w:t>12</w:t>
      </w:r>
      <w:r w:rsidR="00EE268B" w:rsidRPr="002A3A64">
        <w:t>.</w:t>
      </w:r>
      <w:r w:rsidR="00C30748" w:rsidRPr="002A3A64">
        <w:t>a</w:t>
      </w:r>
      <w:r w:rsidR="00520AE2" w:rsidRPr="002A3A64">
        <w:t xml:space="preserve">). </w:t>
      </w:r>
    </w:p>
    <w:p w14:paraId="4B87D190" w14:textId="6951B5CA" w:rsidR="00A028B4" w:rsidRPr="00DA105D" w:rsidRDefault="00154AC4" w:rsidP="0080021B">
      <w:r>
        <w:t>Furthermore, as p</w:t>
      </w:r>
      <w:r w:rsidR="00545681" w:rsidRPr="002342B9">
        <w:t>er</w:t>
      </w:r>
      <w:r w:rsidR="00545681">
        <w:rPr>
          <w:b/>
        </w:rPr>
        <w:t xml:space="preserve"> </w:t>
      </w:r>
      <w:r w:rsidR="00545681">
        <w:t xml:space="preserve">NOFO guidance (D.12), </w:t>
      </w:r>
      <w:r w:rsidR="00545681" w:rsidRPr="002A3A64">
        <w:t>GOHSEP may</w:t>
      </w:r>
      <w:r w:rsidR="006C443A" w:rsidRPr="002A3A64">
        <w:t xml:space="preserve"> not provide loans to a local government for the non-federal cost share requirement for any other federal grants/cooperative </w:t>
      </w:r>
      <w:r w:rsidR="007A3FD7" w:rsidRPr="002A3A64">
        <w:t>agreements</w:t>
      </w:r>
      <w:r w:rsidR="007C78AB" w:rsidRPr="002A3A64">
        <w:t xml:space="preserve"> (excluding FEMA HMA Programs)</w:t>
      </w:r>
      <w:r w:rsidR="007A3FD7" w:rsidRPr="002A3A64">
        <w:t>,</w:t>
      </w:r>
      <w:r w:rsidR="006C443A" w:rsidRPr="002A3A64">
        <w:t xml:space="preserve"> or for lobbying, or intervention in federal regulatory or adjudicatory proceedings. </w:t>
      </w:r>
      <w:r w:rsidR="0037371A" w:rsidRPr="002A3A64">
        <w:t>Finally</w:t>
      </w:r>
      <w:r w:rsidR="006C443A" w:rsidRPr="002A3A64">
        <w:t>, no grant funds may be used to sue the federal government or any other government entity.</w:t>
      </w:r>
    </w:p>
    <w:p w14:paraId="06F9AD40" w14:textId="77777777" w:rsidR="0045328A" w:rsidRDefault="0045328A" w:rsidP="0045328A">
      <w:pPr>
        <w:pStyle w:val="Heading4"/>
      </w:pPr>
      <w:r>
        <w:t>Minimum Loan</w:t>
      </w:r>
    </w:p>
    <w:p w14:paraId="3378303D" w14:textId="5203983C" w:rsidR="0045328A" w:rsidRDefault="003E28DD" w:rsidP="0045328A">
      <w:r>
        <w:t xml:space="preserve">There </w:t>
      </w:r>
      <w:r w:rsidR="00CB7FD1">
        <w:t>is no</w:t>
      </w:r>
      <w:r w:rsidR="00284FC6">
        <w:t xml:space="preserve"> specified </w:t>
      </w:r>
      <w:r w:rsidR="00CB7FD1">
        <w:t>minimum amount</w:t>
      </w:r>
      <w:r w:rsidR="0090401A">
        <w:t xml:space="preserve"> for the first </w:t>
      </w:r>
      <w:r w:rsidR="008214AB">
        <w:t xml:space="preserve">two </w:t>
      </w:r>
      <w:r w:rsidR="0090401A">
        <w:t>year</w:t>
      </w:r>
      <w:r w:rsidR="008214AB">
        <w:t>s</w:t>
      </w:r>
      <w:r w:rsidR="0090401A">
        <w:t xml:space="preserve"> </w:t>
      </w:r>
      <w:r w:rsidR="003E2F0B">
        <w:t>of</w:t>
      </w:r>
      <w:r w:rsidR="0090401A">
        <w:t xml:space="preserve"> the RL</w:t>
      </w:r>
      <w:r w:rsidR="00A7599A">
        <w:t>F</w:t>
      </w:r>
      <w:r w:rsidR="0090401A">
        <w:t xml:space="preserve"> program. GOHSEP </w:t>
      </w:r>
      <w:r w:rsidR="003E2F0B">
        <w:t xml:space="preserve">may </w:t>
      </w:r>
      <w:r w:rsidR="0090401A">
        <w:t xml:space="preserve">amend this </w:t>
      </w:r>
      <w:r w:rsidR="003E2F0B">
        <w:t>standard</w:t>
      </w:r>
      <w:r w:rsidR="0090401A">
        <w:t xml:space="preserve"> </w:t>
      </w:r>
      <w:r w:rsidR="003E2F0B">
        <w:t>for</w:t>
      </w:r>
      <w:r w:rsidR="0090401A">
        <w:t xml:space="preserve"> </w:t>
      </w:r>
      <w:r w:rsidR="003E2F0B">
        <w:t>future program cycles</w:t>
      </w:r>
      <w:r w:rsidR="00CB7FD1">
        <w:t>.</w:t>
      </w:r>
    </w:p>
    <w:p w14:paraId="24DF72A6" w14:textId="77777777" w:rsidR="0045328A" w:rsidRDefault="0045328A" w:rsidP="0045328A">
      <w:pPr>
        <w:pStyle w:val="Heading4"/>
      </w:pPr>
      <w:r>
        <w:t>Maximum Loan</w:t>
      </w:r>
    </w:p>
    <w:p w14:paraId="5D5392CA" w14:textId="461FEB33" w:rsidR="00BC4D5D" w:rsidRPr="00BC4D5D" w:rsidRDefault="00BC4D5D" w:rsidP="002A3A64">
      <w:pPr>
        <w:rPr>
          <w:i/>
        </w:rPr>
      </w:pPr>
      <w:r w:rsidRPr="008C567C">
        <w:t>GOHSEP shall not provide a loan greater than $</w:t>
      </w:r>
      <w:r w:rsidR="008C567C" w:rsidRPr="008C567C">
        <w:t>5 million</w:t>
      </w:r>
      <w:r w:rsidRPr="008C567C">
        <w:t xml:space="preserve"> to finance </w:t>
      </w:r>
      <w:r w:rsidRPr="00CE2725">
        <w:t>a single hazard mitigation project</w:t>
      </w:r>
      <w:r w:rsidR="00AC1B11">
        <w:t xml:space="preserve"> (</w:t>
      </w:r>
      <w:r w:rsidR="003511AC" w:rsidRPr="21458D43">
        <w:rPr>
          <w:color w:val="000000" w:themeColor="text1"/>
        </w:rPr>
        <w:t>42 USC</w:t>
      </w:r>
      <w:r w:rsidR="00AC70BD" w:rsidRPr="21458D43">
        <w:rPr>
          <w:color w:val="000000" w:themeColor="text1"/>
        </w:rPr>
        <w:t xml:space="preserve"> Section </w:t>
      </w:r>
      <w:r w:rsidR="003811C5" w:rsidRPr="21458D43">
        <w:rPr>
          <w:color w:val="000000" w:themeColor="text1"/>
        </w:rPr>
        <w:t>513</w:t>
      </w:r>
      <w:r w:rsidR="004A324F" w:rsidRPr="21458D43">
        <w:rPr>
          <w:color w:val="000000" w:themeColor="text1"/>
        </w:rPr>
        <w:t>5 (7)</w:t>
      </w:r>
      <w:r w:rsidR="00D90870" w:rsidRPr="21458D43">
        <w:rPr>
          <w:color w:val="000000" w:themeColor="text1"/>
        </w:rPr>
        <w:t>)</w:t>
      </w:r>
      <w:r w:rsidRPr="21458D43">
        <w:rPr>
          <w:i/>
        </w:rPr>
        <w:t>.</w:t>
      </w:r>
      <w:r w:rsidRPr="00BC4D5D">
        <w:rPr>
          <w:i/>
        </w:rPr>
        <w:t xml:space="preserve"> </w:t>
      </w:r>
    </w:p>
    <w:p w14:paraId="12F5CE2D" w14:textId="31E3E12D" w:rsidR="0045328A" w:rsidRDefault="0045328A" w:rsidP="0045328A">
      <w:pPr>
        <w:pStyle w:val="Heading4"/>
      </w:pPr>
      <w:r>
        <w:t>Project Financing</w:t>
      </w:r>
    </w:p>
    <w:p w14:paraId="7AF34593" w14:textId="0E424994" w:rsidR="0045328A" w:rsidRDefault="0045328A" w:rsidP="0045328A">
      <w:r>
        <w:t xml:space="preserve">100% of the loan amount is </w:t>
      </w:r>
      <w:r w:rsidR="00FC541A">
        <w:t>disbursed</w:t>
      </w:r>
      <w:r>
        <w:t xml:space="preserve"> to </w:t>
      </w:r>
      <w:r w:rsidR="006A5296">
        <w:t>approved borrowers</w:t>
      </w:r>
      <w:r w:rsidR="00452106">
        <w:t>,</w:t>
      </w:r>
      <w:r>
        <w:t xml:space="preserve"> </w:t>
      </w:r>
      <w:r w:rsidR="00021A0E">
        <w:t>after loan closing</w:t>
      </w:r>
      <w:r w:rsidR="00452106">
        <w:t>,</w:t>
      </w:r>
      <w:r>
        <w:t xml:space="preserve"> in a lump sum. </w:t>
      </w:r>
    </w:p>
    <w:p w14:paraId="61C0FF34" w14:textId="77777777" w:rsidR="0045328A" w:rsidRDefault="0045328A" w:rsidP="0045328A">
      <w:pPr>
        <w:pStyle w:val="Heading4"/>
      </w:pPr>
      <w:r>
        <w:t>Loan Tenors</w:t>
      </w:r>
    </w:p>
    <w:p w14:paraId="4CDC2AFA" w14:textId="51A7F104" w:rsidR="003B6E45" w:rsidRPr="003B6E45" w:rsidRDefault="003B6E45" w:rsidP="003B6E45">
      <w:r>
        <w:t>A</w:t>
      </w:r>
      <w:r w:rsidRPr="003B6E45">
        <w:t>ll loans are fully amortized not later than 20 years after the date the project is completed, or 30 years after the date the project is completed for projects in a low-income geographic area as defined at 42 U.S.C. § 5135(m)(5)</w:t>
      </w:r>
      <w:r>
        <w:t xml:space="preserve">. </w:t>
      </w:r>
    </w:p>
    <w:p w14:paraId="010214A4" w14:textId="62C6D0DA" w:rsidR="0045328A" w:rsidRDefault="0045328A" w:rsidP="0045328A">
      <w:pPr>
        <w:pStyle w:val="Heading4"/>
      </w:pPr>
      <w:r>
        <w:t>Interest Rates</w:t>
      </w:r>
    </w:p>
    <w:p w14:paraId="47DE99E4" w14:textId="7807F29E" w:rsidR="0045328A" w:rsidRDefault="00405B57" w:rsidP="0045328A">
      <w:r>
        <w:t>Interest</w:t>
      </w:r>
      <w:r w:rsidR="00292B5A">
        <w:t xml:space="preserve"> rates shall be </w:t>
      </w:r>
      <w:r w:rsidR="0045328A">
        <w:t xml:space="preserve">1% </w:t>
      </w:r>
      <w:r w:rsidR="00B0103A">
        <w:t xml:space="preserve">fixed </w:t>
      </w:r>
      <w:r w:rsidR="0045328A">
        <w:t xml:space="preserve">for </w:t>
      </w:r>
      <w:r w:rsidR="00B1386A">
        <w:t>both</w:t>
      </w:r>
      <w:r w:rsidR="0045328A">
        <w:t xml:space="preserve"> standard </w:t>
      </w:r>
      <w:r w:rsidR="0071595C">
        <w:t>and</w:t>
      </w:r>
      <w:r w:rsidR="0045328A">
        <w:t xml:space="preserve"> disadvantaged </w:t>
      </w:r>
      <w:r w:rsidR="00BB67AE">
        <w:t>loan recipients</w:t>
      </w:r>
      <w:r w:rsidR="0045328A">
        <w:t>.</w:t>
      </w:r>
      <w:r w:rsidR="005B79A7">
        <w:t xml:space="preserve"> </w:t>
      </w:r>
      <w:r w:rsidR="004C1FC6">
        <w:t xml:space="preserve">Annual </w:t>
      </w:r>
      <w:r w:rsidR="005C7892" w:rsidRPr="005C7892">
        <w:t xml:space="preserve">principal and interest payments will commence not later than </w:t>
      </w:r>
      <w:r w:rsidR="00884379">
        <w:t>one</w:t>
      </w:r>
      <w:r w:rsidR="005C7892" w:rsidRPr="005C7892">
        <w:t xml:space="preserve"> year after </w:t>
      </w:r>
      <w:r w:rsidR="00990B91">
        <w:t xml:space="preserve">project </w:t>
      </w:r>
      <w:r w:rsidR="005C7892" w:rsidRPr="005C7892">
        <w:t>completion</w:t>
      </w:r>
      <w:r w:rsidR="004C1FC6">
        <w:t xml:space="preserve">. </w:t>
      </w:r>
    </w:p>
    <w:p w14:paraId="41C29027" w14:textId="5800DA01" w:rsidR="0045328A" w:rsidRDefault="00286AE2" w:rsidP="0045328A">
      <w:pPr>
        <w:pStyle w:val="Heading4"/>
      </w:pPr>
      <w:r>
        <w:t xml:space="preserve"> </w:t>
      </w:r>
      <w:r w:rsidR="0045328A">
        <w:t>Payment Schedules</w:t>
      </w:r>
    </w:p>
    <w:p w14:paraId="31D80920" w14:textId="27A2B1F8" w:rsidR="00686F8A" w:rsidRPr="00EF3D5E" w:rsidRDefault="00F763E9" w:rsidP="00686F8A">
      <w:r>
        <w:t>After</w:t>
      </w:r>
      <w:r w:rsidR="00CB5FAF">
        <w:t xml:space="preserve"> the execution of the loan agreement,</w:t>
      </w:r>
      <w:r w:rsidR="0045328A">
        <w:t xml:space="preserve"> </w:t>
      </w:r>
      <w:r w:rsidR="00E364F7">
        <w:t xml:space="preserve">loan recipients </w:t>
      </w:r>
      <w:r w:rsidR="00CB5FAF">
        <w:t xml:space="preserve">are provided </w:t>
      </w:r>
      <w:r w:rsidR="0045328A">
        <w:t xml:space="preserve">amortization </w:t>
      </w:r>
      <w:r w:rsidR="00CB5FAF">
        <w:t>schedule(s),</w:t>
      </w:r>
      <w:r w:rsidR="00F92FEC">
        <w:t xml:space="preserve"> </w:t>
      </w:r>
      <w:r w:rsidR="00CB5FAF">
        <w:t>which project payments to principal and interest</w:t>
      </w:r>
      <w:r w:rsidR="009D0902">
        <w:t>, as well as</w:t>
      </w:r>
      <w:r>
        <w:t xml:space="preserve"> loan balances</w:t>
      </w:r>
      <w:r w:rsidR="00F92FEC">
        <w:t xml:space="preserve"> </w:t>
      </w:r>
      <w:r>
        <w:t xml:space="preserve">based on quarterly payments over the loan tenor. </w:t>
      </w:r>
      <w:r w:rsidR="00686F8A" w:rsidRPr="00686F8A">
        <w:t xml:space="preserve"> </w:t>
      </w:r>
      <w:r w:rsidR="00686F8A">
        <w:t>L</w:t>
      </w:r>
      <w:r w:rsidR="00686F8A" w:rsidRPr="00EF3D5E">
        <w:t xml:space="preserve">oan repayment will commence not later than </w:t>
      </w:r>
      <w:r w:rsidR="00884379">
        <w:t>one</w:t>
      </w:r>
      <w:r w:rsidR="00686F8A" w:rsidRPr="00EF3D5E">
        <w:t xml:space="preserve"> year after project completion</w:t>
      </w:r>
      <w:r w:rsidR="00686F8A">
        <w:t xml:space="preserve">. </w:t>
      </w:r>
    </w:p>
    <w:p w14:paraId="18325376" w14:textId="422E0583" w:rsidR="0045328A" w:rsidRDefault="00BB212E" w:rsidP="0045328A">
      <w:r>
        <w:t>Loan agreement may include</w:t>
      </w:r>
      <w:r w:rsidR="006E567C">
        <w:t xml:space="preserve"> </w:t>
      </w:r>
      <w:r w:rsidR="00015861">
        <w:t xml:space="preserve">provisions </w:t>
      </w:r>
      <w:r w:rsidR="0045328A">
        <w:t>to prepay the outstanding loan</w:t>
      </w:r>
      <w:r w:rsidR="006E567C">
        <w:t>(s)</w:t>
      </w:r>
      <w:r w:rsidR="0045328A">
        <w:t xml:space="preserve"> in whole</w:t>
      </w:r>
      <w:r w:rsidR="00D73B73">
        <w:t xml:space="preserve"> </w:t>
      </w:r>
      <w:r w:rsidR="009C7708">
        <w:t xml:space="preserve">or </w:t>
      </w:r>
      <w:r w:rsidR="000E6544">
        <w:t xml:space="preserve">the option for </w:t>
      </w:r>
      <w:r w:rsidR="009C7708">
        <w:t>partial principal payments</w:t>
      </w:r>
      <w:r w:rsidR="0045328A">
        <w:t xml:space="preserve"> without penalty</w:t>
      </w:r>
      <w:r w:rsidR="00CF2515">
        <w:t>.</w:t>
      </w:r>
      <w:r w:rsidR="009C7708">
        <w:t xml:space="preserve"> </w:t>
      </w:r>
    </w:p>
    <w:p w14:paraId="5DB8A79D" w14:textId="51E99594" w:rsidR="0045328A" w:rsidRDefault="00286AE2" w:rsidP="0045328A">
      <w:pPr>
        <w:pStyle w:val="Heading4"/>
      </w:pPr>
      <w:r>
        <w:t xml:space="preserve"> </w:t>
      </w:r>
      <w:r w:rsidR="0045328A">
        <w:t>Minimum Borrower Capital Contribution</w:t>
      </w:r>
    </w:p>
    <w:p w14:paraId="10031265" w14:textId="5261391D" w:rsidR="0045328A" w:rsidRDefault="00C93017" w:rsidP="0045328A">
      <w:r>
        <w:t xml:space="preserve">There is no required capital contribution from the </w:t>
      </w:r>
      <w:r w:rsidR="005E7F46">
        <w:t>loan recipient</w:t>
      </w:r>
      <w:r>
        <w:t xml:space="preserve">. </w:t>
      </w:r>
    </w:p>
    <w:p w14:paraId="3FC25B19" w14:textId="091C3F9C" w:rsidR="00DF38DE" w:rsidRDefault="00286AE2" w:rsidP="00DF38DE">
      <w:pPr>
        <w:pStyle w:val="Heading4"/>
      </w:pPr>
      <w:r>
        <w:t xml:space="preserve"> </w:t>
      </w:r>
      <w:r w:rsidR="00DF38DE">
        <w:t>Loan Application Procedures</w:t>
      </w:r>
    </w:p>
    <w:p w14:paraId="75664053" w14:textId="4AED13F7" w:rsidR="00E170BE" w:rsidRDefault="00833B4C" w:rsidP="00E170BE">
      <w:r>
        <w:t xml:space="preserve">After the </w:t>
      </w:r>
      <w:r w:rsidR="00CA6CC1">
        <w:t>GOHSEP</w:t>
      </w:r>
      <w:r>
        <w:t xml:space="preserve"> reviews prospective projects</w:t>
      </w:r>
      <w:r w:rsidR="007B6C2D">
        <w:t xml:space="preserve"> provided via </w:t>
      </w:r>
      <w:r w:rsidR="00F83DB9">
        <w:t>the survey tool</w:t>
      </w:r>
      <w:r>
        <w:t xml:space="preserve">, </w:t>
      </w:r>
      <w:r w:rsidR="005351EE">
        <w:t>they</w:t>
      </w:r>
      <w:r w:rsidR="001C7633">
        <w:t xml:space="preserve"> </w:t>
      </w:r>
      <w:r>
        <w:t xml:space="preserve">will </w:t>
      </w:r>
      <w:r w:rsidR="009E1B88">
        <w:t>provide e</w:t>
      </w:r>
      <w:r w:rsidR="00BD48F4">
        <w:t xml:space="preserve">mail </w:t>
      </w:r>
      <w:r w:rsidR="009E1B88">
        <w:t>notice</w:t>
      </w:r>
      <w:r w:rsidR="00BD48F4">
        <w:t xml:space="preserve"> to</w:t>
      </w:r>
      <w:r w:rsidR="008F4873">
        <w:t xml:space="preserve"> the </w:t>
      </w:r>
      <w:r w:rsidR="00D11638">
        <w:t xml:space="preserve">loan </w:t>
      </w:r>
      <w:r w:rsidR="008F4873">
        <w:t xml:space="preserve">applicant </w:t>
      </w:r>
      <w:r w:rsidR="00943BAA">
        <w:t>of its</w:t>
      </w:r>
      <w:r w:rsidR="0000098D">
        <w:t xml:space="preserve"> eligibility. If the</w:t>
      </w:r>
      <w:r w:rsidR="00D11638">
        <w:t xml:space="preserve"> </w:t>
      </w:r>
      <w:r w:rsidR="0000098D">
        <w:t>applicant</w:t>
      </w:r>
      <w:r w:rsidR="00D11638">
        <w:t xml:space="preserve"> is an eligible jurisdiction and its proposed project is eligible, the applicant </w:t>
      </w:r>
      <w:r w:rsidR="004D1F3A">
        <w:t>w</w:t>
      </w:r>
      <w:r w:rsidR="00B25A22">
        <w:t xml:space="preserve">ill receive an </w:t>
      </w:r>
      <w:r w:rsidR="00901106">
        <w:t>email</w:t>
      </w:r>
      <w:r w:rsidR="00B25A22">
        <w:t xml:space="preserve"> invitation </w:t>
      </w:r>
      <w:r w:rsidR="006F2FD5">
        <w:t>to apply for loan funding</w:t>
      </w:r>
      <w:r w:rsidR="00901106">
        <w:t>, along with</w:t>
      </w:r>
      <w:r w:rsidR="00EA6DD6">
        <w:t xml:space="preserve"> a loan application</w:t>
      </w:r>
      <w:r w:rsidR="006F2FD5">
        <w:t>.</w:t>
      </w:r>
      <w:r w:rsidR="00B25A22">
        <w:t xml:space="preserve"> </w:t>
      </w:r>
      <w:r w:rsidR="00E170BE">
        <w:t xml:space="preserve">Applications must follow the specified deadlines and </w:t>
      </w:r>
      <w:r w:rsidR="00BF407B">
        <w:t xml:space="preserve">requirements set forth in this document. </w:t>
      </w:r>
      <w:r w:rsidR="00E170BE">
        <w:t xml:space="preserve"> </w:t>
      </w:r>
    </w:p>
    <w:p w14:paraId="7C6A9367" w14:textId="77777777" w:rsidR="00300254" w:rsidRDefault="00651CEF" w:rsidP="000723C1">
      <w:pPr>
        <w:pStyle w:val="ListParagraph"/>
        <w:numPr>
          <w:ilvl w:val="0"/>
          <w:numId w:val="39"/>
        </w:numPr>
        <w:ind w:left="360"/>
      </w:pPr>
      <w:r>
        <w:lastRenderedPageBreak/>
        <w:t>Loan a</w:t>
      </w:r>
      <w:r w:rsidR="00E170BE">
        <w:t xml:space="preserve">pplicants must submit one electronic version of all documents </w:t>
      </w:r>
      <w:r w:rsidR="005F4195">
        <w:t>(loan application and supporting</w:t>
      </w:r>
      <w:r w:rsidR="00300254">
        <w:t xml:space="preserve"> documentation) </w:t>
      </w:r>
      <w:r w:rsidR="00E170BE">
        <w:t xml:space="preserve">via email to </w:t>
      </w:r>
      <w:r w:rsidR="00E71888">
        <w:t>the GOHSEP Hazard Mitigation mailbox at</w:t>
      </w:r>
      <w:r w:rsidR="00300254">
        <w:t>:</w:t>
      </w:r>
    </w:p>
    <w:p w14:paraId="4E276A8B" w14:textId="027145B0" w:rsidR="00203CEF" w:rsidRDefault="002A59A9" w:rsidP="00300254">
      <w:pPr>
        <w:ind w:left="720"/>
      </w:pPr>
      <w:hyperlink r:id="rId36" w:history="1">
        <w:r w:rsidR="00E13A7B" w:rsidRPr="00FA4A57">
          <w:rPr>
            <w:rStyle w:val="Hyperlink"/>
          </w:rPr>
          <w:t>GOHSEPHM@la.gov</w:t>
        </w:r>
      </w:hyperlink>
    </w:p>
    <w:p w14:paraId="34FA55BA" w14:textId="200BD4DE" w:rsidR="00E170BE" w:rsidRDefault="00195ED1" w:rsidP="000723C1">
      <w:pPr>
        <w:pStyle w:val="ListParagraph"/>
        <w:numPr>
          <w:ilvl w:val="0"/>
          <w:numId w:val="39"/>
        </w:numPr>
        <w:ind w:left="360"/>
      </w:pPr>
      <w:r>
        <w:t xml:space="preserve">Should </w:t>
      </w:r>
      <w:r w:rsidR="000E18C1">
        <w:t>issues arise with the electronic submi</w:t>
      </w:r>
      <w:r w:rsidR="006754C5">
        <w:t>ssion</w:t>
      </w:r>
      <w:r w:rsidR="000E18C1">
        <w:t>,</w:t>
      </w:r>
      <w:r w:rsidR="002C7F4F">
        <w:t xml:space="preserve"> </w:t>
      </w:r>
      <w:r w:rsidR="000E18C1">
        <w:t>a</w:t>
      </w:r>
      <w:r w:rsidR="00E170BE">
        <w:t>pplicants may</w:t>
      </w:r>
      <w:r w:rsidR="004C5F98">
        <w:t xml:space="preserve"> </w:t>
      </w:r>
      <w:r w:rsidR="00E170BE">
        <w:t>mail or deliver a USB flash drive containing all documents to the GOHSEP at the following address:</w:t>
      </w:r>
    </w:p>
    <w:p w14:paraId="02B79F35" w14:textId="4F967A3F" w:rsidR="00E170BE" w:rsidRPr="008A1CF3" w:rsidRDefault="00E170BE" w:rsidP="00E170BE">
      <w:pPr>
        <w:ind w:left="360"/>
        <w:contextualSpacing/>
        <w:rPr>
          <w:i/>
          <w:iCs/>
        </w:rPr>
      </w:pPr>
      <w:r w:rsidRPr="008A1CF3">
        <w:rPr>
          <w:i/>
          <w:iCs/>
        </w:rPr>
        <w:t xml:space="preserve">c/o </w:t>
      </w:r>
      <w:r w:rsidR="008214AB">
        <w:rPr>
          <w:i/>
          <w:iCs/>
        </w:rPr>
        <w:t>Sandra Dugas Gaspard</w:t>
      </w:r>
    </w:p>
    <w:p w14:paraId="5963778A" w14:textId="77777777" w:rsidR="00E170BE" w:rsidRPr="008A1CF3" w:rsidRDefault="00E170BE" w:rsidP="00E170BE">
      <w:pPr>
        <w:ind w:left="360"/>
        <w:contextualSpacing/>
        <w:rPr>
          <w:i/>
          <w:iCs/>
        </w:rPr>
      </w:pPr>
      <w:r w:rsidRPr="008A1CF3">
        <w:rPr>
          <w:i/>
          <w:iCs/>
        </w:rPr>
        <w:t>Governor’s Office of Homeland Security and Emergency Preparedness (GOHSEP)</w:t>
      </w:r>
    </w:p>
    <w:p w14:paraId="590400D5" w14:textId="66F71650" w:rsidR="00BA2941" w:rsidRPr="008A1CF3" w:rsidRDefault="005B279E" w:rsidP="00E170BE">
      <w:pPr>
        <w:ind w:left="360"/>
        <w:contextualSpacing/>
        <w:rPr>
          <w:i/>
          <w:iCs/>
        </w:rPr>
      </w:pPr>
      <w:r>
        <w:rPr>
          <w:i/>
          <w:iCs/>
        </w:rPr>
        <w:t>Hazard Mitigation Revolving Loan Program</w:t>
      </w:r>
    </w:p>
    <w:p w14:paraId="57EDC752" w14:textId="117AAF89" w:rsidR="00E170BE" w:rsidRPr="008A1CF3" w:rsidRDefault="00ED3AC5" w:rsidP="00E170BE">
      <w:pPr>
        <w:ind w:left="360"/>
        <w:contextualSpacing/>
        <w:rPr>
          <w:i/>
          <w:iCs/>
        </w:rPr>
      </w:pPr>
      <w:r>
        <w:rPr>
          <w:i/>
          <w:iCs/>
        </w:rPr>
        <w:t>7667 Independence Blvd</w:t>
      </w:r>
      <w:r w:rsidR="00E170BE" w:rsidRPr="008A1CF3">
        <w:rPr>
          <w:i/>
          <w:iCs/>
        </w:rPr>
        <w:t>.</w:t>
      </w:r>
    </w:p>
    <w:p w14:paraId="58046BA1" w14:textId="77777777" w:rsidR="00E170BE" w:rsidRPr="008A1CF3" w:rsidRDefault="00E170BE" w:rsidP="00E170BE">
      <w:pPr>
        <w:ind w:left="360"/>
        <w:contextualSpacing/>
        <w:rPr>
          <w:i/>
          <w:iCs/>
        </w:rPr>
      </w:pPr>
      <w:r w:rsidRPr="008A1CF3">
        <w:rPr>
          <w:i/>
          <w:iCs/>
        </w:rPr>
        <w:t>Baton Rouge, Louisiana 70806</w:t>
      </w:r>
    </w:p>
    <w:p w14:paraId="3CA1ED55" w14:textId="77777777" w:rsidR="00E170BE" w:rsidRDefault="00E170BE" w:rsidP="00E170BE">
      <w:pPr>
        <w:contextualSpacing/>
      </w:pPr>
    </w:p>
    <w:p w14:paraId="2B1ABAA9" w14:textId="3A59B277" w:rsidR="00E170BE" w:rsidRDefault="00E170BE" w:rsidP="00E170BE">
      <w:pPr>
        <w:contextualSpacing/>
      </w:pPr>
      <w:r>
        <w:t xml:space="preserve">Normal office hours are from 7:30 AM to 4:00 PM on weekdays. </w:t>
      </w:r>
    </w:p>
    <w:p w14:paraId="3B77A4A2" w14:textId="77777777" w:rsidR="00E170BE" w:rsidRDefault="00E170BE" w:rsidP="00E170BE">
      <w:pPr>
        <w:contextualSpacing/>
      </w:pPr>
    </w:p>
    <w:p w14:paraId="17D51D1E" w14:textId="5E7DA5D5" w:rsidR="00756661" w:rsidRDefault="00BA503F" w:rsidP="00756661">
      <w:pPr>
        <w:rPr>
          <w:rStyle w:val="Hyperlink"/>
        </w:rPr>
      </w:pPr>
      <w:r>
        <w:t xml:space="preserve">Please direct inquiries relating to the </w:t>
      </w:r>
      <w:r w:rsidR="007E28D8">
        <w:t xml:space="preserve">loan </w:t>
      </w:r>
      <w:r>
        <w:t xml:space="preserve">application and approvals process to </w:t>
      </w:r>
      <w:r w:rsidR="008214AB">
        <w:t>Sandra Dugas Gaspard</w:t>
      </w:r>
      <w:r>
        <w:t xml:space="preserve"> </w:t>
      </w:r>
      <w:r w:rsidR="00E66BD4">
        <w:t xml:space="preserve">via email at </w:t>
      </w:r>
      <w:hyperlink r:id="rId37" w:history="1">
        <w:r w:rsidR="008214AB">
          <w:rPr>
            <w:rStyle w:val="Hyperlink"/>
          </w:rPr>
          <w:t>Sandra.Dugas</w:t>
        </w:r>
        <w:r w:rsidR="008214AB" w:rsidRPr="00FA4A57">
          <w:rPr>
            <w:rStyle w:val="Hyperlink"/>
          </w:rPr>
          <w:t>@la.gov</w:t>
        </w:r>
      </w:hyperlink>
      <w:r w:rsidR="00A94BAE">
        <w:t xml:space="preserve"> and copy </w:t>
      </w:r>
      <w:hyperlink r:id="rId38" w:history="1">
        <w:r w:rsidR="0063742B" w:rsidRPr="00FA4A57">
          <w:rPr>
            <w:rStyle w:val="Hyperlink"/>
          </w:rPr>
          <w:t>GOHSEPHM@la.gov</w:t>
        </w:r>
      </w:hyperlink>
      <w:r w:rsidR="0063742B">
        <w:t xml:space="preserve">. </w:t>
      </w:r>
    </w:p>
    <w:p w14:paraId="4797369E" w14:textId="77777777" w:rsidR="00452C32" w:rsidRDefault="00452C32" w:rsidP="00452C32">
      <w:pPr>
        <w:pStyle w:val="Caption"/>
        <w:keepNext/>
        <w:spacing w:after="0"/>
        <w:jc w:val="center"/>
      </w:pPr>
    </w:p>
    <w:p w14:paraId="1E807877" w14:textId="6CCCD37D" w:rsidR="002168FD" w:rsidRDefault="002168FD" w:rsidP="00452C32">
      <w:pPr>
        <w:pStyle w:val="Caption"/>
        <w:keepNext/>
        <w:spacing w:after="0"/>
        <w:jc w:val="center"/>
      </w:pPr>
      <w:bookmarkStart w:id="48" w:name="_Toc133418338"/>
      <w:r>
        <w:t xml:space="preserve">Figure </w:t>
      </w:r>
      <w:r w:rsidR="002A59A9">
        <w:fldChar w:fldCharType="begin"/>
      </w:r>
      <w:r w:rsidR="002A59A9">
        <w:instrText xml:space="preserve"> SEQ Figure \* ARABIC </w:instrText>
      </w:r>
      <w:r w:rsidR="002A59A9">
        <w:fldChar w:fldCharType="separate"/>
      </w:r>
      <w:r w:rsidR="00E122D4">
        <w:rPr>
          <w:noProof/>
        </w:rPr>
        <w:t>2</w:t>
      </w:r>
      <w:r w:rsidR="002A59A9">
        <w:rPr>
          <w:noProof/>
        </w:rPr>
        <w:fldChar w:fldCharType="end"/>
      </w:r>
      <w:r>
        <w:t xml:space="preserve">: </w:t>
      </w:r>
      <w:r w:rsidR="00231165">
        <w:t xml:space="preserve">Summary of </w:t>
      </w:r>
      <w:r>
        <w:t xml:space="preserve">Application </w:t>
      </w:r>
      <w:r w:rsidR="00231165">
        <w:t>Procedures</w:t>
      </w:r>
      <w:r>
        <w:t xml:space="preserve"> through Loan Closing</w:t>
      </w:r>
      <w:r w:rsidR="00E13215">
        <w:t>, for Approved Borrowers</w:t>
      </w:r>
      <w:bookmarkEnd w:id="48"/>
    </w:p>
    <w:p w14:paraId="79932AFF" w14:textId="36F050A5" w:rsidR="00B0103A" w:rsidRDefault="00E7168E" w:rsidP="00D570FC">
      <w:r>
        <w:rPr>
          <w:noProof/>
        </w:rPr>
        <w:drawing>
          <wp:inline distT="0" distB="0" distL="0" distR="0" wp14:anchorId="3DC07658" wp14:editId="0F9DD647">
            <wp:extent cx="5486400" cy="3200400"/>
            <wp:effectExtent l="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1768666" w14:textId="6A0160C0" w:rsidR="00F94BF2" w:rsidRDefault="00286AE2" w:rsidP="00C36750">
      <w:pPr>
        <w:pStyle w:val="Heading4"/>
      </w:pPr>
      <w:r>
        <w:t xml:space="preserve"> </w:t>
      </w:r>
      <w:r w:rsidR="00B0103A">
        <w:t>Application</w:t>
      </w:r>
      <w:r w:rsidR="00F94BF2">
        <w:t xml:space="preserve"> Fees and Other Fees</w:t>
      </w:r>
    </w:p>
    <w:p w14:paraId="0B6AE158" w14:textId="1365CFA4" w:rsidR="00C36750" w:rsidRDefault="0063742B" w:rsidP="00C36750">
      <w:r>
        <w:t xml:space="preserve">For the first </w:t>
      </w:r>
      <w:r w:rsidR="008214AB">
        <w:t xml:space="preserve">two </w:t>
      </w:r>
      <w:r>
        <w:t>year</w:t>
      </w:r>
      <w:r w:rsidR="008214AB">
        <w:t>s</w:t>
      </w:r>
      <w:r>
        <w:t xml:space="preserve"> of the revolving loan fund program, f</w:t>
      </w:r>
      <w:r w:rsidR="00C36750">
        <w:t xml:space="preserve">ees </w:t>
      </w:r>
      <w:r w:rsidR="00950CEE">
        <w:t>to local governments seek</w:t>
      </w:r>
      <w:r w:rsidR="00423227">
        <w:t>ing</w:t>
      </w:r>
      <w:r w:rsidR="00950CEE">
        <w:t xml:space="preserve"> funds </w:t>
      </w:r>
      <w:r w:rsidR="00C36750">
        <w:t xml:space="preserve">are not applicable for loan application processing, loan origination, </w:t>
      </w:r>
      <w:r w:rsidR="00A023E9">
        <w:t xml:space="preserve">or closing costs. </w:t>
      </w:r>
      <w:r>
        <w:t>Note that this is subject to change in subsequent years.</w:t>
      </w:r>
    </w:p>
    <w:p w14:paraId="5C81886C" w14:textId="0FB691BB" w:rsidR="00A023E9" w:rsidRDefault="00286AE2" w:rsidP="00A023E9">
      <w:pPr>
        <w:pStyle w:val="Heading4"/>
      </w:pPr>
      <w:r>
        <w:t xml:space="preserve"> </w:t>
      </w:r>
      <w:r w:rsidR="00A023E9">
        <w:t>Default and Delinquency</w:t>
      </w:r>
    </w:p>
    <w:p w14:paraId="76D4EC1A" w14:textId="284D3A54" w:rsidR="00134DB0" w:rsidRDefault="00A90B5A" w:rsidP="001E1A10">
      <w:r w:rsidRPr="002A3A64">
        <w:t>If the borrower fails to comp</w:t>
      </w:r>
      <w:r w:rsidR="007B43B3">
        <w:t>l</w:t>
      </w:r>
      <w:r w:rsidRPr="002A3A64">
        <w:t>y with the financial or material provisions of this loan agreement, or</w:t>
      </w:r>
      <w:r w:rsidR="00E765CB" w:rsidRPr="002A3A64">
        <w:t xml:space="preserve"> with any of the laws or regulations that may hereafter</w:t>
      </w:r>
      <w:r w:rsidR="001A1892" w:rsidRPr="002A3A64">
        <w:t xml:space="preserve"> </w:t>
      </w:r>
      <w:r w:rsidR="00134DB0">
        <w:t xml:space="preserve">be </w:t>
      </w:r>
      <w:r w:rsidR="001A1892" w:rsidRPr="002A3A64">
        <w:t xml:space="preserve">prescribed by the entity, or materially fails to </w:t>
      </w:r>
      <w:r w:rsidR="001A1892" w:rsidRPr="002A3A64">
        <w:lastRenderedPageBreak/>
        <w:t>comp</w:t>
      </w:r>
      <w:r w:rsidR="00513FF5" w:rsidRPr="002A3A64">
        <w:t>l</w:t>
      </w:r>
      <w:r w:rsidR="001A1892" w:rsidRPr="002A3A64">
        <w:t>y with any of the duties imposed on the borrower</w:t>
      </w:r>
      <w:r w:rsidR="00782A7A" w:rsidRPr="002A3A64">
        <w:t xml:space="preserve"> by statute, state</w:t>
      </w:r>
      <w:r w:rsidR="00782A7A">
        <w:t xml:space="preserve"> </w:t>
      </w:r>
      <w:r w:rsidR="007B43B3">
        <w:t xml:space="preserve">and federal </w:t>
      </w:r>
      <w:r w:rsidR="00782A7A" w:rsidRPr="002A3A64">
        <w:t xml:space="preserve">law, or regulation, within the time period </w:t>
      </w:r>
      <w:r w:rsidR="007B43B3" w:rsidRPr="007B43B3">
        <w:t>after delivery of written notice by the</w:t>
      </w:r>
      <w:r w:rsidR="007B43B3">
        <w:t xml:space="preserve"> entity</w:t>
      </w:r>
      <w:r w:rsidR="007B43B3" w:rsidRPr="007B43B3">
        <w:t xml:space="preserve"> specifying the non-compliance and indicating the intention of </w:t>
      </w:r>
      <w:r w:rsidR="00134DB0">
        <w:t>entity</w:t>
      </w:r>
      <w:r w:rsidR="007B43B3" w:rsidRPr="007B43B3">
        <w:t xml:space="preserve"> to terminate the Agreement by reason thereof, </w:t>
      </w:r>
      <w:r w:rsidR="00FE17F0">
        <w:t>GOHSEP</w:t>
      </w:r>
      <w:r w:rsidR="007B43B3" w:rsidRPr="007B43B3">
        <w:t xml:space="preserve"> may terminate this </w:t>
      </w:r>
      <w:r w:rsidR="00134DB0">
        <w:t xml:space="preserve">loan </w:t>
      </w:r>
      <w:r w:rsidR="00FE17F0">
        <w:t>a</w:t>
      </w:r>
      <w:r w:rsidR="007B43B3" w:rsidRPr="007B43B3">
        <w:t xml:space="preserve">greement. </w:t>
      </w:r>
    </w:p>
    <w:p w14:paraId="34BBFDD3" w14:textId="070C4587" w:rsidR="0098396D" w:rsidRDefault="007B43B3" w:rsidP="001E1A10">
      <w:r w:rsidRPr="007B43B3">
        <w:t xml:space="preserve">If the </w:t>
      </w:r>
      <w:r w:rsidR="00134DB0">
        <w:t>borrower</w:t>
      </w:r>
      <w:r w:rsidRPr="007B43B3">
        <w:t xml:space="preserve"> fails to pay</w:t>
      </w:r>
      <w:r w:rsidR="00134DB0">
        <w:t xml:space="preserve"> principal and interest</w:t>
      </w:r>
      <w:r w:rsidRPr="007B43B3">
        <w:t xml:space="preserve"> when due and the default continues for the time-period specified in the written notice thereafter, the </w:t>
      </w:r>
      <w:r w:rsidR="0098396D">
        <w:t>entity</w:t>
      </w:r>
      <w:r w:rsidRPr="007B43B3">
        <w:t xml:space="preserve"> may, at </w:t>
      </w:r>
      <w:r w:rsidR="0098396D">
        <w:t>its</w:t>
      </w:r>
      <w:r w:rsidRPr="007B43B3">
        <w:t xml:space="preserve"> option, declare the entire balance (compiling all </w:t>
      </w:r>
      <w:r w:rsidR="0098396D">
        <w:t>quarterly payments</w:t>
      </w:r>
      <w:r w:rsidRPr="007B43B3">
        <w:t xml:space="preserve"> applicable to th</w:t>
      </w:r>
      <w:r w:rsidR="000F57D3">
        <w:t>e</w:t>
      </w:r>
      <w:r w:rsidRPr="007B43B3">
        <w:t xml:space="preserve"> Agreement) of </w:t>
      </w:r>
      <w:r w:rsidR="0098396D">
        <w:t>the loan</w:t>
      </w:r>
      <w:r w:rsidRPr="007B43B3">
        <w:t xml:space="preserve"> payable hereunder to be immediately due and payable and may exercise any and all rights and remedies available to the </w:t>
      </w:r>
      <w:r w:rsidR="0098396D">
        <w:t>entity</w:t>
      </w:r>
      <w:r w:rsidRPr="007B43B3">
        <w:t xml:space="preserve"> at law or in equity and may immediately terminate t</w:t>
      </w:r>
      <w:r w:rsidR="000F57D3">
        <w:t>he</w:t>
      </w:r>
      <w:r w:rsidRPr="007B43B3">
        <w:t xml:space="preserve"> Agreement. </w:t>
      </w:r>
    </w:p>
    <w:p w14:paraId="6FFBF372" w14:textId="4839700A" w:rsidR="005B107D" w:rsidRDefault="007B43B3" w:rsidP="001E1A10">
      <w:pPr>
        <w:rPr>
          <w:highlight w:val="yellow"/>
        </w:rPr>
      </w:pPr>
      <w:r w:rsidRPr="007B43B3">
        <w:t xml:space="preserve">The </w:t>
      </w:r>
      <w:r w:rsidR="00BE4B4F">
        <w:t>borrower</w:t>
      </w:r>
      <w:r w:rsidRPr="007B43B3">
        <w:t xml:space="preserve"> will be in default if: (a) </w:t>
      </w:r>
      <w:r w:rsidR="00BE4B4F">
        <w:t>Borrower</w:t>
      </w:r>
      <w:r w:rsidRPr="007B43B3">
        <w:t xml:space="preserve"> does not </w:t>
      </w:r>
      <w:r w:rsidR="00BE4B4F">
        <w:t>pay</w:t>
      </w:r>
      <w:r w:rsidR="00555B4A">
        <w:t xml:space="preserve"> principal and interest payments when due </w:t>
      </w:r>
      <w:r w:rsidRPr="007B43B3">
        <w:t xml:space="preserve">or other amounts that are owed; (b) </w:t>
      </w:r>
      <w:r w:rsidR="00555B4A">
        <w:t>Borrower violates</w:t>
      </w:r>
      <w:r w:rsidRPr="007B43B3">
        <w:t xml:space="preserve"> th</w:t>
      </w:r>
      <w:r w:rsidR="00F21B3D">
        <w:t>e</w:t>
      </w:r>
      <w:r w:rsidRPr="007B43B3">
        <w:t xml:space="preserve"> Agreement, rules, or </w:t>
      </w:r>
      <w:r w:rsidR="00F95BD6">
        <w:t xml:space="preserve">applicable </w:t>
      </w:r>
      <w:r w:rsidRPr="007B43B3">
        <w:t xml:space="preserve">laws, regardless of whether arrest or conviction occurs; (c) </w:t>
      </w:r>
      <w:r w:rsidR="000B0C59">
        <w:t>Borrower</w:t>
      </w:r>
      <w:r w:rsidRPr="007B43B3">
        <w:t xml:space="preserve"> gives incorrect or false information in the </w:t>
      </w:r>
      <w:r w:rsidR="000B0C59">
        <w:t>loan</w:t>
      </w:r>
      <w:r w:rsidRPr="007B43B3">
        <w:t xml:space="preserve"> application; (</w:t>
      </w:r>
      <w:r w:rsidR="0093502A">
        <w:t>d</w:t>
      </w:r>
      <w:r w:rsidRPr="007B43B3">
        <w:t xml:space="preserve">) </w:t>
      </w:r>
      <w:r w:rsidR="000B0C59">
        <w:t>Borrower</w:t>
      </w:r>
      <w:r w:rsidRPr="007B43B3">
        <w:t xml:space="preserve"> </w:t>
      </w:r>
      <w:r w:rsidR="00B544A8">
        <w:t>or its agents are</w:t>
      </w:r>
      <w:r w:rsidRPr="007B43B3">
        <w:t xml:space="preserve"> arrested, convicted, or given deferred adjudication for a</w:t>
      </w:r>
      <w:r w:rsidR="00B544A8">
        <w:t>n</w:t>
      </w:r>
      <w:r w:rsidRPr="007B43B3">
        <w:t xml:space="preserve"> offense involving </w:t>
      </w:r>
      <w:r w:rsidR="00DC797C">
        <w:t>the</w:t>
      </w:r>
      <w:r w:rsidRPr="007B43B3">
        <w:t xml:space="preserve"> </w:t>
      </w:r>
      <w:r w:rsidR="00856255">
        <w:t>management</w:t>
      </w:r>
      <w:r w:rsidRPr="007B43B3">
        <w:t xml:space="preserve"> of </w:t>
      </w:r>
      <w:r w:rsidR="00856255">
        <w:t>federal funds</w:t>
      </w:r>
      <w:r w:rsidR="00AA655E">
        <w:t>; (e)</w:t>
      </w:r>
      <w:r w:rsidRPr="007B43B3">
        <w:t>as otherwise allowed by law.</w:t>
      </w:r>
      <w:r w:rsidR="00782A7A">
        <w:rPr>
          <w:highlight w:val="yellow"/>
        </w:rPr>
        <w:t xml:space="preserve"> </w:t>
      </w:r>
    </w:p>
    <w:p w14:paraId="79A138AE" w14:textId="2AB3A108" w:rsidR="004162FA" w:rsidRPr="002A3A64" w:rsidRDefault="004162FA" w:rsidP="001E1A10">
      <w:r w:rsidRPr="002A3A64">
        <w:t xml:space="preserve">GOHSEP may, at its discretion, and in compliance with applicable state and federal law and regulation, </w:t>
      </w:r>
      <w:r w:rsidR="006123DE" w:rsidRPr="002A3A64">
        <w:t xml:space="preserve">arrange for amended payment plans or credit arrangements to facilitate the full repayment of the loan amount. </w:t>
      </w:r>
    </w:p>
    <w:p w14:paraId="40899B56" w14:textId="1746BC68" w:rsidR="0045328A" w:rsidRDefault="00286AE2" w:rsidP="0045328A">
      <w:pPr>
        <w:pStyle w:val="Heading4"/>
      </w:pPr>
      <w:r>
        <w:t xml:space="preserve"> </w:t>
      </w:r>
      <w:r w:rsidR="0045328A">
        <w:t>Loan Application &amp; Documentation</w:t>
      </w:r>
    </w:p>
    <w:p w14:paraId="1F696E8F" w14:textId="7DAD4DA1" w:rsidR="00192D5C" w:rsidRDefault="00EB6851" w:rsidP="004A6E67">
      <w:r>
        <w:t>The l</w:t>
      </w:r>
      <w:r w:rsidR="002133B3">
        <w:t>oan a</w:t>
      </w:r>
      <w:r w:rsidR="00192D5C">
        <w:t>pplicant shall submit to GOHSEP a completed loan application to include, at minimum, the following</w:t>
      </w:r>
      <w:r w:rsidR="007376B7">
        <w:t xml:space="preserve"> forms (as required by project type)</w:t>
      </w:r>
      <w:r w:rsidR="00192D5C">
        <w:t>:</w:t>
      </w:r>
    </w:p>
    <w:p w14:paraId="4D63CDE9" w14:textId="77777777" w:rsidR="00A301B3" w:rsidRDefault="00A301B3" w:rsidP="000723C1">
      <w:pPr>
        <w:pStyle w:val="ListParagraph"/>
        <w:numPr>
          <w:ilvl w:val="0"/>
          <w:numId w:val="37"/>
        </w:numPr>
      </w:pPr>
      <w:r>
        <w:t>Standard forms contained in the appendices of this IUP</w:t>
      </w:r>
    </w:p>
    <w:p w14:paraId="09902F44" w14:textId="12BAB34F" w:rsidR="00EE77C6" w:rsidRDefault="00EE77C6" w:rsidP="000723C1">
      <w:pPr>
        <w:pStyle w:val="ListParagraph"/>
        <w:numPr>
          <w:ilvl w:val="1"/>
          <w:numId w:val="37"/>
        </w:numPr>
      </w:pPr>
      <w:r>
        <w:t>Revolving Loan Reporting Form</w:t>
      </w:r>
    </w:p>
    <w:p w14:paraId="33282FA1" w14:textId="3841FE73" w:rsidR="00EE77C6" w:rsidRDefault="00EE77C6" w:rsidP="000723C1">
      <w:pPr>
        <w:pStyle w:val="ListParagraph"/>
        <w:numPr>
          <w:ilvl w:val="1"/>
          <w:numId w:val="37"/>
        </w:numPr>
      </w:pPr>
      <w:r>
        <w:t>Davis Bacon Certified Payroll and Instructions</w:t>
      </w:r>
    </w:p>
    <w:p w14:paraId="50394895" w14:textId="77425E1A" w:rsidR="00EE77C6" w:rsidRDefault="00EE77C6" w:rsidP="000723C1">
      <w:pPr>
        <w:pStyle w:val="ListParagraph"/>
        <w:numPr>
          <w:ilvl w:val="1"/>
          <w:numId w:val="37"/>
        </w:numPr>
      </w:pPr>
      <w:r>
        <w:t>Davis Bacon Acknowledgement Form</w:t>
      </w:r>
    </w:p>
    <w:p w14:paraId="382D2104" w14:textId="27BD0F18" w:rsidR="00EE77C6" w:rsidRDefault="00EE77C6" w:rsidP="000723C1">
      <w:pPr>
        <w:pStyle w:val="ListParagraph"/>
        <w:numPr>
          <w:ilvl w:val="1"/>
          <w:numId w:val="37"/>
        </w:numPr>
      </w:pPr>
      <w:r>
        <w:t>Environmental Questionnaire</w:t>
      </w:r>
    </w:p>
    <w:p w14:paraId="5524A351" w14:textId="512CA60E" w:rsidR="00EE77C6" w:rsidRDefault="00EE77C6" w:rsidP="000723C1">
      <w:pPr>
        <w:pStyle w:val="ListParagraph"/>
        <w:numPr>
          <w:ilvl w:val="1"/>
          <w:numId w:val="37"/>
        </w:numPr>
      </w:pPr>
      <w:r>
        <w:t xml:space="preserve">National Historic Preservation Act (NHPA)/State Historic </w:t>
      </w:r>
      <w:r w:rsidR="121ABB85">
        <w:t>Preservation</w:t>
      </w:r>
      <w:r>
        <w:t xml:space="preserve"> Office</w:t>
      </w:r>
      <w:r w:rsidR="00E72450">
        <w:t xml:space="preserve"> </w:t>
      </w:r>
      <w:r>
        <w:t xml:space="preserve">(SHPO) Compliance Form </w:t>
      </w:r>
    </w:p>
    <w:p w14:paraId="012EE1E9" w14:textId="1C8A0EA6" w:rsidR="00D60D0F" w:rsidRDefault="00D60D0F" w:rsidP="000723C1">
      <w:pPr>
        <w:pStyle w:val="ListParagraph"/>
        <w:numPr>
          <w:ilvl w:val="1"/>
          <w:numId w:val="37"/>
        </w:numPr>
      </w:pPr>
      <w:r>
        <w:t xml:space="preserve">W-9 Form </w:t>
      </w:r>
      <w:r w:rsidR="00617983">
        <w:t xml:space="preserve">– Request for Taxpayer Identification and Certification </w:t>
      </w:r>
    </w:p>
    <w:p w14:paraId="06F5E41F" w14:textId="263A53D6" w:rsidR="00D01097" w:rsidRDefault="000746AB" w:rsidP="004B7672">
      <w:pPr>
        <w:pStyle w:val="ListParagraph"/>
        <w:numPr>
          <w:ilvl w:val="1"/>
          <w:numId w:val="37"/>
        </w:numPr>
      </w:pPr>
      <w:r>
        <w:t>RR</w:t>
      </w:r>
      <w:r w:rsidR="003418C9">
        <w:t xml:space="preserve"> </w:t>
      </w:r>
      <w:r w:rsidR="0068423F">
        <w:t>–</w:t>
      </w:r>
      <w:r w:rsidR="003418C9">
        <w:t xml:space="preserve"> 202</w:t>
      </w:r>
      <w:r w:rsidR="0068423F">
        <w:t>3 Form (Reimbursement Request)</w:t>
      </w:r>
    </w:p>
    <w:p w14:paraId="0D72476D" w14:textId="3522664E" w:rsidR="00C046A1" w:rsidRDefault="004B0F4F" w:rsidP="000723C1">
      <w:pPr>
        <w:pStyle w:val="ListParagraph"/>
        <w:numPr>
          <w:ilvl w:val="0"/>
          <w:numId w:val="37"/>
        </w:numPr>
      </w:pPr>
      <w:r>
        <w:t>Written p</w:t>
      </w:r>
      <w:r w:rsidR="002B3900">
        <w:t xml:space="preserve">roject </w:t>
      </w:r>
      <w:r w:rsidR="00C046A1">
        <w:t>plan</w:t>
      </w:r>
      <w:r w:rsidR="00CB41BE">
        <w:t xml:space="preserve"> </w:t>
      </w:r>
      <w:r w:rsidR="0058528E">
        <w:t>–</w:t>
      </w:r>
      <w:r w:rsidR="00CB41BE">
        <w:t xml:space="preserve"> </w:t>
      </w:r>
      <w:r w:rsidR="0058528E">
        <w:t>an implementation plan</w:t>
      </w:r>
      <w:r w:rsidR="00E80504">
        <w:t xml:space="preserve"> to carry out the project, specifically:</w:t>
      </w:r>
    </w:p>
    <w:p w14:paraId="2187B28F" w14:textId="1912AA3B" w:rsidR="00124C3E" w:rsidRDefault="00124C3E" w:rsidP="000723C1">
      <w:pPr>
        <w:pStyle w:val="ListParagraph"/>
        <w:numPr>
          <w:ilvl w:val="1"/>
          <w:numId w:val="37"/>
        </w:numPr>
      </w:pPr>
      <w:r>
        <w:t>Description of the specific scope of work</w:t>
      </w:r>
      <w:r w:rsidR="00CE7E63">
        <w:t xml:space="preserve">, including </w:t>
      </w:r>
      <w:r w:rsidR="00CE7E63" w:rsidRPr="00F80F5F">
        <w:rPr>
          <w:b/>
        </w:rPr>
        <w:t xml:space="preserve">Anticipated Project </w:t>
      </w:r>
      <w:r w:rsidR="00155EEE">
        <w:rPr>
          <w:b/>
          <w:bCs/>
        </w:rPr>
        <w:t>Completion</w:t>
      </w:r>
      <w:r w:rsidR="00CE7E63">
        <w:rPr>
          <w:b/>
        </w:rPr>
        <w:t xml:space="preserve"> </w:t>
      </w:r>
      <w:r w:rsidR="00CE7E63" w:rsidRPr="00F80F5F">
        <w:rPr>
          <w:b/>
        </w:rPr>
        <w:t>Date</w:t>
      </w:r>
    </w:p>
    <w:p w14:paraId="6DD9E652" w14:textId="40B742B7" w:rsidR="00124C3E" w:rsidRDefault="00124C3E" w:rsidP="000723C1">
      <w:pPr>
        <w:pStyle w:val="ListParagraph"/>
        <w:numPr>
          <w:ilvl w:val="1"/>
          <w:numId w:val="37"/>
        </w:numPr>
      </w:pPr>
      <w:r>
        <w:t xml:space="preserve">Where available, detailed </w:t>
      </w:r>
      <w:r w:rsidR="00567BBC">
        <w:t xml:space="preserve">project budget </w:t>
      </w:r>
      <w:r>
        <w:t xml:space="preserve">estimate including projected hours, estimated quantities, etc. </w:t>
      </w:r>
    </w:p>
    <w:p w14:paraId="74F09625" w14:textId="33F4384B" w:rsidR="00855F65" w:rsidRDefault="00DE282B" w:rsidP="000723C1">
      <w:pPr>
        <w:pStyle w:val="ListParagraph"/>
        <w:numPr>
          <w:ilvl w:val="1"/>
          <w:numId w:val="37"/>
        </w:numPr>
      </w:pPr>
      <w:r>
        <w:t xml:space="preserve">Experience </w:t>
      </w:r>
      <w:r w:rsidR="00855F65">
        <w:t>completing similar mitigation or capital improvement projects</w:t>
      </w:r>
      <w:r w:rsidR="00F843C5">
        <w:t>.</w:t>
      </w:r>
    </w:p>
    <w:p w14:paraId="0B5B59C7" w14:textId="2270D1D4" w:rsidR="007B6B9B" w:rsidRDefault="00E818E7" w:rsidP="000723C1">
      <w:pPr>
        <w:pStyle w:val="ListParagraph"/>
        <w:numPr>
          <w:ilvl w:val="1"/>
          <w:numId w:val="37"/>
        </w:numPr>
      </w:pPr>
      <w:r>
        <w:t xml:space="preserve">Details on who will complete the work </w:t>
      </w:r>
      <w:r w:rsidR="00BF22D7">
        <w:t>–</w:t>
      </w:r>
      <w:r>
        <w:t xml:space="preserve"> </w:t>
      </w:r>
      <w:r w:rsidR="00BF22D7">
        <w:t>is project internal, contracted, or a combination?</w:t>
      </w:r>
    </w:p>
    <w:p w14:paraId="76F88F52" w14:textId="5AC78989" w:rsidR="00690957" w:rsidRDefault="00931076" w:rsidP="000723C1">
      <w:pPr>
        <w:pStyle w:val="ListParagraph"/>
        <w:numPr>
          <w:ilvl w:val="1"/>
          <w:numId w:val="37"/>
        </w:numPr>
      </w:pPr>
      <w:r>
        <w:t>Copy of entity’s</w:t>
      </w:r>
      <w:r w:rsidR="0030704B">
        <w:t xml:space="preserve"> p</w:t>
      </w:r>
      <w:r w:rsidR="001D4C87">
        <w:t>rocurement policy</w:t>
      </w:r>
      <w:r w:rsidR="00F843C5">
        <w:t>.</w:t>
      </w:r>
    </w:p>
    <w:p w14:paraId="0E56B2DC" w14:textId="7D14C745" w:rsidR="00DA1375" w:rsidRDefault="00047BBD" w:rsidP="000723C1">
      <w:pPr>
        <w:pStyle w:val="ListParagraph"/>
        <w:numPr>
          <w:ilvl w:val="1"/>
          <w:numId w:val="37"/>
        </w:numPr>
      </w:pPr>
      <w:r>
        <w:t>If</w:t>
      </w:r>
      <w:r w:rsidR="00F07B5D">
        <w:t xml:space="preserve"> project involves contract work</w:t>
      </w:r>
      <w:r>
        <w:t>, approach</w:t>
      </w:r>
      <w:r w:rsidR="00A50A7C">
        <w:t xml:space="preserve"> to p</w:t>
      </w:r>
      <w:r w:rsidR="001D4C87">
        <w:t>rocur</w:t>
      </w:r>
      <w:r w:rsidR="007B6B9B">
        <w:t xml:space="preserve">e services </w:t>
      </w:r>
      <w:r w:rsidR="001D4C87">
        <w:t xml:space="preserve">– how will the work be bid </w:t>
      </w:r>
      <w:r w:rsidR="00CE29A8">
        <w:t xml:space="preserve">in accordance with state, </w:t>
      </w:r>
      <w:r w:rsidR="00F07B5D">
        <w:t>f</w:t>
      </w:r>
      <w:r w:rsidR="00CE29A8">
        <w:t>ederal, and local contracting/procurement standards</w:t>
      </w:r>
      <w:r w:rsidR="00F07B5D">
        <w:t>?</w:t>
      </w:r>
    </w:p>
    <w:p w14:paraId="3FE2E0B8" w14:textId="71E4B599" w:rsidR="00E80504" w:rsidRDefault="005072B7" w:rsidP="000723C1">
      <w:pPr>
        <w:pStyle w:val="ListParagraph"/>
        <w:numPr>
          <w:ilvl w:val="1"/>
          <w:numId w:val="37"/>
        </w:numPr>
      </w:pPr>
      <w:r>
        <w:t>Proposed t</w:t>
      </w:r>
      <w:r w:rsidR="00E80504">
        <w:t>imeline</w:t>
      </w:r>
      <w:r w:rsidR="001F14F9">
        <w:t xml:space="preserve"> to complete </w:t>
      </w:r>
      <w:r w:rsidR="001F14F9" w:rsidDel="00E735B2">
        <w:t>project</w:t>
      </w:r>
      <w:r w:rsidR="00E735B2">
        <w:t>.</w:t>
      </w:r>
    </w:p>
    <w:p w14:paraId="12173179" w14:textId="1FFC4778" w:rsidR="00E80504" w:rsidRDefault="00196B14" w:rsidP="000723C1">
      <w:pPr>
        <w:pStyle w:val="ListParagraph"/>
        <w:numPr>
          <w:ilvl w:val="1"/>
          <w:numId w:val="37"/>
        </w:numPr>
      </w:pPr>
      <w:r>
        <w:t>The GPS coordinates of the proposed project</w:t>
      </w:r>
      <w:r w:rsidR="00F843C5">
        <w:t>.</w:t>
      </w:r>
    </w:p>
    <w:p w14:paraId="0DFE3848" w14:textId="0BAE6096" w:rsidR="00402F31" w:rsidRDefault="00402F31" w:rsidP="000723C1">
      <w:pPr>
        <w:pStyle w:val="ListParagraph"/>
        <w:numPr>
          <w:ilvl w:val="2"/>
          <w:numId w:val="37"/>
        </w:numPr>
      </w:pPr>
      <w:r>
        <w:t>If not applicable</w:t>
      </w:r>
      <w:r w:rsidR="00E25EEB">
        <w:t>,</w:t>
      </w:r>
      <w:r w:rsidR="009143E4">
        <w:t xml:space="preserve"> a written description of the communities impacted</w:t>
      </w:r>
      <w:r w:rsidR="00F843C5">
        <w:t>.</w:t>
      </w:r>
    </w:p>
    <w:p w14:paraId="5E1E16A3" w14:textId="49DBADFB" w:rsidR="009143E4" w:rsidRDefault="001729E0" w:rsidP="000723C1">
      <w:pPr>
        <w:pStyle w:val="ListParagraph"/>
        <w:numPr>
          <w:ilvl w:val="1"/>
          <w:numId w:val="37"/>
        </w:numPr>
      </w:pPr>
      <w:r>
        <w:lastRenderedPageBreak/>
        <w:t>Description of mitigation benefit</w:t>
      </w:r>
      <w:r w:rsidR="004D7108">
        <w:t>, using performance metrics to gauge success</w:t>
      </w:r>
      <w:r w:rsidR="0024594C">
        <w:t xml:space="preserve"> (as detailed in the section below)</w:t>
      </w:r>
      <w:r w:rsidR="00F843C5">
        <w:t>.</w:t>
      </w:r>
    </w:p>
    <w:p w14:paraId="742AD352" w14:textId="6569D1CF" w:rsidR="00C046A1" w:rsidRDefault="00221D10" w:rsidP="000723C1">
      <w:pPr>
        <w:pStyle w:val="ListParagraph"/>
        <w:numPr>
          <w:ilvl w:val="0"/>
          <w:numId w:val="37"/>
        </w:numPr>
      </w:pPr>
      <w:r>
        <w:t>M</w:t>
      </w:r>
      <w:r w:rsidR="00C046A1">
        <w:t>anagement information</w:t>
      </w:r>
      <w:r w:rsidR="00092289">
        <w:t xml:space="preserve"> that clearly indicates</w:t>
      </w:r>
      <w:r w:rsidR="00E21905">
        <w:t xml:space="preserve"> the parties responsible for loan administration </w:t>
      </w:r>
      <w:r w:rsidR="00E7182F">
        <w:t xml:space="preserve">AND </w:t>
      </w:r>
      <w:r w:rsidR="00E21905">
        <w:t>project management. F</w:t>
      </w:r>
      <w:r w:rsidR="0084729F">
        <w:t xml:space="preserve">or example, </w:t>
      </w:r>
      <w:r>
        <w:t>an org</w:t>
      </w:r>
      <w:r w:rsidR="0084729F">
        <w:t>anizational</w:t>
      </w:r>
      <w:r>
        <w:t xml:space="preserve"> chart </w:t>
      </w:r>
      <w:r w:rsidR="00E21905">
        <w:t>with</w:t>
      </w:r>
      <w:r w:rsidR="00763309">
        <w:t xml:space="preserve"> key contact details and their roles.</w:t>
      </w:r>
    </w:p>
    <w:p w14:paraId="4017C1FF" w14:textId="31F3D7ED" w:rsidR="00FA2E84" w:rsidRDefault="00C046A1" w:rsidP="000723C1">
      <w:pPr>
        <w:pStyle w:val="ListParagraph"/>
        <w:numPr>
          <w:ilvl w:val="0"/>
          <w:numId w:val="37"/>
        </w:numPr>
      </w:pPr>
      <w:r>
        <w:t>Credit history and financial statements</w:t>
      </w:r>
      <w:r w:rsidR="00F843C5">
        <w:t>.</w:t>
      </w:r>
    </w:p>
    <w:p w14:paraId="00C2DCDB" w14:textId="4CC8AE83" w:rsidR="00FA2E84" w:rsidRDefault="00D6257E" w:rsidP="000723C1">
      <w:pPr>
        <w:pStyle w:val="ListParagraph"/>
        <w:numPr>
          <w:ilvl w:val="0"/>
          <w:numId w:val="37"/>
        </w:numPr>
      </w:pPr>
      <w:r>
        <w:t>Statement proving the entity has sufficient</w:t>
      </w:r>
      <w:r w:rsidR="00C046A1">
        <w:t xml:space="preserve"> collateral to repay RLF funding</w:t>
      </w:r>
      <w:r w:rsidR="00F843C5">
        <w:t xml:space="preserve">. </w:t>
      </w:r>
    </w:p>
    <w:p w14:paraId="62C5DB34" w14:textId="07F57F3B" w:rsidR="00FA2E84" w:rsidRDefault="007F4E81" w:rsidP="000723C1">
      <w:pPr>
        <w:pStyle w:val="ListParagraph"/>
        <w:numPr>
          <w:ilvl w:val="0"/>
          <w:numId w:val="37"/>
        </w:numPr>
      </w:pPr>
      <w:r>
        <w:t xml:space="preserve">Information </w:t>
      </w:r>
      <w:r w:rsidR="00527A89">
        <w:t>regarding o</w:t>
      </w:r>
      <w:r w:rsidR="00C046A1">
        <w:t>ther guarantees on the project</w:t>
      </w:r>
      <w:r w:rsidR="00527A89">
        <w:t>, if applicable.</w:t>
      </w:r>
    </w:p>
    <w:p w14:paraId="4436ADAB" w14:textId="72FF1ADB" w:rsidR="00C046A1" w:rsidRDefault="00C046A1" w:rsidP="000723C1">
      <w:pPr>
        <w:pStyle w:val="ListParagraph"/>
        <w:numPr>
          <w:ilvl w:val="0"/>
          <w:numId w:val="37"/>
        </w:numPr>
      </w:pPr>
      <w:r>
        <w:t>Cash flow projections</w:t>
      </w:r>
      <w:r w:rsidR="00527A89">
        <w:t>, including a s</w:t>
      </w:r>
      <w:r w:rsidR="004F70CC">
        <w:t>t</w:t>
      </w:r>
      <w:r w:rsidR="00EE403A">
        <w:t xml:space="preserve">atement that identifies a </w:t>
      </w:r>
      <w:r w:rsidR="00FA2E84">
        <w:t>funding</w:t>
      </w:r>
      <w:r w:rsidR="00521CDA">
        <w:t xml:space="preserve"> stream for repayment of the loan</w:t>
      </w:r>
      <w:r w:rsidR="00E25AD4">
        <w:t>, along with projections for cash flow from that funding stream over the loan period</w:t>
      </w:r>
      <w:r w:rsidR="00527A89">
        <w:t xml:space="preserve">. </w:t>
      </w:r>
    </w:p>
    <w:p w14:paraId="08F14966" w14:textId="021BF3E7" w:rsidR="002A2875" w:rsidRDefault="00286AE2" w:rsidP="00DF2D3D">
      <w:pPr>
        <w:pStyle w:val="Heading4"/>
      </w:pPr>
      <w:r>
        <w:t xml:space="preserve"> </w:t>
      </w:r>
      <w:r w:rsidR="002A2875">
        <w:t xml:space="preserve">Performance Measures </w:t>
      </w:r>
    </w:p>
    <w:p w14:paraId="74CA7DCD" w14:textId="4905E714" w:rsidR="00186219" w:rsidRDefault="00DF2D3D" w:rsidP="00C046A1">
      <w:pPr>
        <w:contextualSpacing/>
      </w:pPr>
      <w:r>
        <w:t>This</w:t>
      </w:r>
      <w:r w:rsidR="007E6B89">
        <w:t xml:space="preserve"> RLF is</w:t>
      </w:r>
      <w:r w:rsidR="009827E3">
        <w:t xml:space="preserve"> </w:t>
      </w:r>
      <w:r>
        <w:t>intended to</w:t>
      </w:r>
      <w:r w:rsidR="009827E3">
        <w:t xml:space="preserve"> </w:t>
      </w:r>
      <w:r w:rsidR="00064F3B">
        <w:t>maximize public benefit</w:t>
      </w:r>
      <w:r w:rsidR="00D860F0">
        <w:t xml:space="preserve">, primarily through projects that contribute to the economic development </w:t>
      </w:r>
      <w:r w:rsidR="00775001">
        <w:t>and/</w:t>
      </w:r>
      <w:r w:rsidR="00892E13">
        <w:t xml:space="preserve">or resiliency of a community. For this reason, </w:t>
      </w:r>
      <w:r w:rsidR="004711BF">
        <w:t>loan applicants</w:t>
      </w:r>
      <w:r w:rsidR="00C046A1">
        <w:t xml:space="preserve"> must address performance measures</w:t>
      </w:r>
      <w:r w:rsidR="00024DAD">
        <w:t xml:space="preserve"> as part of the loan application. </w:t>
      </w:r>
      <w:r w:rsidR="00DB5630">
        <w:t>Loan a</w:t>
      </w:r>
      <w:r w:rsidR="003E0D18">
        <w:t xml:space="preserve">pplicants must </w:t>
      </w:r>
      <w:r w:rsidR="00EB74A1">
        <w:t>be prepared for</w:t>
      </w:r>
      <w:r w:rsidR="003E0D18">
        <w:t xml:space="preserve"> their projects </w:t>
      </w:r>
      <w:r w:rsidR="00EB74A1">
        <w:t>to be</w:t>
      </w:r>
      <w:r w:rsidR="003E0D18">
        <w:t xml:space="preserve"> evaluate</w:t>
      </w:r>
      <w:r w:rsidR="009773EA">
        <w:t>d</w:t>
      </w:r>
      <w:r w:rsidR="00D53026">
        <w:t xml:space="preserve"> on</w:t>
      </w:r>
      <w:r w:rsidR="003E0D18">
        <w:t xml:space="preserve"> the below performance indicators</w:t>
      </w:r>
      <w:r w:rsidR="00186219">
        <w:t xml:space="preserve"> </w:t>
      </w:r>
      <w:r w:rsidR="003E0D18">
        <w:t>and may choose to include further metrics to increase the likelihood of loan approval</w:t>
      </w:r>
      <w:r w:rsidR="00663251">
        <w:t>:</w:t>
      </w:r>
      <w:r w:rsidR="00C046A1">
        <w:t xml:space="preserve"> </w:t>
      </w:r>
    </w:p>
    <w:p w14:paraId="2FED8057" w14:textId="77777777" w:rsidR="00C046A1" w:rsidRDefault="00C046A1" w:rsidP="000723C1">
      <w:pPr>
        <w:pStyle w:val="ListParagraph"/>
        <w:numPr>
          <w:ilvl w:val="0"/>
          <w:numId w:val="38"/>
        </w:numPr>
      </w:pPr>
      <w:r>
        <w:t>Number and type of jobs created or retained</w:t>
      </w:r>
    </w:p>
    <w:p w14:paraId="45614F24" w14:textId="77777777" w:rsidR="00C046A1" w:rsidRDefault="00C046A1" w:rsidP="000723C1">
      <w:pPr>
        <w:pStyle w:val="ListParagraph"/>
        <w:numPr>
          <w:ilvl w:val="0"/>
          <w:numId w:val="38"/>
        </w:numPr>
      </w:pPr>
      <w:r>
        <w:t>Increase in tax revenue</w:t>
      </w:r>
    </w:p>
    <w:p w14:paraId="4125ECA3" w14:textId="77777777" w:rsidR="00C046A1" w:rsidRDefault="00C046A1" w:rsidP="000723C1">
      <w:pPr>
        <w:pStyle w:val="ListParagraph"/>
        <w:numPr>
          <w:ilvl w:val="0"/>
          <w:numId w:val="38"/>
        </w:numPr>
      </w:pPr>
      <w:r>
        <w:t>Private funding relative to public investment</w:t>
      </w:r>
    </w:p>
    <w:p w14:paraId="2B6E02C1" w14:textId="743FDBB9" w:rsidR="00A61000" w:rsidRDefault="00C046A1" w:rsidP="000723C1">
      <w:pPr>
        <w:pStyle w:val="ListParagraph"/>
        <w:numPr>
          <w:ilvl w:val="0"/>
          <w:numId w:val="38"/>
        </w:numPr>
      </w:pPr>
      <w:r>
        <w:t>Benefits to low and moderate-income citizens, from business ownership to job opportunities</w:t>
      </w:r>
    </w:p>
    <w:p w14:paraId="3ADFC172" w14:textId="6DBA7047" w:rsidR="00716DEA" w:rsidRDefault="00E80156" w:rsidP="000723C1">
      <w:pPr>
        <w:pStyle w:val="ListParagraph"/>
        <w:numPr>
          <w:ilvl w:val="0"/>
          <w:numId w:val="38"/>
        </w:numPr>
      </w:pPr>
      <w:r>
        <w:t xml:space="preserve">Number and type of </w:t>
      </w:r>
      <w:r w:rsidR="00EC1F69">
        <w:t>p</w:t>
      </w:r>
      <w:r w:rsidR="000755FF">
        <w:t>artnerships</w:t>
      </w:r>
      <w:r w:rsidR="003A511C">
        <w:t xml:space="preserve"> </w:t>
      </w:r>
    </w:p>
    <w:p w14:paraId="194151AE" w14:textId="05688F1B" w:rsidR="0045328A" w:rsidRDefault="00286AE2" w:rsidP="0045328A">
      <w:pPr>
        <w:pStyle w:val="Heading4"/>
      </w:pPr>
      <w:r>
        <w:t xml:space="preserve"> </w:t>
      </w:r>
      <w:r w:rsidR="0045328A">
        <w:t>Loan Servicing</w:t>
      </w:r>
    </w:p>
    <w:p w14:paraId="5AF4BFBF" w14:textId="3D00EF86" w:rsidR="00D31294" w:rsidRPr="00F80F5F" w:rsidRDefault="007D6173" w:rsidP="00871ADC">
      <w:pPr>
        <w:pStyle w:val="Heading5"/>
        <w:rPr>
          <w:rStyle w:val="SubtleEmphasis"/>
        </w:rPr>
      </w:pPr>
      <w:r w:rsidRPr="00871ADC">
        <w:rPr>
          <w:rStyle w:val="SubtleEmphasis"/>
          <w:color w:val="2F5496" w:themeColor="accent1" w:themeShade="BF"/>
        </w:rPr>
        <w:t>Disbursement</w:t>
      </w:r>
    </w:p>
    <w:p w14:paraId="2CFD1027" w14:textId="68BD6D58" w:rsidR="0011224C" w:rsidRDefault="00DA337E" w:rsidP="00F80F5F">
      <w:pPr>
        <w:contextualSpacing/>
      </w:pPr>
      <w:r>
        <w:t xml:space="preserve">Within </w:t>
      </w:r>
      <w:r w:rsidR="00D5750D">
        <w:t>seven</w:t>
      </w:r>
      <w:r>
        <w:t xml:space="preserve"> business days of closing, GOHSEP will initiate</w:t>
      </w:r>
      <w:r w:rsidR="00E1675B">
        <w:t xml:space="preserve"> payment of the lump-sum </w:t>
      </w:r>
      <w:r w:rsidR="00C364C4">
        <w:t>amount via</w:t>
      </w:r>
      <w:r w:rsidR="00E1675B">
        <w:t xml:space="preserve"> EFT</w:t>
      </w:r>
      <w:r w:rsidR="001C1EB3">
        <w:t xml:space="preserve"> in accordance with </w:t>
      </w:r>
      <w:r w:rsidR="00E900EF">
        <w:t>GOHS</w:t>
      </w:r>
      <w:r w:rsidR="00073D06">
        <w:t xml:space="preserve">EP’s </w:t>
      </w:r>
      <w:r w:rsidR="00E900EF" w:rsidRPr="00F80F5F">
        <w:rPr>
          <w:i/>
        </w:rPr>
        <w:t>Payment Processing SOP</w:t>
      </w:r>
      <w:r w:rsidR="00073D06">
        <w:t xml:space="preserve">. </w:t>
      </w:r>
      <w:r w:rsidR="00DF4514">
        <w:t>Loan recipient</w:t>
      </w:r>
      <w:r w:rsidR="00316AA3">
        <w:t xml:space="preserve"> </w:t>
      </w:r>
      <w:r w:rsidR="00746EB5">
        <w:t>must ensure</w:t>
      </w:r>
      <w:r w:rsidR="00316AA3">
        <w:t xml:space="preserve"> bank information is curren</w:t>
      </w:r>
      <w:r w:rsidR="00DE4774">
        <w:t xml:space="preserve">t by corresponding with the </w:t>
      </w:r>
      <w:r w:rsidR="008908D2">
        <w:t xml:space="preserve">assigned </w:t>
      </w:r>
      <w:r w:rsidR="005C1265">
        <w:t>contact</w:t>
      </w:r>
      <w:r w:rsidR="008908D2">
        <w:t xml:space="preserve"> within GOHSEP Hazard Mitigation</w:t>
      </w:r>
      <w:r w:rsidR="00316AA3">
        <w:t>.</w:t>
      </w:r>
    </w:p>
    <w:p w14:paraId="124B57AF" w14:textId="393DEBBC" w:rsidR="004524E9" w:rsidRPr="00F80F5F" w:rsidRDefault="00C60CA4" w:rsidP="00871ADC">
      <w:pPr>
        <w:pStyle w:val="Heading5"/>
        <w:rPr>
          <w:rStyle w:val="SubtleEmphasis"/>
        </w:rPr>
      </w:pPr>
      <w:r w:rsidRPr="00871ADC">
        <w:rPr>
          <w:rStyle w:val="SubtleEmphasis"/>
          <w:color w:val="2F5496" w:themeColor="accent1" w:themeShade="BF"/>
        </w:rPr>
        <w:t>Monitoring</w:t>
      </w:r>
    </w:p>
    <w:p w14:paraId="680D6729" w14:textId="1D47AA9D" w:rsidR="0011224C" w:rsidRPr="00F80F5F" w:rsidRDefault="00933FAE" w:rsidP="00F80F5F">
      <w:pPr>
        <w:contextualSpacing/>
        <w:rPr>
          <w:rStyle w:val="Emphasis"/>
          <w:i w:val="0"/>
        </w:rPr>
      </w:pPr>
      <w:r w:rsidRPr="00F80F5F">
        <w:rPr>
          <w:rStyle w:val="Emphasis"/>
          <w:i w:val="0"/>
        </w:rPr>
        <w:t xml:space="preserve">GOHSEP will </w:t>
      </w:r>
      <w:r>
        <w:rPr>
          <w:rStyle w:val="Emphasis"/>
          <w:i w:val="0"/>
        </w:rPr>
        <w:t>use</w:t>
      </w:r>
      <w:r w:rsidRPr="00F80F5F">
        <w:rPr>
          <w:rStyle w:val="Emphasis"/>
          <w:i w:val="0"/>
        </w:rPr>
        <w:t xml:space="preserve"> tracking mechanisms including Excel </w:t>
      </w:r>
      <w:r w:rsidR="00835642" w:rsidRPr="00F80F5F">
        <w:rPr>
          <w:rStyle w:val="Emphasis"/>
          <w:i w:val="0"/>
        </w:rPr>
        <w:t>models</w:t>
      </w:r>
      <w:r w:rsidR="003859F2" w:rsidRPr="00F80F5F">
        <w:rPr>
          <w:rStyle w:val="Emphasis"/>
          <w:i w:val="0"/>
        </w:rPr>
        <w:t>, amortization schedules,</w:t>
      </w:r>
      <w:r w:rsidR="00835642" w:rsidRPr="00F80F5F">
        <w:rPr>
          <w:rStyle w:val="Emphasis"/>
          <w:i w:val="0"/>
        </w:rPr>
        <w:t xml:space="preserve"> and </w:t>
      </w:r>
      <w:r w:rsidR="00411DC7">
        <w:rPr>
          <w:rStyle w:val="Emphasis"/>
          <w:i w:val="0"/>
        </w:rPr>
        <w:t>GOHSEP</w:t>
      </w:r>
      <w:r w:rsidR="003F0AB0" w:rsidRPr="00F80F5F">
        <w:rPr>
          <w:rStyle w:val="Emphasis"/>
          <w:i w:val="0"/>
        </w:rPr>
        <w:t xml:space="preserve"> </w:t>
      </w:r>
      <w:r w:rsidR="009D2D7B">
        <w:rPr>
          <w:rStyle w:val="Emphasis"/>
          <w:i w:val="0"/>
        </w:rPr>
        <w:t>Grants</w:t>
      </w:r>
      <w:r w:rsidR="003F0AB0" w:rsidRPr="00F80F5F">
        <w:rPr>
          <w:rStyle w:val="Emphasis"/>
          <w:i w:val="0"/>
        </w:rPr>
        <w:t xml:space="preserve"> to monitor time</w:t>
      </w:r>
      <w:r w:rsidR="00F448A6" w:rsidRPr="00F80F5F">
        <w:rPr>
          <w:rStyle w:val="Emphasis"/>
          <w:i w:val="0"/>
        </w:rPr>
        <w:t>fram</w:t>
      </w:r>
      <w:r w:rsidR="003859F2" w:rsidRPr="00F80F5F">
        <w:rPr>
          <w:rStyle w:val="Emphasis"/>
          <w:i w:val="0"/>
        </w:rPr>
        <w:t>es</w:t>
      </w:r>
      <w:r w:rsidR="00410081" w:rsidRPr="00F80F5F">
        <w:rPr>
          <w:rStyle w:val="Emphasis"/>
          <w:i w:val="0"/>
        </w:rPr>
        <w:t xml:space="preserve">, </w:t>
      </w:r>
      <w:r w:rsidR="00D641DC" w:rsidRPr="00F80F5F">
        <w:rPr>
          <w:rStyle w:val="Emphasis"/>
          <w:i w:val="0"/>
        </w:rPr>
        <w:t>calculate payments,</w:t>
      </w:r>
      <w:r w:rsidR="00D94230" w:rsidRPr="00F80F5F">
        <w:rPr>
          <w:rStyle w:val="Emphasis"/>
          <w:i w:val="0"/>
        </w:rPr>
        <w:t xml:space="preserve"> and monitor</w:t>
      </w:r>
      <w:r w:rsidR="00EA16F3" w:rsidRPr="00F80F5F">
        <w:rPr>
          <w:rStyle w:val="Emphasis"/>
          <w:i w:val="0"/>
        </w:rPr>
        <w:t xml:space="preserve"> </w:t>
      </w:r>
      <w:r w:rsidR="00A23FA0" w:rsidRPr="00F80F5F">
        <w:rPr>
          <w:rStyle w:val="Emphasis"/>
          <w:i w:val="0"/>
        </w:rPr>
        <w:t xml:space="preserve">payments </w:t>
      </w:r>
      <w:r w:rsidR="00EA16F3" w:rsidRPr="00F80F5F">
        <w:rPr>
          <w:rStyle w:val="Emphasis"/>
          <w:i w:val="0"/>
        </w:rPr>
        <w:t xml:space="preserve">associated with </w:t>
      </w:r>
      <w:r w:rsidR="00A23FA0" w:rsidRPr="00F80F5F">
        <w:rPr>
          <w:rStyle w:val="Emphasis"/>
          <w:i w:val="0"/>
        </w:rPr>
        <w:t>each loan</w:t>
      </w:r>
      <w:r w:rsidR="00EA16F3" w:rsidRPr="00F80F5F">
        <w:rPr>
          <w:rStyle w:val="Emphasis"/>
          <w:i w:val="0"/>
        </w:rPr>
        <w:t>.</w:t>
      </w:r>
      <w:r w:rsidR="00757DC1">
        <w:rPr>
          <w:rStyle w:val="Emphasis"/>
          <w:i w:val="0"/>
        </w:rPr>
        <w:t xml:space="preserve"> </w:t>
      </w:r>
      <w:r w:rsidR="00757DC1" w:rsidRPr="00757DC1">
        <w:rPr>
          <w:iCs/>
        </w:rPr>
        <w:t xml:space="preserve">All loan payment schedules will be kept updated with payments posted </w:t>
      </w:r>
      <w:r w:rsidR="00687C82">
        <w:rPr>
          <w:iCs/>
        </w:rPr>
        <w:t>including</w:t>
      </w:r>
      <w:r w:rsidR="00757DC1" w:rsidRPr="00757DC1">
        <w:rPr>
          <w:iCs/>
        </w:rPr>
        <w:t xml:space="preserve"> principal and interest.</w:t>
      </w:r>
      <w:r w:rsidR="00EA16F3" w:rsidRPr="00F80F5F">
        <w:rPr>
          <w:rStyle w:val="Emphasis"/>
          <w:i w:val="0"/>
        </w:rPr>
        <w:t xml:space="preserve"> </w:t>
      </w:r>
    </w:p>
    <w:p w14:paraId="70EDBDBA" w14:textId="695F489C" w:rsidR="00C60CA4" w:rsidRDefault="009A1EAC" w:rsidP="00871ADC">
      <w:pPr>
        <w:pStyle w:val="Heading5"/>
        <w:rPr>
          <w:rStyle w:val="SubtleEmphasis"/>
        </w:rPr>
      </w:pPr>
      <w:r w:rsidRPr="00871ADC">
        <w:rPr>
          <w:rStyle w:val="SubtleEmphasis"/>
          <w:color w:val="2F5496" w:themeColor="accent1" w:themeShade="BF"/>
        </w:rPr>
        <w:t>Notifications</w:t>
      </w:r>
    </w:p>
    <w:p w14:paraId="538C5AA5" w14:textId="786FD6F7" w:rsidR="002D33AE" w:rsidRDefault="0078425A" w:rsidP="00F80F5F">
      <w:pPr>
        <w:contextualSpacing/>
        <w:rPr>
          <w:rStyle w:val="SubtleEmphasis"/>
        </w:rPr>
      </w:pPr>
      <w:r w:rsidRPr="00F80F5F">
        <w:t xml:space="preserve">Official correspondence </w:t>
      </w:r>
      <w:r w:rsidR="00416C0F" w:rsidRPr="00F80F5F">
        <w:t xml:space="preserve">is </w:t>
      </w:r>
      <w:r w:rsidR="00B81027" w:rsidRPr="00F80F5F">
        <w:t xml:space="preserve">administered </w:t>
      </w:r>
      <w:r w:rsidR="00A02B27" w:rsidRPr="00F80F5F">
        <w:t>from GOHSEP</w:t>
      </w:r>
      <w:r w:rsidR="00E6698D" w:rsidRPr="00F80F5F">
        <w:t xml:space="preserve"> to the </w:t>
      </w:r>
      <w:r w:rsidR="00C11E1A">
        <w:t xml:space="preserve">loan </w:t>
      </w:r>
      <w:r w:rsidR="00E6698D" w:rsidRPr="00F80F5F">
        <w:t>applicant’s authorized official’s email address</w:t>
      </w:r>
      <w:r w:rsidR="002623A1" w:rsidRPr="00F80F5F">
        <w:t xml:space="preserve">. </w:t>
      </w:r>
      <w:r w:rsidR="00986AEB" w:rsidRPr="00F80F5F">
        <w:t xml:space="preserve">The </w:t>
      </w:r>
      <w:r w:rsidR="003544EA">
        <w:t>loan recipient</w:t>
      </w:r>
      <w:r w:rsidR="00986AEB" w:rsidRPr="00F80F5F">
        <w:t xml:space="preserve"> is asked to direct all inquiries relating to this loan to</w:t>
      </w:r>
      <w:r w:rsidR="002D33AE" w:rsidRPr="00F80F5F">
        <w:t xml:space="preserve"> </w:t>
      </w:r>
      <w:r w:rsidR="008908D2">
        <w:t xml:space="preserve">its assigned </w:t>
      </w:r>
      <w:r w:rsidR="00F046E2">
        <w:t>contact</w:t>
      </w:r>
      <w:r w:rsidR="002D33AE">
        <w:t xml:space="preserve">. </w:t>
      </w:r>
    </w:p>
    <w:p w14:paraId="169A7534" w14:textId="588BFB29" w:rsidR="009A1EAC" w:rsidRDefault="009A1EAC" w:rsidP="00871ADC">
      <w:pPr>
        <w:pStyle w:val="Heading5"/>
        <w:rPr>
          <w:rStyle w:val="SubtleEmphasis"/>
        </w:rPr>
      </w:pPr>
      <w:r w:rsidRPr="00871ADC">
        <w:rPr>
          <w:rStyle w:val="SubtleEmphasis"/>
          <w:color w:val="2F5496" w:themeColor="accent1" w:themeShade="BF"/>
        </w:rPr>
        <w:t>Reporting</w:t>
      </w:r>
    </w:p>
    <w:p w14:paraId="109AD8EE" w14:textId="35CD8584" w:rsidR="004A442B" w:rsidRDefault="009C33F9" w:rsidP="00A47E72">
      <w:r w:rsidRPr="006C73A6">
        <w:t xml:space="preserve">Per </w:t>
      </w:r>
      <w:r w:rsidR="00B035E1" w:rsidRPr="006C73A6">
        <w:t>FY2</w:t>
      </w:r>
      <w:r w:rsidR="0005551D">
        <w:t>4</w:t>
      </w:r>
      <w:r w:rsidR="00B035E1" w:rsidRPr="006C73A6">
        <w:t xml:space="preserve"> </w:t>
      </w:r>
      <w:r w:rsidRPr="006C73A6">
        <w:t xml:space="preserve">NOFO </w:t>
      </w:r>
      <w:r w:rsidR="00ED34E2" w:rsidRPr="006C73A6">
        <w:t>guidance</w:t>
      </w:r>
      <w:r w:rsidR="0080275E" w:rsidRPr="006C73A6">
        <w:t xml:space="preserve"> on </w:t>
      </w:r>
      <w:r w:rsidR="00F47DDC" w:rsidRPr="006C73A6">
        <w:t>Federal Reporting Requirements</w:t>
      </w:r>
      <w:r w:rsidR="0080275E" w:rsidRPr="006C73A6">
        <w:t xml:space="preserve">, </w:t>
      </w:r>
      <w:r w:rsidR="005D2687" w:rsidRPr="006C73A6">
        <w:t xml:space="preserve">GOHSEP </w:t>
      </w:r>
      <w:r w:rsidR="001D2B51" w:rsidRPr="006C73A6">
        <w:t xml:space="preserve">will </w:t>
      </w:r>
      <w:r w:rsidR="005D2687" w:rsidRPr="006C73A6">
        <w:t xml:space="preserve">prepare </w:t>
      </w:r>
      <w:r w:rsidR="0080275E" w:rsidRPr="006C73A6">
        <w:t>and share</w:t>
      </w:r>
      <w:r w:rsidR="002F6AA4" w:rsidRPr="006C73A6">
        <w:t xml:space="preserve"> with FEMA and </w:t>
      </w:r>
      <w:r w:rsidR="00925A21" w:rsidRPr="006C73A6">
        <w:t xml:space="preserve">make </w:t>
      </w:r>
      <w:r w:rsidR="006856F5" w:rsidRPr="006C73A6">
        <w:t xml:space="preserve">available to the </w:t>
      </w:r>
      <w:r w:rsidR="00925A21" w:rsidRPr="006C73A6">
        <w:t xml:space="preserve">public </w:t>
      </w:r>
      <w:r w:rsidR="009D3C7A" w:rsidRPr="006C73A6">
        <w:t xml:space="preserve">(as required) </w:t>
      </w:r>
      <w:r w:rsidR="00D44EF6" w:rsidRPr="006C73A6">
        <w:t xml:space="preserve">financial </w:t>
      </w:r>
      <w:r w:rsidR="006856F5" w:rsidRPr="006C73A6">
        <w:t xml:space="preserve">and project </w:t>
      </w:r>
      <w:r w:rsidR="00686762" w:rsidRPr="006C73A6">
        <w:t xml:space="preserve">progress </w:t>
      </w:r>
      <w:r w:rsidR="005D2687" w:rsidRPr="006C73A6">
        <w:t>reports</w:t>
      </w:r>
      <w:r w:rsidR="00F95F2C" w:rsidRPr="006C73A6">
        <w:t xml:space="preserve"> to include details regarding vendor payment date, posting date</w:t>
      </w:r>
      <w:r w:rsidR="00800333" w:rsidRPr="006C73A6">
        <w:t>s</w:t>
      </w:r>
      <w:r w:rsidR="00F95F2C" w:rsidRPr="006C73A6">
        <w:t>,</w:t>
      </w:r>
      <w:r w:rsidR="00D106F2" w:rsidRPr="006C73A6">
        <w:t xml:space="preserve"> and other pertinent information</w:t>
      </w:r>
      <w:r w:rsidR="003E7CF7" w:rsidRPr="006C73A6">
        <w:t>.</w:t>
      </w:r>
      <w:r w:rsidR="00D154E3" w:rsidRPr="006C73A6">
        <w:t xml:space="preserve"> Specifically, a</w:t>
      </w:r>
      <w:r w:rsidR="003E7CF7" w:rsidRPr="006C73A6">
        <w:t>s required</w:t>
      </w:r>
      <w:r w:rsidR="001E73F1" w:rsidRPr="006C73A6">
        <w:t xml:space="preserve"> </w:t>
      </w:r>
      <w:r w:rsidR="003E7CF7" w:rsidRPr="006C73A6">
        <w:t>by the RFL program (</w:t>
      </w:r>
      <w:r w:rsidR="002C3991" w:rsidRPr="006C73A6">
        <w:t>FY</w:t>
      </w:r>
      <w:r w:rsidR="00637E85">
        <w:t xml:space="preserve"> 20</w:t>
      </w:r>
      <w:r w:rsidR="002C3991" w:rsidRPr="006C73A6">
        <w:t>2</w:t>
      </w:r>
      <w:r w:rsidR="0005551D">
        <w:t>4</w:t>
      </w:r>
      <w:r w:rsidR="002C3991" w:rsidRPr="006C73A6">
        <w:t xml:space="preserve"> NOFO (F)(3</w:t>
      </w:r>
      <w:r w:rsidR="00BF7E23" w:rsidRPr="006C73A6">
        <w:t>a.I-II</w:t>
      </w:r>
      <w:r w:rsidR="002C3991" w:rsidRPr="006C73A6">
        <w:t>)</w:t>
      </w:r>
      <w:r w:rsidR="00263605" w:rsidRPr="006C73A6">
        <w:t>,</w:t>
      </w:r>
      <w:r w:rsidR="002C3991" w:rsidRPr="006C73A6">
        <w:t xml:space="preserve"> </w:t>
      </w:r>
      <w:r w:rsidR="003E7CF7" w:rsidRPr="006C73A6">
        <w:t xml:space="preserve">GOHSEP must report obligations and expenditures through </w:t>
      </w:r>
      <w:r w:rsidR="001E73F1" w:rsidRPr="006C73A6">
        <w:t>a Federal Financial Reporting Form (</w:t>
      </w:r>
      <w:r w:rsidR="00873F96" w:rsidRPr="006C73A6">
        <w:t>FFR) to</w:t>
      </w:r>
      <w:r w:rsidR="003E7CF7" w:rsidRPr="006C73A6">
        <w:t xml:space="preserve"> FEMA</w:t>
      </w:r>
      <w:r w:rsidR="00263605" w:rsidRPr="006C73A6">
        <w:t xml:space="preserve"> and</w:t>
      </w:r>
      <w:r w:rsidR="00362690" w:rsidRPr="006C73A6">
        <w:t xml:space="preserve"> </w:t>
      </w:r>
      <w:r w:rsidR="00AE65EC" w:rsidRPr="006C73A6">
        <w:t>file the FFR electronically using the Payment and Reporting Systems</w:t>
      </w:r>
      <w:r w:rsidR="00D853EE" w:rsidRPr="006C73A6">
        <w:t xml:space="preserve">. </w:t>
      </w:r>
      <w:r w:rsidR="00F36907" w:rsidRPr="006C73A6">
        <w:t xml:space="preserve">The FFR must be submitted quarterly throughout the POP, including partial calendar quarters, as well as in periods where no grant award activity occurs. The final </w:t>
      </w:r>
      <w:r w:rsidR="00F36907" w:rsidRPr="006C73A6">
        <w:lastRenderedPageBreak/>
        <w:t>FFR will be due within 120 calendar</w:t>
      </w:r>
      <w:r w:rsidR="00F36907" w:rsidRPr="00F36907">
        <w:rPr>
          <w:iCs/>
          <w:color w:val="404040" w:themeColor="text1" w:themeTint="BF"/>
        </w:rPr>
        <w:t xml:space="preserve"> </w:t>
      </w:r>
      <w:r w:rsidR="00F36907" w:rsidRPr="006C73A6">
        <w:t>days after the end of the POP.</w:t>
      </w:r>
      <w:r w:rsidR="00BF3F45" w:rsidRPr="006C73A6">
        <w:t xml:space="preserve"> Except for the final FFR due at 120 days after the end of the POP for purposes of closeout</w:t>
      </w:r>
      <w:r w:rsidR="004A442B">
        <w:t>.</w:t>
      </w:r>
    </w:p>
    <w:p w14:paraId="2FA16712" w14:textId="77777777" w:rsidR="004A442B" w:rsidRDefault="004A442B" w:rsidP="00A47E72"/>
    <w:p w14:paraId="26D52FD5" w14:textId="61FF7858" w:rsidR="004A442B" w:rsidRDefault="004A442B" w:rsidP="00A47E72"/>
    <w:p w14:paraId="12E682E6" w14:textId="61FF7858" w:rsidR="00B31CD9" w:rsidRDefault="00B31CD9" w:rsidP="00A47E72"/>
    <w:p w14:paraId="3DD32FB2" w14:textId="7225753A" w:rsidR="004A442B" w:rsidRPr="006C73A6" w:rsidRDefault="00BF3F45" w:rsidP="00A47E72">
      <w:r w:rsidRPr="006C73A6">
        <w:t xml:space="preserve"> </w:t>
      </w:r>
      <w:r w:rsidR="004A442B">
        <w:t>T</w:t>
      </w:r>
      <w:r w:rsidRPr="006C73A6">
        <w:t>he following reporting periods and due dates will apply for the FFR:</w:t>
      </w:r>
      <w:r w:rsidR="004A442B">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8"/>
        <w:gridCol w:w="2668"/>
      </w:tblGrid>
      <w:tr w:rsidR="00985BD8" w:rsidRPr="00985BD8" w14:paraId="72D4537D" w14:textId="77777777" w:rsidTr="004A442B">
        <w:trPr>
          <w:trHeight w:val="161"/>
          <w:jc w:val="center"/>
        </w:trPr>
        <w:tc>
          <w:tcPr>
            <w:tcW w:w="2668" w:type="dxa"/>
            <w:shd w:val="clear" w:color="auto" w:fill="000000" w:themeFill="text1"/>
          </w:tcPr>
          <w:p w14:paraId="228A8F86" w14:textId="525326BF" w:rsidR="00985BD8" w:rsidRPr="004A442B" w:rsidRDefault="00985BD8" w:rsidP="004A442B">
            <w:pPr>
              <w:jc w:val="center"/>
              <w:rPr>
                <w:b/>
              </w:rPr>
            </w:pPr>
            <w:r w:rsidRPr="004A442B">
              <w:rPr>
                <w:b/>
              </w:rPr>
              <w:t>Reporting Period</w:t>
            </w:r>
          </w:p>
        </w:tc>
        <w:tc>
          <w:tcPr>
            <w:tcW w:w="2668" w:type="dxa"/>
            <w:shd w:val="clear" w:color="auto" w:fill="000000" w:themeFill="text1"/>
          </w:tcPr>
          <w:p w14:paraId="38B0D47B" w14:textId="4037B57C" w:rsidR="00985BD8" w:rsidRPr="004A442B" w:rsidRDefault="00985BD8" w:rsidP="004A442B">
            <w:pPr>
              <w:jc w:val="center"/>
              <w:rPr>
                <w:b/>
              </w:rPr>
            </w:pPr>
            <w:r w:rsidRPr="004A442B">
              <w:rPr>
                <w:b/>
              </w:rPr>
              <w:t>Report Due Date</w:t>
            </w:r>
          </w:p>
        </w:tc>
      </w:tr>
      <w:tr w:rsidR="00985BD8" w:rsidRPr="00985BD8" w14:paraId="7D496CF1" w14:textId="77777777" w:rsidTr="004A442B">
        <w:trPr>
          <w:trHeight w:val="161"/>
          <w:jc w:val="center"/>
        </w:trPr>
        <w:tc>
          <w:tcPr>
            <w:tcW w:w="2668" w:type="dxa"/>
          </w:tcPr>
          <w:p w14:paraId="5693D653" w14:textId="77777777" w:rsidR="00985BD8" w:rsidRPr="006C73A6" w:rsidRDefault="00985BD8" w:rsidP="00985BD8">
            <w:r w:rsidRPr="006C73A6">
              <w:t xml:space="preserve">October 1 – December 31 </w:t>
            </w:r>
          </w:p>
        </w:tc>
        <w:tc>
          <w:tcPr>
            <w:tcW w:w="2668" w:type="dxa"/>
          </w:tcPr>
          <w:p w14:paraId="009207FF" w14:textId="7380457B" w:rsidR="00985BD8" w:rsidRPr="006C73A6" w:rsidRDefault="00985BD8" w:rsidP="004A442B">
            <w:pPr>
              <w:jc w:val="center"/>
            </w:pPr>
            <w:r w:rsidRPr="006C73A6">
              <w:t>January 30</w:t>
            </w:r>
          </w:p>
        </w:tc>
      </w:tr>
      <w:tr w:rsidR="00985BD8" w:rsidRPr="00985BD8" w14:paraId="29419305" w14:textId="77777777" w:rsidTr="004A442B">
        <w:trPr>
          <w:trHeight w:val="161"/>
          <w:jc w:val="center"/>
        </w:trPr>
        <w:tc>
          <w:tcPr>
            <w:tcW w:w="2668" w:type="dxa"/>
          </w:tcPr>
          <w:p w14:paraId="04E5594F" w14:textId="77777777" w:rsidR="00985BD8" w:rsidRPr="006C73A6" w:rsidRDefault="00985BD8" w:rsidP="00985BD8">
            <w:r w:rsidRPr="006C73A6">
              <w:t xml:space="preserve">January 1 – March 31 </w:t>
            </w:r>
          </w:p>
        </w:tc>
        <w:tc>
          <w:tcPr>
            <w:tcW w:w="2668" w:type="dxa"/>
          </w:tcPr>
          <w:p w14:paraId="6D9FDF2C" w14:textId="1AF67759" w:rsidR="00985BD8" w:rsidRPr="006C73A6" w:rsidRDefault="00985BD8" w:rsidP="004A442B">
            <w:pPr>
              <w:jc w:val="center"/>
            </w:pPr>
            <w:r w:rsidRPr="006C73A6">
              <w:t>April 30</w:t>
            </w:r>
          </w:p>
        </w:tc>
      </w:tr>
      <w:tr w:rsidR="00985BD8" w:rsidRPr="00985BD8" w14:paraId="03517139" w14:textId="77777777" w:rsidTr="004A442B">
        <w:trPr>
          <w:trHeight w:val="161"/>
          <w:jc w:val="center"/>
        </w:trPr>
        <w:tc>
          <w:tcPr>
            <w:tcW w:w="2668" w:type="dxa"/>
          </w:tcPr>
          <w:p w14:paraId="53B2005B" w14:textId="77777777" w:rsidR="00985BD8" w:rsidRPr="006C73A6" w:rsidRDefault="00985BD8" w:rsidP="00985BD8">
            <w:r w:rsidRPr="006C73A6">
              <w:t xml:space="preserve">April 1 – June 30 </w:t>
            </w:r>
          </w:p>
        </w:tc>
        <w:tc>
          <w:tcPr>
            <w:tcW w:w="2668" w:type="dxa"/>
          </w:tcPr>
          <w:p w14:paraId="6EC47F38" w14:textId="7C4D47F4" w:rsidR="00985BD8" w:rsidRPr="006C73A6" w:rsidRDefault="00985BD8" w:rsidP="004A442B">
            <w:pPr>
              <w:jc w:val="center"/>
            </w:pPr>
            <w:r w:rsidRPr="006C73A6">
              <w:t>July 30</w:t>
            </w:r>
          </w:p>
        </w:tc>
      </w:tr>
      <w:tr w:rsidR="00985BD8" w:rsidRPr="00985BD8" w14:paraId="787F65CD" w14:textId="77777777" w:rsidTr="004A442B">
        <w:trPr>
          <w:trHeight w:val="161"/>
          <w:jc w:val="center"/>
        </w:trPr>
        <w:tc>
          <w:tcPr>
            <w:tcW w:w="2668" w:type="dxa"/>
          </w:tcPr>
          <w:p w14:paraId="66713E25" w14:textId="77777777" w:rsidR="00985BD8" w:rsidRPr="006C73A6" w:rsidRDefault="00985BD8" w:rsidP="00985BD8">
            <w:r w:rsidRPr="006C73A6">
              <w:t xml:space="preserve">July 1 – September 30 </w:t>
            </w:r>
          </w:p>
        </w:tc>
        <w:tc>
          <w:tcPr>
            <w:tcW w:w="2668" w:type="dxa"/>
          </w:tcPr>
          <w:p w14:paraId="2169F241" w14:textId="3BCE4571" w:rsidR="00985BD8" w:rsidRPr="006C73A6" w:rsidRDefault="00985BD8" w:rsidP="004A442B">
            <w:pPr>
              <w:jc w:val="center"/>
            </w:pPr>
            <w:r w:rsidRPr="006C73A6">
              <w:t>October 30</w:t>
            </w:r>
          </w:p>
        </w:tc>
      </w:tr>
    </w:tbl>
    <w:p w14:paraId="2A65FE43" w14:textId="77777777" w:rsidR="00BF3F45" w:rsidRPr="006C73A6" w:rsidRDefault="00BF3F45" w:rsidP="00A47E72"/>
    <w:p w14:paraId="774DEA35" w14:textId="62F71B09" w:rsidR="00164632" w:rsidRDefault="00A47E72" w:rsidP="00A47E72">
      <w:pPr>
        <w:rPr>
          <w:iCs/>
          <w:color w:val="404040" w:themeColor="text1" w:themeTint="BF"/>
        </w:rPr>
      </w:pPr>
      <w:r w:rsidRPr="006C73A6">
        <w:t xml:space="preserve">In addition to the FFR reports, GOHSEP must report on the grant’s progress quarterly to DHS/FEMA using the Quarterly Performance Report in ND Grants, including partial calendar quarters and periods where no grant award activity occurs. Reports will be due within 30 days from the end of the first federal quarter following the initial grant award. </w:t>
      </w:r>
      <w:r w:rsidR="007A5470" w:rsidRPr="006C73A6">
        <w:t xml:space="preserve">For </w:t>
      </w:r>
      <w:r w:rsidR="00B27BE7" w:rsidRPr="006C73A6">
        <w:t xml:space="preserve">details about </w:t>
      </w:r>
      <w:r w:rsidR="009F1032" w:rsidRPr="006C73A6">
        <w:t>p</w:t>
      </w:r>
      <w:r w:rsidR="007A5470" w:rsidRPr="006C73A6">
        <w:t xml:space="preserve">ublication of </w:t>
      </w:r>
      <w:r w:rsidR="009F1032" w:rsidRPr="006C73A6">
        <w:t>i</w:t>
      </w:r>
      <w:r w:rsidR="007A5470" w:rsidRPr="006C73A6">
        <w:t xml:space="preserve">nformation </w:t>
      </w:r>
      <w:r w:rsidR="009F1032" w:rsidRPr="006C73A6">
        <w:t xml:space="preserve">please refer to </w:t>
      </w:r>
      <w:hyperlink w:anchor="_Publication_of_Information" w:history="1">
        <w:r w:rsidR="00B27BE7" w:rsidRPr="00B27BE7">
          <w:rPr>
            <w:rStyle w:val="Hyperlink"/>
            <w:iCs/>
          </w:rPr>
          <w:t>Publication of Information</w:t>
        </w:r>
      </w:hyperlink>
      <w:r w:rsidR="00B27BE7">
        <w:rPr>
          <w:iCs/>
          <w:color w:val="404040" w:themeColor="text1" w:themeTint="BF"/>
        </w:rPr>
        <w:t>.</w:t>
      </w:r>
    </w:p>
    <w:p w14:paraId="33AD9693" w14:textId="25775E57" w:rsidR="000B395B" w:rsidRPr="006C73A6" w:rsidRDefault="00057797" w:rsidP="000B395B">
      <w:r w:rsidRPr="006C73A6">
        <w:t xml:space="preserve">In terms of </w:t>
      </w:r>
      <w:r w:rsidR="00BF618E" w:rsidRPr="006C73A6">
        <w:t>closeout</w:t>
      </w:r>
      <w:r w:rsidRPr="006C73A6">
        <w:t xml:space="preserve"> reporting, per </w:t>
      </w:r>
      <w:r w:rsidR="008567BA" w:rsidRPr="006C73A6">
        <w:rPr>
          <w:rStyle w:val="SubtleEmphasis"/>
          <w:i w:val="0"/>
          <w:color w:val="auto"/>
        </w:rPr>
        <w:t>FY2</w:t>
      </w:r>
      <w:r w:rsidR="0005551D">
        <w:rPr>
          <w:rStyle w:val="SubtleEmphasis"/>
          <w:i w:val="0"/>
          <w:color w:val="auto"/>
        </w:rPr>
        <w:t>4</w:t>
      </w:r>
      <w:r w:rsidR="008567BA" w:rsidRPr="006C73A6">
        <w:rPr>
          <w:rStyle w:val="SubtleEmphasis"/>
          <w:i w:val="0"/>
          <w:color w:val="auto"/>
        </w:rPr>
        <w:t xml:space="preserve"> NOFO (F) (3</w:t>
      </w:r>
      <w:r w:rsidR="00BF618E" w:rsidRPr="006C73A6">
        <w:rPr>
          <w:rStyle w:val="SubtleEmphasis"/>
          <w:i w:val="0"/>
          <w:color w:val="auto"/>
        </w:rPr>
        <w:t>.</w:t>
      </w:r>
      <w:r w:rsidR="006050C8" w:rsidRPr="006C73A6">
        <w:rPr>
          <w:rStyle w:val="SubtleEmphasis"/>
          <w:i w:val="0"/>
          <w:color w:val="auto"/>
        </w:rPr>
        <w:t>c.I</w:t>
      </w:r>
      <w:r w:rsidR="00BF618E" w:rsidRPr="006C73A6">
        <w:rPr>
          <w:rStyle w:val="SubtleEmphasis"/>
          <w:i w:val="0"/>
          <w:color w:val="auto"/>
        </w:rPr>
        <w:t>)</w:t>
      </w:r>
      <w:r w:rsidR="00FC0B6E" w:rsidRPr="006C73A6">
        <w:rPr>
          <w:rStyle w:val="SubtleEmphasis"/>
          <w:i w:val="0"/>
          <w:color w:val="auto"/>
        </w:rPr>
        <w:t>, w</w:t>
      </w:r>
      <w:r w:rsidR="00FC0B6E" w:rsidRPr="006C73A6">
        <w:t>ithin</w:t>
      </w:r>
      <w:r w:rsidR="000B395B" w:rsidRPr="006C73A6">
        <w:t xml:space="preserve"> 120 calendar days after the end of the period of performance for the award or after an amendment has been issued to close out an award before the original POP ends, </w:t>
      </w:r>
      <w:r w:rsidR="00FC0B6E" w:rsidRPr="006C73A6">
        <w:t>GOHSEP</w:t>
      </w:r>
      <w:r w:rsidR="000B395B" w:rsidRPr="006C73A6">
        <w:t xml:space="preserve"> must liquidate all financial obligations and must submit the following: </w:t>
      </w:r>
      <w:r w:rsidR="00FC0B6E" w:rsidRPr="006C73A6">
        <w:t xml:space="preserve">  </w:t>
      </w:r>
    </w:p>
    <w:p w14:paraId="331FEE0A" w14:textId="6AFBB432" w:rsidR="00FC0B6E" w:rsidRPr="006C73A6" w:rsidRDefault="000B395B" w:rsidP="000723C1">
      <w:pPr>
        <w:pStyle w:val="ListParagraph"/>
        <w:numPr>
          <w:ilvl w:val="0"/>
          <w:numId w:val="51"/>
        </w:numPr>
      </w:pPr>
      <w:r w:rsidRPr="006C73A6">
        <w:t xml:space="preserve">The final request for payment, if applicable. </w:t>
      </w:r>
    </w:p>
    <w:p w14:paraId="66B02D2D" w14:textId="37E4F49A" w:rsidR="00FC0B6E" w:rsidRPr="006C73A6" w:rsidRDefault="000B395B" w:rsidP="000723C1">
      <w:pPr>
        <w:pStyle w:val="ListParagraph"/>
        <w:numPr>
          <w:ilvl w:val="0"/>
          <w:numId w:val="51"/>
        </w:numPr>
      </w:pPr>
      <w:r w:rsidRPr="006C73A6">
        <w:t xml:space="preserve">The final FFR (SF-425). </w:t>
      </w:r>
    </w:p>
    <w:p w14:paraId="42C1C873" w14:textId="389FC888" w:rsidR="00FC0B6E" w:rsidRPr="006C73A6" w:rsidRDefault="000B395B" w:rsidP="000723C1">
      <w:pPr>
        <w:pStyle w:val="ListParagraph"/>
        <w:numPr>
          <w:ilvl w:val="0"/>
          <w:numId w:val="51"/>
        </w:numPr>
      </w:pPr>
      <w:r w:rsidRPr="006C73A6">
        <w:t xml:space="preserve">The final progress report detailing all accomplishments, including a narrative summary of the impact of those accomplishments throughout the period of performance. </w:t>
      </w:r>
    </w:p>
    <w:p w14:paraId="612C4FD4" w14:textId="3FE32579" w:rsidR="000B395B" w:rsidRPr="006C73A6" w:rsidRDefault="000B395B" w:rsidP="000723C1">
      <w:pPr>
        <w:pStyle w:val="ListParagraph"/>
        <w:numPr>
          <w:ilvl w:val="0"/>
          <w:numId w:val="51"/>
        </w:numPr>
      </w:pPr>
      <w:r w:rsidRPr="006C73A6">
        <w:t xml:space="preserve">Other documents required by this NOFO, terms and conditions of the award, or other FEMA guidance. </w:t>
      </w:r>
      <w:r w:rsidR="00FC0B6E" w:rsidRPr="006C73A6">
        <w:t xml:space="preserve"> </w:t>
      </w:r>
    </w:p>
    <w:p w14:paraId="0B1D3BD4" w14:textId="15B7E039" w:rsidR="000B395B" w:rsidRDefault="00B27BE7" w:rsidP="00A47E72">
      <w:pPr>
        <w:rPr>
          <w:rStyle w:val="SubtleEmphasis"/>
          <w:i w:val="0"/>
        </w:rPr>
      </w:pPr>
      <w:r w:rsidRPr="006C73A6">
        <w:rPr>
          <w:rStyle w:val="SubtleEmphasis"/>
          <w:i w:val="0"/>
          <w:color w:val="auto"/>
        </w:rPr>
        <w:t xml:space="preserve">For more information about </w:t>
      </w:r>
      <w:r w:rsidR="00B226AA" w:rsidRPr="006C73A6">
        <w:rPr>
          <w:rStyle w:val="SubtleEmphasis"/>
          <w:i w:val="0"/>
          <w:color w:val="auto"/>
        </w:rPr>
        <w:t xml:space="preserve">GOHSEP </w:t>
      </w:r>
      <w:r w:rsidR="0057451D" w:rsidRPr="006C73A6">
        <w:rPr>
          <w:rStyle w:val="SubtleEmphasis"/>
          <w:i w:val="0"/>
          <w:color w:val="auto"/>
        </w:rPr>
        <w:t xml:space="preserve">reporting </w:t>
      </w:r>
      <w:r w:rsidR="00B226AA" w:rsidRPr="006C73A6">
        <w:rPr>
          <w:rStyle w:val="SubtleEmphasis"/>
          <w:i w:val="0"/>
          <w:color w:val="auto"/>
        </w:rPr>
        <w:t>requirements</w:t>
      </w:r>
      <w:r w:rsidR="0057451D" w:rsidRPr="006C73A6">
        <w:rPr>
          <w:rStyle w:val="SubtleEmphasis"/>
          <w:i w:val="0"/>
          <w:color w:val="auto"/>
        </w:rPr>
        <w:t xml:space="preserve"> and auditing </w:t>
      </w:r>
      <w:r w:rsidR="00B226AA" w:rsidRPr="006C73A6">
        <w:rPr>
          <w:rStyle w:val="SubtleEmphasis"/>
          <w:i w:val="0"/>
          <w:color w:val="auto"/>
        </w:rPr>
        <w:t xml:space="preserve">please visit </w:t>
      </w:r>
      <w:hyperlink w:anchor="_Audits_and_Reporting" w:history="1">
        <w:r w:rsidR="00B226AA" w:rsidRPr="00B226AA">
          <w:rPr>
            <w:rStyle w:val="Hyperlink"/>
          </w:rPr>
          <w:t>Audits and Reporting</w:t>
        </w:r>
      </w:hyperlink>
      <w:r w:rsidR="00B226AA">
        <w:rPr>
          <w:rStyle w:val="SubtleEmphasis"/>
          <w:i w:val="0"/>
        </w:rPr>
        <w:t xml:space="preserve">. </w:t>
      </w:r>
    </w:p>
    <w:p w14:paraId="3C563F7B" w14:textId="74637A50" w:rsidR="00FF16AC" w:rsidRPr="00F80F5F" w:rsidRDefault="00B226AA" w:rsidP="00F80F5F">
      <w:pPr>
        <w:rPr>
          <w:rStyle w:val="SubtleEmphasis"/>
          <w:i w:val="0"/>
        </w:rPr>
      </w:pPr>
      <w:r w:rsidRPr="006C73A6">
        <w:rPr>
          <w:rStyle w:val="SubtleEmphasis"/>
          <w:i w:val="0"/>
          <w:color w:val="auto"/>
          <w:u w:val="single"/>
        </w:rPr>
        <w:t>L</w:t>
      </w:r>
      <w:r w:rsidR="002133B3" w:rsidRPr="006C73A6">
        <w:rPr>
          <w:rStyle w:val="SubtleEmphasis"/>
          <w:i w:val="0"/>
          <w:color w:val="auto"/>
          <w:u w:val="single"/>
        </w:rPr>
        <w:t>oan recipient</w:t>
      </w:r>
      <w:r w:rsidRPr="006C73A6">
        <w:rPr>
          <w:rStyle w:val="SubtleEmphasis"/>
          <w:i w:val="0"/>
          <w:color w:val="auto"/>
          <w:u w:val="single"/>
        </w:rPr>
        <w:t>s</w:t>
      </w:r>
      <w:r w:rsidR="00D106F2" w:rsidRPr="006C73A6">
        <w:rPr>
          <w:rStyle w:val="SubtleEmphasis"/>
          <w:i w:val="0"/>
          <w:color w:val="auto"/>
        </w:rPr>
        <w:t xml:space="preserve"> </w:t>
      </w:r>
      <w:r w:rsidR="00E511CC" w:rsidRPr="006C73A6">
        <w:rPr>
          <w:rStyle w:val="SubtleEmphasis"/>
          <w:i w:val="0"/>
          <w:color w:val="auto"/>
        </w:rPr>
        <w:t>will be</w:t>
      </w:r>
      <w:r w:rsidR="00D106F2" w:rsidRPr="006C73A6">
        <w:rPr>
          <w:rStyle w:val="SubtleEmphasis"/>
          <w:i w:val="0"/>
          <w:color w:val="auto"/>
        </w:rPr>
        <w:t xml:space="preserve"> responsible </w:t>
      </w:r>
      <w:r w:rsidR="00E511CC" w:rsidRPr="006C73A6">
        <w:rPr>
          <w:rStyle w:val="SubtleEmphasis"/>
          <w:i w:val="0"/>
          <w:color w:val="auto"/>
        </w:rPr>
        <w:t xml:space="preserve">to </w:t>
      </w:r>
      <w:r w:rsidR="00E511CC" w:rsidRPr="006C73A6">
        <w:t xml:space="preserve">report </w:t>
      </w:r>
      <w:r w:rsidR="00164632" w:rsidRPr="006C73A6">
        <w:t xml:space="preserve">to GOHSEP (lender) </w:t>
      </w:r>
      <w:r w:rsidR="00E511CC" w:rsidRPr="006C73A6">
        <w:t>about the status of the project implementation</w:t>
      </w:r>
      <w:r w:rsidR="00164632" w:rsidRPr="006C73A6">
        <w:t xml:space="preserve"> and related costs</w:t>
      </w:r>
      <w:r w:rsidR="00E511CC" w:rsidRPr="006C73A6">
        <w:t xml:space="preserve">. </w:t>
      </w:r>
      <w:r w:rsidR="00A21D91" w:rsidRPr="006C73A6">
        <w:t xml:space="preserve">For details about loan recipient reporting </w:t>
      </w:r>
      <w:r w:rsidR="00572917" w:rsidRPr="006C73A6">
        <w:t>responsibilities</w:t>
      </w:r>
      <w:r w:rsidR="00A21D91" w:rsidRPr="006C73A6">
        <w:t xml:space="preserve"> please refer to</w:t>
      </w:r>
      <w:r w:rsidR="00FC4C7F">
        <w:rPr>
          <w:iCs/>
          <w:color w:val="404040" w:themeColor="text1" w:themeTint="BF"/>
        </w:rPr>
        <w:t xml:space="preserve"> </w:t>
      </w:r>
      <w:hyperlink w:anchor="_Project_Reporting" w:history="1">
        <w:r w:rsidR="00572917" w:rsidRPr="00572917">
          <w:rPr>
            <w:rStyle w:val="Hyperlink"/>
            <w:iCs/>
          </w:rPr>
          <w:t>Project Reporting</w:t>
        </w:r>
      </w:hyperlink>
      <w:r w:rsidR="00204367" w:rsidRPr="006C73A6">
        <w:t>,</w:t>
      </w:r>
      <w:r w:rsidR="00204367">
        <w:rPr>
          <w:iCs/>
          <w:color w:val="404040" w:themeColor="text1" w:themeTint="BF"/>
        </w:rPr>
        <w:t xml:space="preserve"> </w:t>
      </w:r>
      <w:hyperlink w:anchor="_Reporting_Requirements" w:history="1">
        <w:r w:rsidR="008A2148" w:rsidRPr="008A2148">
          <w:rPr>
            <w:rStyle w:val="Hyperlink"/>
            <w:iCs/>
          </w:rPr>
          <w:t>Reporting Requirements</w:t>
        </w:r>
      </w:hyperlink>
      <w:r w:rsidR="00204367">
        <w:rPr>
          <w:iCs/>
          <w:color w:val="404040" w:themeColor="text1" w:themeTint="BF"/>
        </w:rPr>
        <w:t xml:space="preserve"> </w:t>
      </w:r>
      <w:r w:rsidR="00204367" w:rsidRPr="006C73A6">
        <w:t>and</w:t>
      </w:r>
      <w:r w:rsidR="00204367">
        <w:rPr>
          <w:iCs/>
          <w:color w:val="404040" w:themeColor="text1" w:themeTint="BF"/>
        </w:rPr>
        <w:t xml:space="preserve"> </w:t>
      </w:r>
      <w:hyperlink w:anchor="_Loan_Recipient_Auditing" w:history="1">
        <w:r w:rsidR="00204367" w:rsidRPr="00204367">
          <w:rPr>
            <w:rStyle w:val="Hyperlink"/>
            <w:iCs/>
          </w:rPr>
          <w:t>Loan Recipient Auditing and Reporting</w:t>
        </w:r>
      </w:hyperlink>
      <w:r w:rsidR="00C57F07" w:rsidRPr="006C73A6">
        <w:rPr>
          <w:rStyle w:val="SubtleEmphasis"/>
          <w:i w:val="0"/>
          <w:color w:val="auto"/>
        </w:rPr>
        <w:t>.</w:t>
      </w:r>
    </w:p>
    <w:p w14:paraId="57B2A192" w14:textId="4B818263" w:rsidR="007D6173" w:rsidRPr="00054357" w:rsidRDefault="007D6173" w:rsidP="00F80F5F">
      <w:pPr>
        <w:contextualSpacing/>
        <w:rPr>
          <w:rStyle w:val="SubtleEmphasis"/>
          <w:color w:val="2F5496" w:themeColor="accent1" w:themeShade="BF"/>
        </w:rPr>
      </w:pPr>
      <w:r w:rsidRPr="00054357">
        <w:rPr>
          <w:rStyle w:val="SubtleEmphasis"/>
          <w:color w:val="2F5496" w:themeColor="accent1" w:themeShade="BF"/>
        </w:rPr>
        <w:t>Loan Termination</w:t>
      </w:r>
    </w:p>
    <w:p w14:paraId="57EEE681" w14:textId="16EA4DAF" w:rsidR="00B268A9" w:rsidRPr="006C73A6" w:rsidRDefault="00B268A9" w:rsidP="007A56A7">
      <w:pPr>
        <w:rPr>
          <w:rStyle w:val="SubtleEmphasis"/>
          <w:i w:val="0"/>
          <w:color w:val="auto"/>
        </w:rPr>
      </w:pPr>
      <w:r w:rsidRPr="006C73A6">
        <w:rPr>
          <w:rStyle w:val="SubtleEmphasis"/>
          <w:i w:val="0"/>
          <w:color w:val="auto"/>
        </w:rPr>
        <w:lastRenderedPageBreak/>
        <w:t xml:space="preserve">Loans are terminated </w:t>
      </w:r>
      <w:r w:rsidR="00BC2DE9" w:rsidRPr="006C73A6">
        <w:rPr>
          <w:rStyle w:val="SubtleEmphasis"/>
          <w:i w:val="0"/>
          <w:color w:val="auto"/>
        </w:rPr>
        <w:t xml:space="preserve">when the term of the original loan agreement reaches completion. </w:t>
      </w:r>
      <w:r w:rsidR="00884D4C" w:rsidRPr="006C73A6">
        <w:rPr>
          <w:rStyle w:val="SubtleEmphasis"/>
          <w:i w:val="0"/>
          <w:color w:val="auto"/>
        </w:rPr>
        <w:t>Due to the unsecured nature of these loans, a Termination Statement</w:t>
      </w:r>
      <w:r w:rsidR="000E5601" w:rsidRPr="006C73A6">
        <w:rPr>
          <w:rStyle w:val="SubtleEmphasis"/>
          <w:i w:val="0"/>
          <w:color w:val="auto"/>
        </w:rPr>
        <w:t xml:space="preserve"> is not re</w:t>
      </w:r>
      <w:r w:rsidR="00B3585E" w:rsidRPr="006C73A6">
        <w:rPr>
          <w:rStyle w:val="SubtleEmphasis"/>
          <w:i w:val="0"/>
          <w:color w:val="auto"/>
        </w:rPr>
        <w:t xml:space="preserve">quired. </w:t>
      </w:r>
      <w:r w:rsidR="00572917" w:rsidRPr="006C73A6">
        <w:rPr>
          <w:rStyle w:val="SubtleEmphasis"/>
          <w:i w:val="0"/>
          <w:color w:val="auto"/>
        </w:rPr>
        <w:t xml:space="preserve"> </w:t>
      </w:r>
      <w:r w:rsidR="000503D6">
        <w:rPr>
          <w:rStyle w:val="SubtleEmphasis"/>
          <w:i w:val="0"/>
          <w:color w:val="auto"/>
        </w:rPr>
        <w:t xml:space="preserve">The following figure illustrates the loan termination process. </w:t>
      </w:r>
    </w:p>
    <w:p w14:paraId="4529FD47" w14:textId="78CF935B" w:rsidR="007E3FDA" w:rsidRPr="007E3FDA" w:rsidRDefault="007E3FDA" w:rsidP="000503D6">
      <w:pPr>
        <w:pStyle w:val="Caption"/>
        <w:keepNext/>
        <w:jc w:val="center"/>
      </w:pPr>
      <w:bookmarkStart w:id="49" w:name="_Toc133418339"/>
      <w:r>
        <w:t xml:space="preserve">Figure </w:t>
      </w:r>
      <w:r w:rsidR="002A59A9">
        <w:fldChar w:fldCharType="begin"/>
      </w:r>
      <w:r w:rsidR="002A59A9">
        <w:instrText xml:space="preserve"> SEQ Figure \* ARABIC </w:instrText>
      </w:r>
      <w:r w:rsidR="002A59A9">
        <w:fldChar w:fldCharType="separate"/>
      </w:r>
      <w:r w:rsidR="00E122D4">
        <w:rPr>
          <w:noProof/>
        </w:rPr>
        <w:t>3</w:t>
      </w:r>
      <w:r w:rsidR="002A59A9">
        <w:rPr>
          <w:noProof/>
        </w:rPr>
        <w:fldChar w:fldCharType="end"/>
      </w:r>
      <w:r>
        <w:t>: Loan Servicing from Initial Disbursement until Loan is Paid Off</w:t>
      </w:r>
      <w:bookmarkEnd w:id="49"/>
    </w:p>
    <w:p w14:paraId="6043AEBD" w14:textId="48A05352" w:rsidR="00794974" w:rsidRDefault="001057FA" w:rsidP="00CA79D0">
      <w:r>
        <w:rPr>
          <w:noProof/>
        </w:rPr>
        <w:drawing>
          <wp:inline distT="0" distB="0" distL="0" distR="0" wp14:anchorId="280B6F02" wp14:editId="4E70105E">
            <wp:extent cx="5486400" cy="32004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9E73063" w14:textId="54429DAF" w:rsidR="0045328A" w:rsidRDefault="003C4170" w:rsidP="0045328A">
      <w:pPr>
        <w:pStyle w:val="Heading4"/>
      </w:pPr>
      <w:r>
        <w:t xml:space="preserve"> </w:t>
      </w:r>
      <w:r w:rsidR="0045328A">
        <w:t>Estimated Underwriting Criteria</w:t>
      </w:r>
    </w:p>
    <w:p w14:paraId="2BD42B06" w14:textId="20971245" w:rsidR="000503D6" w:rsidRPr="000503D6" w:rsidRDefault="00DB10BA" w:rsidP="000503D6">
      <w:r>
        <w:t xml:space="preserve">The following is a list of </w:t>
      </w:r>
      <w:r w:rsidR="00D34E6A">
        <w:t xml:space="preserve">the estimated underwriting criteria: </w:t>
      </w:r>
    </w:p>
    <w:p w14:paraId="7E904DC0" w14:textId="16EBF7B9" w:rsidR="00F45F40" w:rsidRDefault="00031A6D" w:rsidP="000723C1">
      <w:pPr>
        <w:pStyle w:val="ListParagraph"/>
        <w:numPr>
          <w:ilvl w:val="0"/>
          <w:numId w:val="34"/>
        </w:numPr>
      </w:pPr>
      <w:r>
        <w:t xml:space="preserve">Evaluation of applicant’s </w:t>
      </w:r>
      <w:r w:rsidR="00536EE3">
        <w:t>f</w:t>
      </w:r>
      <w:r w:rsidR="0004678D">
        <w:t>inancial standing</w:t>
      </w:r>
      <w:r w:rsidR="00F45F40" w:rsidRPr="00A367E0">
        <w:t>,</w:t>
      </w:r>
      <w:r w:rsidR="00F45F40">
        <w:t xml:space="preserve"> for example: recovery/mitigation funds stewardship:</w:t>
      </w:r>
    </w:p>
    <w:p w14:paraId="5511A26F" w14:textId="79ACF030" w:rsidR="00031A6D" w:rsidRDefault="00F45F40" w:rsidP="000723C1">
      <w:pPr>
        <w:pStyle w:val="ListParagraph"/>
        <w:numPr>
          <w:ilvl w:val="0"/>
          <w:numId w:val="36"/>
        </w:numPr>
      </w:pPr>
      <w:r>
        <w:t>If the applicant received federal grants through a state-level pass through entity, was it compliant with reporting and documentation requirements? Does the entity have any substantial overpayments on outstanding grants?</w:t>
      </w:r>
      <w:r w:rsidR="004C54C9">
        <w:t xml:space="preserve"> </w:t>
      </w:r>
      <w:r w:rsidR="00A367E0">
        <w:t xml:space="preserve">GOHSEP will apply risk criteria and historical information from the PART team in the evaluation of applications. </w:t>
      </w:r>
    </w:p>
    <w:p w14:paraId="50C1CEC5" w14:textId="0FDE0FD2" w:rsidR="00730A34" w:rsidRDefault="006D4406" w:rsidP="000723C1">
      <w:pPr>
        <w:pStyle w:val="ListParagraph"/>
        <w:numPr>
          <w:ilvl w:val="0"/>
          <w:numId w:val="35"/>
        </w:numPr>
      </w:pPr>
      <w:r>
        <w:t>Evaluation of the applicant’s audited financial statements</w:t>
      </w:r>
      <w:r w:rsidR="003529A4">
        <w:t xml:space="preserve"> with</w:t>
      </w:r>
      <w:r w:rsidR="00730A34">
        <w:t xml:space="preserve"> emphasis on:</w:t>
      </w:r>
    </w:p>
    <w:p w14:paraId="1632BD52" w14:textId="77777777" w:rsidR="005C4EB2" w:rsidRDefault="00730A34" w:rsidP="000723C1">
      <w:pPr>
        <w:pStyle w:val="ListParagraph"/>
        <w:numPr>
          <w:ilvl w:val="1"/>
          <w:numId w:val="35"/>
        </w:numPr>
      </w:pPr>
      <w:r>
        <w:t>Ca</w:t>
      </w:r>
      <w:r w:rsidR="005C4EB2">
        <w:t>pital</w:t>
      </w:r>
    </w:p>
    <w:p w14:paraId="3DEA3C37" w14:textId="27C0FCA0" w:rsidR="00D82868" w:rsidRDefault="005C4EB2" w:rsidP="000723C1">
      <w:pPr>
        <w:pStyle w:val="ListParagraph"/>
        <w:numPr>
          <w:ilvl w:val="1"/>
          <w:numId w:val="35"/>
        </w:numPr>
      </w:pPr>
      <w:r>
        <w:t>Collateral</w:t>
      </w:r>
      <w:r w:rsidR="000D25A2">
        <w:t xml:space="preserve"> </w:t>
      </w:r>
    </w:p>
    <w:p w14:paraId="2A5959CB" w14:textId="70D2D125" w:rsidR="005E33A0" w:rsidRDefault="00C01030" w:rsidP="000723C1">
      <w:pPr>
        <w:pStyle w:val="ListParagraph"/>
        <w:numPr>
          <w:ilvl w:val="0"/>
          <w:numId w:val="34"/>
        </w:numPr>
      </w:pPr>
      <w:r>
        <w:t xml:space="preserve">Analysis of </w:t>
      </w:r>
      <w:r w:rsidR="000019A3">
        <w:t xml:space="preserve">capacity using </w:t>
      </w:r>
      <w:r>
        <w:t xml:space="preserve">financial ratios </w:t>
      </w:r>
      <w:r w:rsidR="00A13943">
        <w:t>based on</w:t>
      </w:r>
      <w:r>
        <w:t xml:space="preserve"> audited financials, </w:t>
      </w:r>
      <w:r w:rsidR="005E33A0">
        <w:t>for example:</w:t>
      </w:r>
    </w:p>
    <w:p w14:paraId="326B5077" w14:textId="77777777" w:rsidR="005E33A0" w:rsidRDefault="00603DDD" w:rsidP="000723C1">
      <w:pPr>
        <w:pStyle w:val="ListParagraph"/>
        <w:numPr>
          <w:ilvl w:val="0"/>
          <w:numId w:val="33"/>
        </w:numPr>
      </w:pPr>
      <w:r>
        <w:t>Quick Ratio (liquidity) to gauge the applicant’s ability to meet its short-term obligations</w:t>
      </w:r>
    </w:p>
    <w:p w14:paraId="28AC0966" w14:textId="77777777" w:rsidR="005E33A0" w:rsidRDefault="00603DDD" w:rsidP="000723C1">
      <w:pPr>
        <w:pStyle w:val="ListParagraph"/>
        <w:numPr>
          <w:ilvl w:val="0"/>
          <w:numId w:val="33"/>
        </w:numPr>
      </w:pPr>
      <w:r>
        <w:t xml:space="preserve">Net assets ratio (solvency) to gauge the applicant’s ability </w:t>
      </w:r>
      <w:r w:rsidR="0089621C">
        <w:t>to meet its long-term obligations</w:t>
      </w:r>
    </w:p>
    <w:p w14:paraId="3A39399F" w14:textId="5BC0B1B5" w:rsidR="00C01030" w:rsidRDefault="00B5458C" w:rsidP="000723C1">
      <w:pPr>
        <w:pStyle w:val="ListParagraph"/>
        <w:numPr>
          <w:ilvl w:val="0"/>
          <w:numId w:val="33"/>
        </w:numPr>
      </w:pPr>
      <w:r>
        <w:t>Debt to assets</w:t>
      </w:r>
      <w:r w:rsidR="009E1861">
        <w:t xml:space="preserve"> (leverage) to </w:t>
      </w:r>
      <w:r w:rsidR="0028552D">
        <w:t>evaluate if applicant is overly reliant on debt for financing assets</w:t>
      </w:r>
    </w:p>
    <w:p w14:paraId="7D93CB5C" w14:textId="77777777" w:rsidR="004653E8" w:rsidRDefault="00665F44" w:rsidP="000723C1">
      <w:pPr>
        <w:pStyle w:val="ListParagraph"/>
        <w:numPr>
          <w:ilvl w:val="0"/>
          <w:numId w:val="34"/>
        </w:numPr>
      </w:pPr>
      <w:r>
        <w:t xml:space="preserve">If the applicant has issued bonds, </w:t>
      </w:r>
      <w:r w:rsidR="007C385B">
        <w:t>e</w:t>
      </w:r>
      <w:r w:rsidR="00460BBA">
        <w:t xml:space="preserve">valuation of </w:t>
      </w:r>
      <w:r w:rsidR="00DC2BA5">
        <w:t>municipal</w:t>
      </w:r>
      <w:r>
        <w:t xml:space="preserve"> s</w:t>
      </w:r>
      <w:r w:rsidR="00B7599D">
        <w:t xml:space="preserve">ecurity </w:t>
      </w:r>
      <w:r w:rsidR="00173DBB">
        <w:t>(bond) risk</w:t>
      </w:r>
      <w:r w:rsidR="004556D9">
        <w:t xml:space="preserve"> using </w:t>
      </w:r>
      <w:r>
        <w:t xml:space="preserve">official statements and </w:t>
      </w:r>
      <w:r w:rsidR="004556D9">
        <w:t>information</w:t>
      </w:r>
      <w:r>
        <w:t xml:space="preserve"> from the Electronic Municipal Market Access (EMMA) website.</w:t>
      </w:r>
    </w:p>
    <w:p w14:paraId="35383E4D" w14:textId="5FACC55A" w:rsidR="0045328A" w:rsidRDefault="00286AE2" w:rsidP="0045328A">
      <w:pPr>
        <w:pStyle w:val="Heading4"/>
      </w:pPr>
      <w:r>
        <w:lastRenderedPageBreak/>
        <w:t xml:space="preserve"> </w:t>
      </w:r>
      <w:r w:rsidR="004C3580">
        <w:t>Loan Terms</w:t>
      </w:r>
    </w:p>
    <w:p w14:paraId="210AB4DC" w14:textId="36AAC0A3" w:rsidR="0045328A" w:rsidRDefault="00E37CF2" w:rsidP="0045328A">
      <w:r>
        <w:t xml:space="preserve">As noted, </w:t>
      </w:r>
      <w:r w:rsidR="0045328A">
        <w:t xml:space="preserve">GOHSEP </w:t>
      </w:r>
      <w:r w:rsidR="008049B0">
        <w:t xml:space="preserve">intends to </w:t>
      </w:r>
      <w:r w:rsidR="0045328A">
        <w:t xml:space="preserve">offer 20 and 30-year terms for standard loans depending on the scope and size of the project/work involved and the financial standing of the entity (Applicant must provide their last </w:t>
      </w:r>
      <w:r w:rsidR="005575EC">
        <w:t>three</w:t>
      </w:r>
      <w:r w:rsidR="0045328A">
        <w:t xml:space="preserve"> annual audits as part of the loan process).  GOHSEP intends to keep the interest rate of loans </w:t>
      </w:r>
      <w:r w:rsidR="005244D4">
        <w:t xml:space="preserve">the same </w:t>
      </w:r>
      <w:r w:rsidR="008D30F4">
        <w:t>for</w:t>
      </w:r>
      <w:r w:rsidR="005244D4">
        <w:t xml:space="preserve"> all </w:t>
      </w:r>
      <w:r w:rsidR="008D30F4">
        <w:t>applicants</w:t>
      </w:r>
      <w:r w:rsidR="0045328A">
        <w:t xml:space="preserve"> 1%, </w:t>
      </w:r>
      <w:r w:rsidR="005244D4">
        <w:t>which is</w:t>
      </w:r>
      <w:r w:rsidR="0045328A">
        <w:t xml:space="preserve"> the capped amount allowed under the </w:t>
      </w:r>
      <w:r w:rsidR="005575EC">
        <w:t>RLF</w:t>
      </w:r>
      <w:r w:rsidR="0045328A">
        <w:t xml:space="preserve"> program. </w:t>
      </w:r>
      <w:r w:rsidR="005244D4">
        <w:t xml:space="preserve">Project </w:t>
      </w:r>
      <w:r w:rsidR="00112D7F">
        <w:t>prioritization for underserved and historically marginalized communities are heavily weighted in the scoring criteria for project selection.</w:t>
      </w:r>
    </w:p>
    <w:p w14:paraId="58C622F0" w14:textId="43CE62B0" w:rsidR="00E733B9" w:rsidRDefault="00286AE2" w:rsidP="00E733B9">
      <w:pPr>
        <w:pStyle w:val="Heading4"/>
      </w:pPr>
      <w:r>
        <w:t xml:space="preserve"> </w:t>
      </w:r>
      <w:r w:rsidR="00E733B9">
        <w:t xml:space="preserve">Environmental Review </w:t>
      </w:r>
    </w:p>
    <w:p w14:paraId="1AC817FF" w14:textId="649FDED9" w:rsidR="00B06AAC" w:rsidRPr="00B06AAC" w:rsidRDefault="00014EB9" w:rsidP="00B06AAC">
      <w:r>
        <w:t>GOHSEP</w:t>
      </w:r>
      <w:r w:rsidR="00E733B9" w:rsidRPr="00E733B9">
        <w:t xml:space="preserve"> may delegate to a </w:t>
      </w:r>
      <w:r w:rsidR="000159BE">
        <w:t>borrower</w:t>
      </w:r>
      <w:r w:rsidR="00E733B9" w:rsidRPr="00E733B9">
        <w:t xml:space="preserve"> all of the responsibilities for environmental review, decision making, and action pursuant to applicable Federal environmental laws that would apply to </w:t>
      </w:r>
      <w:r w:rsidR="00961E3F">
        <w:t>GOHSEP</w:t>
      </w:r>
      <w:r w:rsidR="00E733B9" w:rsidRPr="00E733B9">
        <w:t xml:space="preserve"> were </w:t>
      </w:r>
      <w:r w:rsidR="0046434C">
        <w:t>GOHSEP</w:t>
      </w:r>
      <w:r w:rsidR="00E733B9" w:rsidRPr="00E733B9">
        <w:t xml:space="preserve"> to undertake projects under this section as Federal projects</w:t>
      </w:r>
      <w:r w:rsidR="0046434C">
        <w:t>,</w:t>
      </w:r>
      <w:r w:rsidR="00E733B9" w:rsidRPr="00E733B9">
        <w:t xml:space="preserve"> so long as the participating </w:t>
      </w:r>
      <w:r w:rsidR="009000E0">
        <w:t>borrower</w:t>
      </w:r>
      <w:r w:rsidR="00E733B9" w:rsidRPr="00E733B9">
        <w:t xml:space="preserve"> carries out such responsibilities in the same manner and subject to the same requirements as if </w:t>
      </w:r>
      <w:r w:rsidR="009000E0">
        <w:t>GOHSEP</w:t>
      </w:r>
      <w:r w:rsidR="00E733B9" w:rsidRPr="00E733B9">
        <w:t xml:space="preserve"> carried out such responsibilities.</w:t>
      </w:r>
      <w:r w:rsidR="00530FC9">
        <w:t xml:space="preserve"> </w:t>
      </w:r>
    </w:p>
    <w:p w14:paraId="1E28B8D8" w14:textId="669D202B" w:rsidR="00F824DF" w:rsidRPr="00DA5991" w:rsidRDefault="00E809D6" w:rsidP="00B06AAC">
      <w:r w:rsidRPr="00DA5991">
        <w:t>F</w:t>
      </w:r>
      <w:r w:rsidR="00F824DF" w:rsidRPr="00DA5991">
        <w:t xml:space="preserve">or projects </w:t>
      </w:r>
      <w:r w:rsidRPr="00DA5991">
        <w:t>requiring an EHP review, GOHSEP will not issue any loan until an EHP review is completed</w:t>
      </w:r>
      <w:r w:rsidR="00F824DF" w:rsidRPr="00DA5991">
        <w:t>.</w:t>
      </w:r>
    </w:p>
    <w:p w14:paraId="65DA1DCF" w14:textId="2CFE185C" w:rsidR="00E733B9" w:rsidRPr="00860268" w:rsidRDefault="00565FF4" w:rsidP="00E733B9">
      <w:r>
        <w:rPr>
          <w:sz w:val="23"/>
          <w:szCs w:val="23"/>
        </w:rPr>
        <w:t xml:space="preserve">Extension </w:t>
      </w:r>
      <w:r w:rsidR="00A1289A">
        <w:rPr>
          <w:sz w:val="23"/>
          <w:szCs w:val="23"/>
        </w:rPr>
        <w:t>requests can</w:t>
      </w:r>
      <w:r>
        <w:rPr>
          <w:sz w:val="23"/>
          <w:szCs w:val="23"/>
        </w:rPr>
        <w:t xml:space="preserve"> be </w:t>
      </w:r>
      <w:r w:rsidR="00A1289A">
        <w:rPr>
          <w:sz w:val="23"/>
          <w:szCs w:val="23"/>
        </w:rPr>
        <w:t>submitted</w:t>
      </w:r>
      <w:r w:rsidR="00A1289A">
        <w:t xml:space="preserve"> </w:t>
      </w:r>
      <w:r w:rsidR="00A1289A" w:rsidRPr="00C3765B">
        <w:t xml:space="preserve">to FEMA </w:t>
      </w:r>
      <w:r w:rsidR="00154BAB">
        <w:t>for p</w:t>
      </w:r>
      <w:r w:rsidR="00405DB0" w:rsidRPr="00B06AAC">
        <w:t xml:space="preserve">roject </w:t>
      </w:r>
      <w:r w:rsidR="00154BAB">
        <w:t xml:space="preserve">that </w:t>
      </w:r>
      <w:r w:rsidR="00405DB0" w:rsidRPr="00B06AAC">
        <w:t>must undergo a complex environmental review that cannot be completed within the e</w:t>
      </w:r>
      <w:r w:rsidR="00154BAB">
        <w:t xml:space="preserve">stablished period of performance (POP). </w:t>
      </w:r>
      <w:r w:rsidR="00C3765B" w:rsidRPr="00C3765B">
        <w:t xml:space="preserve">Recipients should submit all proposed extension requests to FEMA for review and approval at least 60 days prior to the end of the </w:t>
      </w:r>
      <w:r w:rsidR="00CD0DDB">
        <w:t>period of performance</w:t>
      </w:r>
      <w:r w:rsidR="00584535">
        <w:t xml:space="preserve"> an</w:t>
      </w:r>
      <w:r w:rsidR="00AA730A">
        <w:t xml:space="preserve">d must follow </w:t>
      </w:r>
      <w:r w:rsidR="00C75767">
        <w:t xml:space="preserve">guidelines provided in </w:t>
      </w:r>
      <w:r w:rsidR="00AA730A" w:rsidRPr="00DA5991">
        <w:t>FY 2023 Safeguarding Tomorrow RLF NOFO</w:t>
      </w:r>
      <w:r w:rsidR="00C75767" w:rsidRPr="00DA5991">
        <w:t xml:space="preserve"> (H.5). </w:t>
      </w:r>
      <w:r w:rsidR="003D4DEB" w:rsidRPr="00DA5991">
        <w:t xml:space="preserve"> </w:t>
      </w:r>
    </w:p>
    <w:p w14:paraId="2BE6B41D" w14:textId="28403F70" w:rsidR="00383D73" w:rsidRDefault="00286AE2" w:rsidP="00383D73">
      <w:pPr>
        <w:pStyle w:val="Heading4"/>
      </w:pPr>
      <w:r>
        <w:t xml:space="preserve"> </w:t>
      </w:r>
      <w:r w:rsidR="00432612">
        <w:t>Loan Recipient</w:t>
      </w:r>
      <w:r w:rsidR="00383D73">
        <w:t xml:space="preserve"> Responsibilities</w:t>
      </w:r>
    </w:p>
    <w:p w14:paraId="63E44064" w14:textId="236A0DCD" w:rsidR="00DC07DD" w:rsidRPr="00AD51B6" w:rsidRDefault="00432612" w:rsidP="00846175">
      <w:pPr>
        <w:contextualSpacing/>
        <w:rPr>
          <w:rStyle w:val="SubtleEmphasis"/>
          <w:i w:val="0"/>
          <w:color w:val="auto"/>
        </w:rPr>
      </w:pPr>
      <w:r>
        <w:t>Loan recipient</w:t>
      </w:r>
      <w:r w:rsidR="00406A0C">
        <w:t>s</w:t>
      </w:r>
      <w:r w:rsidR="00846175">
        <w:t xml:space="preserve"> have several responsibilities including but not limited to:</w:t>
      </w:r>
    </w:p>
    <w:p w14:paraId="3AABA425" w14:textId="3899C8C2" w:rsidR="00CA5879" w:rsidRPr="00AD51B6" w:rsidRDefault="00CA5879" w:rsidP="00AD51B6">
      <w:pPr>
        <w:pStyle w:val="Heading5"/>
        <w:rPr>
          <w:rStyle w:val="SubtleEmphasis"/>
          <w:i/>
          <w:color w:val="2F5496" w:themeColor="accent1" w:themeShade="BF"/>
        </w:rPr>
      </w:pPr>
      <w:r w:rsidRPr="00AD51B6">
        <w:rPr>
          <w:rStyle w:val="SubtleEmphasis"/>
          <w:color w:val="2F5496" w:themeColor="accent1" w:themeShade="BF"/>
        </w:rPr>
        <w:t>R</w:t>
      </w:r>
      <w:r w:rsidR="00846175" w:rsidRPr="00AD51B6">
        <w:rPr>
          <w:rStyle w:val="SubtleEmphasis"/>
          <w:color w:val="2F5496" w:themeColor="accent1" w:themeShade="BF"/>
        </w:rPr>
        <w:t>epaying the loan</w:t>
      </w:r>
    </w:p>
    <w:p w14:paraId="0D417A3A" w14:textId="561EA20B" w:rsidR="000509B3" w:rsidRPr="00B74B07" w:rsidRDefault="00500390" w:rsidP="000C7F3E">
      <w:pPr>
        <w:rPr>
          <w:i/>
          <w:color w:val="404040" w:themeColor="text1" w:themeTint="BF"/>
        </w:rPr>
      </w:pPr>
      <w:r>
        <w:t>Loan recipient</w:t>
      </w:r>
      <w:r w:rsidR="000509B3">
        <w:t xml:space="preserve"> must repay the loan at the annual percent interest rate, as set by the loan agreement.</w:t>
      </w:r>
    </w:p>
    <w:p w14:paraId="15AEB000" w14:textId="6F3B97E8" w:rsidR="008B1051" w:rsidRPr="00AD51B6" w:rsidRDefault="006D3B0F" w:rsidP="00874E44">
      <w:pPr>
        <w:pStyle w:val="Heading5"/>
        <w:contextualSpacing/>
        <w:rPr>
          <w:rStyle w:val="SubtleEmphasis"/>
          <w:i/>
          <w:color w:val="2F5496" w:themeColor="accent1" w:themeShade="BF"/>
        </w:rPr>
      </w:pPr>
      <w:r w:rsidRPr="00AD51B6">
        <w:rPr>
          <w:rStyle w:val="SubtleEmphasis"/>
          <w:color w:val="2F5496" w:themeColor="accent1" w:themeShade="BF"/>
        </w:rPr>
        <w:t>C</w:t>
      </w:r>
      <w:r w:rsidR="00846175" w:rsidRPr="00AD51B6">
        <w:rPr>
          <w:rStyle w:val="SubtleEmphasis"/>
          <w:color w:val="2F5496" w:themeColor="accent1" w:themeShade="BF"/>
        </w:rPr>
        <w:t>ompleting</w:t>
      </w:r>
      <w:r w:rsidR="00D55699" w:rsidRPr="00AD51B6">
        <w:rPr>
          <w:rStyle w:val="SubtleEmphasis"/>
          <w:color w:val="2F5496" w:themeColor="accent1" w:themeShade="BF"/>
        </w:rPr>
        <w:t xml:space="preserve"> p</w:t>
      </w:r>
      <w:r w:rsidR="00846175" w:rsidRPr="00AD51B6">
        <w:rPr>
          <w:rStyle w:val="SubtleEmphasis"/>
          <w:color w:val="2F5496" w:themeColor="accent1" w:themeShade="BF"/>
        </w:rPr>
        <w:t>rojec</w:t>
      </w:r>
      <w:r w:rsidR="00D55699" w:rsidRPr="00AD51B6">
        <w:rPr>
          <w:rStyle w:val="SubtleEmphasis"/>
          <w:color w:val="2F5496" w:themeColor="accent1" w:themeShade="BF"/>
        </w:rPr>
        <w:t xml:space="preserve">t </w:t>
      </w:r>
      <w:r w:rsidR="00846175" w:rsidRPr="00AD51B6">
        <w:rPr>
          <w:rStyle w:val="SubtleEmphasis"/>
          <w:color w:val="2F5496" w:themeColor="accent1" w:themeShade="BF"/>
        </w:rPr>
        <w:t>before the project end date</w:t>
      </w:r>
    </w:p>
    <w:p w14:paraId="1CD92C9F" w14:textId="65815C63" w:rsidR="00AD51B6" w:rsidRDefault="00622E1B" w:rsidP="00874E44">
      <w:pPr>
        <w:spacing w:after="0"/>
        <w:contextualSpacing/>
      </w:pPr>
      <w:r>
        <w:t>Loan recipient</w:t>
      </w:r>
      <w:r w:rsidR="000C7F3E">
        <w:t xml:space="preserve"> must complete the project within the project period</w:t>
      </w:r>
      <w:r w:rsidR="002A7A1A">
        <w:t>, as specified in the loan agreement</w:t>
      </w:r>
      <w:r w:rsidR="000C7F3E">
        <w:t>.</w:t>
      </w:r>
      <w:r w:rsidR="002A7A1A">
        <w:t xml:space="preserve"> Time extens</w:t>
      </w:r>
      <w:r w:rsidR="00CF0016">
        <w:t>ions are required for any project which exceeds the completion date set forth in the loan agreement.</w:t>
      </w:r>
      <w:r w:rsidR="000C7F3E">
        <w:t xml:space="preserve"> Projected start date should be no later than "Anticipated Project Completion Date</w:t>
      </w:r>
      <w:r w:rsidR="00506A0F">
        <w:t>.”</w:t>
      </w:r>
    </w:p>
    <w:p w14:paraId="1FFCC742" w14:textId="77777777" w:rsidR="003B257B" w:rsidRPr="003B257B" w:rsidRDefault="003B257B" w:rsidP="003B257B">
      <w:pPr>
        <w:spacing w:after="0"/>
        <w:contextualSpacing/>
        <w:rPr>
          <w:rStyle w:val="SubtleEmphasis"/>
          <w:iCs w:val="0"/>
        </w:rPr>
      </w:pPr>
    </w:p>
    <w:p w14:paraId="554C8A9F" w14:textId="0DC54D22" w:rsidR="008B1051" w:rsidRPr="00AD51B6" w:rsidRDefault="53A91214" w:rsidP="00874E44">
      <w:pPr>
        <w:pStyle w:val="Heading5"/>
        <w:contextualSpacing/>
        <w:rPr>
          <w:rStyle w:val="SubtleEmphasis"/>
          <w:i/>
          <w:color w:val="2F5496" w:themeColor="accent1" w:themeShade="BF"/>
        </w:rPr>
      </w:pPr>
      <w:r w:rsidRPr="00AD51B6">
        <w:rPr>
          <w:rStyle w:val="SubtleEmphasis"/>
          <w:color w:val="2F5496" w:themeColor="accent1" w:themeShade="BF"/>
        </w:rPr>
        <w:t>T</w:t>
      </w:r>
      <w:r w:rsidR="00846175" w:rsidRPr="00AD51B6">
        <w:rPr>
          <w:rStyle w:val="SubtleEmphasis"/>
          <w:color w:val="2F5496" w:themeColor="accent1" w:themeShade="BF"/>
        </w:rPr>
        <w:t>racking loan expenditures</w:t>
      </w:r>
    </w:p>
    <w:p w14:paraId="63F3D6E9" w14:textId="3F510F1C" w:rsidR="000D3E99" w:rsidRPr="00F80F5F" w:rsidRDefault="00622E1B" w:rsidP="00874E44">
      <w:pPr>
        <w:contextualSpacing/>
        <w:rPr>
          <w:rStyle w:val="SubtleEmphasis"/>
          <w:i w:val="0"/>
          <w:color w:val="auto"/>
        </w:rPr>
      </w:pPr>
      <w:r>
        <w:rPr>
          <w:rStyle w:val="SubtleEmphasis"/>
          <w:i w:val="0"/>
          <w:color w:val="auto"/>
        </w:rPr>
        <w:t>Loan recipient</w:t>
      </w:r>
      <w:r w:rsidR="000D3E99" w:rsidRPr="005B54DF">
        <w:rPr>
          <w:rStyle w:val="SubtleEmphasis"/>
          <w:i w:val="0"/>
          <w:color w:val="auto"/>
        </w:rPr>
        <w:t xml:space="preserve"> is responsible for maintaining an audit-ready rec</w:t>
      </w:r>
      <w:r w:rsidR="00E8536A" w:rsidRPr="005B54DF">
        <w:rPr>
          <w:rStyle w:val="SubtleEmphasis"/>
          <w:i w:val="0"/>
          <w:color w:val="auto"/>
        </w:rPr>
        <w:t>ord of transactions</w:t>
      </w:r>
      <w:r w:rsidR="00027CC3">
        <w:rPr>
          <w:rStyle w:val="SubtleEmphasis"/>
          <w:i w:val="0"/>
          <w:color w:val="auto"/>
        </w:rPr>
        <w:t>.</w:t>
      </w:r>
      <w:r w:rsidR="00FA170F">
        <w:rPr>
          <w:rStyle w:val="SubtleEmphasis"/>
          <w:i w:val="0"/>
          <w:color w:val="auto"/>
        </w:rPr>
        <w:t xml:space="preserve"> </w:t>
      </w:r>
      <w:r w:rsidR="0031242E">
        <w:rPr>
          <w:rStyle w:val="SubtleEmphasis"/>
          <w:i w:val="0"/>
          <w:color w:val="auto"/>
        </w:rPr>
        <w:t xml:space="preserve">For details regarding </w:t>
      </w:r>
      <w:r w:rsidR="00B948EA">
        <w:rPr>
          <w:rStyle w:val="SubtleEmphasis"/>
          <w:i w:val="0"/>
          <w:color w:val="auto"/>
        </w:rPr>
        <w:t xml:space="preserve">supporting </w:t>
      </w:r>
      <w:r w:rsidR="001D6A81">
        <w:rPr>
          <w:rStyle w:val="SubtleEmphasis"/>
          <w:i w:val="0"/>
          <w:color w:val="auto"/>
        </w:rPr>
        <w:t xml:space="preserve">documentation please refer to the </w:t>
      </w:r>
      <w:hyperlink w:anchor="_Record_Retention" w:history="1">
        <w:r w:rsidR="001D6A81" w:rsidRPr="001D6A81">
          <w:rPr>
            <w:rStyle w:val="Hyperlink"/>
            <w:iCs/>
          </w:rPr>
          <w:t>Record Retention</w:t>
        </w:r>
      </w:hyperlink>
      <w:r w:rsidR="001D6A81">
        <w:rPr>
          <w:iCs/>
        </w:rPr>
        <w:t xml:space="preserve"> section. </w:t>
      </w:r>
      <w:r w:rsidR="007A5A54" w:rsidRPr="007A5A54">
        <w:rPr>
          <w:rStyle w:val="SubtleEmphasis"/>
          <w:i w:val="0"/>
          <w:color w:val="auto"/>
        </w:rPr>
        <w:t xml:space="preserve"> </w:t>
      </w:r>
    </w:p>
    <w:p w14:paraId="7FFC649C" w14:textId="128A2A78" w:rsidR="008B1051" w:rsidRPr="00AD51B6" w:rsidRDefault="00C54638" w:rsidP="00AD51B6">
      <w:pPr>
        <w:pStyle w:val="Heading5"/>
        <w:rPr>
          <w:rStyle w:val="SubtleEmphasis"/>
          <w:i/>
          <w:color w:val="2F5496" w:themeColor="accent1" w:themeShade="BF"/>
        </w:rPr>
      </w:pPr>
      <w:bookmarkStart w:id="50" w:name="_Project_Reporting"/>
      <w:bookmarkEnd w:id="50"/>
      <w:r w:rsidRPr="00AD51B6">
        <w:rPr>
          <w:rStyle w:val="SubtleEmphasis"/>
          <w:color w:val="2F5496" w:themeColor="accent1" w:themeShade="BF"/>
        </w:rPr>
        <w:t xml:space="preserve">Project </w:t>
      </w:r>
      <w:r w:rsidR="53A91214" w:rsidRPr="00AD51B6">
        <w:rPr>
          <w:rStyle w:val="SubtleEmphasis"/>
          <w:color w:val="2F5496" w:themeColor="accent1" w:themeShade="BF"/>
        </w:rPr>
        <w:t>R</w:t>
      </w:r>
      <w:r w:rsidR="00846175" w:rsidRPr="00AD51B6">
        <w:rPr>
          <w:rStyle w:val="SubtleEmphasis"/>
          <w:color w:val="2F5496" w:themeColor="accent1" w:themeShade="BF"/>
        </w:rPr>
        <w:t>eporting</w:t>
      </w:r>
    </w:p>
    <w:p w14:paraId="1C65D46B" w14:textId="73F7D725" w:rsidR="009F4779" w:rsidRDefault="000D3E99" w:rsidP="00F80F5F">
      <w:pPr>
        <w:contextualSpacing/>
      </w:pPr>
      <w:r>
        <w:t xml:space="preserve">Additionally, </w:t>
      </w:r>
      <w:r w:rsidR="00432612">
        <w:t>loan applicant</w:t>
      </w:r>
      <w:r w:rsidR="00055422">
        <w:t>s</w:t>
      </w:r>
      <w:r w:rsidR="00432612">
        <w:t xml:space="preserve"> </w:t>
      </w:r>
      <w:r>
        <w:t xml:space="preserve">must </w:t>
      </w:r>
      <w:r w:rsidR="005B54DF">
        <w:t>submit</w:t>
      </w:r>
      <w:r>
        <w:t xml:space="preserve"> quarterly pro</w:t>
      </w:r>
      <w:r w:rsidR="00055422">
        <w:t>ject progress</w:t>
      </w:r>
      <w:r>
        <w:t xml:space="preserve"> </w:t>
      </w:r>
      <w:r w:rsidR="00055422">
        <w:t xml:space="preserve">information </w:t>
      </w:r>
      <w:r>
        <w:t xml:space="preserve">to </w:t>
      </w:r>
      <w:r w:rsidR="00027CC3">
        <w:t>GOHSEP’s</w:t>
      </w:r>
      <w:r>
        <w:t xml:space="preserve"> Hazard Mitigation </w:t>
      </w:r>
      <w:r w:rsidR="009F4779">
        <w:t>Division</w:t>
      </w:r>
      <w:r>
        <w:t xml:space="preserve">. Reporting will start at the execution of the loan agreement, continue through project completion, and cease upon receipt of a Project Completion Report from the </w:t>
      </w:r>
      <w:r w:rsidR="0059768C">
        <w:t>loan recipient</w:t>
      </w:r>
      <w:r>
        <w:t xml:space="preserve"> to GOHSEP. The terms and conditions of the loan agreement will specify the format, tools and information required for reporting programmatic metrics as identified by </w:t>
      </w:r>
      <w:r w:rsidR="00A574FD">
        <w:t>FEMA</w:t>
      </w:r>
      <w:r>
        <w:t xml:space="preserve"> and the state and federal government. </w:t>
      </w:r>
    </w:p>
    <w:p w14:paraId="6059AE8D" w14:textId="77777777" w:rsidR="008A09A1" w:rsidRDefault="008A09A1">
      <w:r>
        <w:br w:type="page"/>
      </w:r>
    </w:p>
    <w:p w14:paraId="0B8550FD" w14:textId="3567B1E0" w:rsidR="00C54638" w:rsidRPr="00AD51B6" w:rsidRDefault="00C54638" w:rsidP="00AD51B6">
      <w:pPr>
        <w:pStyle w:val="Heading5"/>
        <w:rPr>
          <w:rStyle w:val="SubtleEmphasis"/>
          <w:i/>
          <w:color w:val="2F5496" w:themeColor="accent1" w:themeShade="BF"/>
        </w:rPr>
      </w:pPr>
      <w:r w:rsidRPr="00AD51B6">
        <w:rPr>
          <w:rStyle w:val="SubtleEmphasis"/>
          <w:color w:val="2F5496" w:themeColor="accent1" w:themeShade="BF"/>
        </w:rPr>
        <w:lastRenderedPageBreak/>
        <w:t>Completing GOHSEP RRF Process</w:t>
      </w:r>
      <w:r w:rsidR="00A70496" w:rsidRPr="00AD51B6">
        <w:rPr>
          <w:rStyle w:val="SubtleEmphasis"/>
          <w:color w:val="2F5496" w:themeColor="accent1" w:themeShade="BF"/>
        </w:rPr>
        <w:t xml:space="preserve"> in </w:t>
      </w:r>
      <w:r w:rsidR="0008765C">
        <w:rPr>
          <w:rStyle w:val="SubtleEmphasis"/>
          <w:color w:val="2F5496" w:themeColor="accent1" w:themeShade="BF"/>
        </w:rPr>
        <w:t>GOHSEP Grants</w:t>
      </w:r>
    </w:p>
    <w:p w14:paraId="7E7E73CF" w14:textId="4D24556F" w:rsidR="003E3E2B" w:rsidRDefault="0074723F" w:rsidP="00C54638">
      <w:r>
        <w:t xml:space="preserve">The </w:t>
      </w:r>
      <w:r w:rsidR="44F3F14E">
        <w:t>Applicant is responsible for submitting required documentation as per GOHSEP policy</w:t>
      </w:r>
      <w:r w:rsidR="008404A9">
        <w:t>,</w:t>
      </w:r>
      <w:r w:rsidR="00B06BCC">
        <w:t xml:space="preserve"> to demonstrate</w:t>
      </w:r>
      <w:r w:rsidR="00F45496">
        <w:t xml:space="preserve"> </w:t>
      </w:r>
      <w:r w:rsidR="44F3F14E">
        <w:t xml:space="preserve">that </w:t>
      </w:r>
      <w:r w:rsidR="00F45496">
        <w:t>project costs were</w:t>
      </w:r>
      <w:r w:rsidR="00E90D89">
        <w:t xml:space="preserve"> incurred in </w:t>
      </w:r>
      <w:r w:rsidR="00B06BCC">
        <w:t>accordance</w:t>
      </w:r>
      <w:r w:rsidR="001A702E">
        <w:t xml:space="preserve"> with </w:t>
      </w:r>
      <w:r w:rsidR="44F3F14E">
        <w:t xml:space="preserve">GOHSEP’s </w:t>
      </w:r>
      <w:r w:rsidR="00B06BCC">
        <w:t xml:space="preserve">payment </w:t>
      </w:r>
      <w:r w:rsidR="44F3F14E">
        <w:t>policy</w:t>
      </w:r>
      <w:r w:rsidR="00055422">
        <w:t>. The process and timing of loan disbursement/reimbursement requests will be stipulated in the loan agreement, and will include the following, particularly if loans are not paid out in whole as one initial disbursement</w:t>
      </w:r>
      <w:r w:rsidR="009F64D1">
        <w:t>:</w:t>
      </w:r>
    </w:p>
    <w:p w14:paraId="7806F8E3" w14:textId="4D652D58" w:rsidR="003E3E2B" w:rsidRDefault="003E3E2B" w:rsidP="000723C1">
      <w:pPr>
        <w:pStyle w:val="ListParagraph"/>
        <w:numPr>
          <w:ilvl w:val="0"/>
          <w:numId w:val="41"/>
        </w:numPr>
      </w:pPr>
      <w:r>
        <w:t>Signed RRF Form (Standard form available from GOHSEP)</w:t>
      </w:r>
    </w:p>
    <w:p w14:paraId="1744CA4C" w14:textId="2ECF9012" w:rsidR="003E3E2B" w:rsidRDefault="004479D4" w:rsidP="000723C1">
      <w:pPr>
        <w:pStyle w:val="ListParagraph"/>
        <w:numPr>
          <w:ilvl w:val="0"/>
          <w:numId w:val="41"/>
        </w:numPr>
      </w:pPr>
      <w:r>
        <w:t>Appropriate</w:t>
      </w:r>
      <w:r w:rsidR="009F3C84">
        <w:t xml:space="preserve"> summary forms, separating each cost incurred by FEMA’s 5 work types: Contract Work, Force Account Labor, Force Account Equipment, Materials, and Rented Equipment. Must sum to the amount requested on the signed RRF form. </w:t>
      </w:r>
    </w:p>
    <w:p w14:paraId="72A05CCD" w14:textId="72537997" w:rsidR="00863C84" w:rsidRDefault="00863C84" w:rsidP="000723C1">
      <w:pPr>
        <w:pStyle w:val="ListParagraph"/>
        <w:numPr>
          <w:ilvl w:val="0"/>
          <w:numId w:val="41"/>
        </w:numPr>
      </w:pPr>
      <w:r>
        <w:t>Invoices and/or receipts</w:t>
      </w:r>
      <w:r w:rsidR="009E5A08">
        <w:t xml:space="preserve"> (for Contract Work, Materials</w:t>
      </w:r>
      <w:r w:rsidR="008F27F8">
        <w:t xml:space="preserve"> – if purchased</w:t>
      </w:r>
      <w:r w:rsidR="009E5A08">
        <w:t>, Rental Equipment)</w:t>
      </w:r>
    </w:p>
    <w:p w14:paraId="33CCB754" w14:textId="1DBBA313" w:rsidR="007713A4" w:rsidRDefault="007713A4" w:rsidP="000723C1">
      <w:pPr>
        <w:pStyle w:val="ListParagraph"/>
        <w:numPr>
          <w:ilvl w:val="0"/>
          <w:numId w:val="41"/>
        </w:numPr>
      </w:pPr>
      <w:r>
        <w:t xml:space="preserve">Proofs of payment for each invoice claimed in the form </w:t>
      </w:r>
      <w:r w:rsidR="00925ECD">
        <w:t>such as</w:t>
      </w:r>
      <w:r w:rsidR="00890A59">
        <w:t xml:space="preserve"> </w:t>
      </w:r>
      <w:r>
        <w:t>both front and back of canceled check(s) OR bank statement(s).</w:t>
      </w:r>
    </w:p>
    <w:p w14:paraId="1A0B4D47" w14:textId="6351D7A3" w:rsidR="009E5A08" w:rsidRDefault="00426693" w:rsidP="000723C1">
      <w:pPr>
        <w:pStyle w:val="ListParagraph"/>
        <w:numPr>
          <w:ilvl w:val="0"/>
          <w:numId w:val="41"/>
        </w:numPr>
      </w:pPr>
      <w:r>
        <w:t>Records indicating the payments associated with FAL (e.g</w:t>
      </w:r>
      <w:r w:rsidR="003C4049">
        <w:t>.,</w:t>
      </w:r>
      <w:r>
        <w:t xml:space="preserve"> payroll register), FAE (equipment report), </w:t>
      </w:r>
      <w:r w:rsidR="008F27F8">
        <w:t>Materials (material report</w:t>
      </w:r>
      <w:r w:rsidR="00781019">
        <w:t xml:space="preserve">) – if used from stock. </w:t>
      </w:r>
    </w:p>
    <w:p w14:paraId="330A22A3" w14:textId="1AFA92CF" w:rsidR="00781019" w:rsidRDefault="00F840AC" w:rsidP="000723C1">
      <w:pPr>
        <w:pStyle w:val="ListParagraph"/>
        <w:numPr>
          <w:ilvl w:val="0"/>
          <w:numId w:val="41"/>
        </w:numPr>
      </w:pPr>
      <w:r>
        <w:t xml:space="preserve">Proof of contract – </w:t>
      </w:r>
      <w:r w:rsidR="00D97972">
        <w:t>(</w:t>
      </w:r>
      <w:r>
        <w:t>for contract work</w:t>
      </w:r>
      <w:r w:rsidR="00C375FF">
        <w:t>, materials – if purchased, rental equipment</w:t>
      </w:r>
      <w:r w:rsidR="00EA5572">
        <w:t>) – only applies to cases where borrower is expensing &gt;$10,000</w:t>
      </w:r>
      <w:r w:rsidR="0025056B">
        <w:t xml:space="preserve"> for a specific vendor within one calendar year.</w:t>
      </w:r>
    </w:p>
    <w:p w14:paraId="23A1A1CD" w14:textId="413557F9" w:rsidR="00867CF7" w:rsidRDefault="00867CF7" w:rsidP="000723C1">
      <w:pPr>
        <w:pStyle w:val="ListParagraph"/>
        <w:numPr>
          <w:ilvl w:val="1"/>
          <w:numId w:val="41"/>
        </w:numPr>
      </w:pPr>
      <w:r>
        <w:t>If contract is not available, please ensure proof of payment</w:t>
      </w:r>
      <w:r w:rsidR="00FF604F">
        <w:t xml:space="preserve"> is included in submission as per the above.</w:t>
      </w:r>
    </w:p>
    <w:p w14:paraId="445435FA" w14:textId="5C3C9898" w:rsidR="00D97972" w:rsidRDefault="00D97972" w:rsidP="000723C1">
      <w:pPr>
        <w:pStyle w:val="ListParagraph"/>
        <w:numPr>
          <w:ilvl w:val="0"/>
          <w:numId w:val="41"/>
        </w:numPr>
      </w:pPr>
      <w:r>
        <w:t xml:space="preserve">Proof of procurement </w:t>
      </w:r>
      <w:r w:rsidR="00FF604F">
        <w:t>–</w:t>
      </w:r>
      <w:r>
        <w:t xml:space="preserve"> </w:t>
      </w:r>
      <w:r w:rsidR="00FF604F">
        <w:t>(</w:t>
      </w:r>
      <w:r>
        <w:t>for contract work, materials – if purchased, rental equipment)</w:t>
      </w:r>
      <w:r w:rsidR="00FF604F">
        <w:t xml:space="preserve"> – only applies to cases where borrower is expensing &gt;$30,000 for a specific vendor within one calendar year.</w:t>
      </w:r>
    </w:p>
    <w:p w14:paraId="0D24BC68" w14:textId="0095895D" w:rsidR="00B35BBC" w:rsidRDefault="00FF604F" w:rsidP="000723C1">
      <w:pPr>
        <w:pStyle w:val="ListParagraph"/>
        <w:numPr>
          <w:ilvl w:val="1"/>
          <w:numId w:val="41"/>
        </w:numPr>
      </w:pPr>
      <w:r>
        <w:t xml:space="preserve">If procurement is not available, </w:t>
      </w:r>
      <w:r w:rsidR="00F015E4">
        <w:t xml:space="preserve">loan </w:t>
      </w:r>
      <w:r>
        <w:t>applicant may provide a cost analysis</w:t>
      </w:r>
      <w:r w:rsidR="00323C3D">
        <w:t xml:space="preserve"> to demonstrate cost reasonableness in accordance with (cite standards for FEMA cost analyses), or GOHSEP may provide a cost analysis at the </w:t>
      </w:r>
      <w:r w:rsidR="00B348F1">
        <w:t xml:space="preserve">loan </w:t>
      </w:r>
      <w:r w:rsidR="00323C3D">
        <w:t xml:space="preserve">applicant’s request. </w:t>
      </w:r>
    </w:p>
    <w:p w14:paraId="105F0105" w14:textId="0F3D3BC8" w:rsidR="00B35BBC" w:rsidRDefault="00314DD4" w:rsidP="00AD51B6">
      <w:pPr>
        <w:pStyle w:val="Heading4"/>
      </w:pPr>
      <w:r>
        <w:t xml:space="preserve"> </w:t>
      </w:r>
      <w:r w:rsidR="00B35BBC">
        <w:t>Program Requirements</w:t>
      </w:r>
    </w:p>
    <w:p w14:paraId="27B6D2B1" w14:textId="2B48BFD5" w:rsidR="00B35BBC" w:rsidRDefault="00B35BBC" w:rsidP="00B35BBC">
      <w:pPr>
        <w:contextualSpacing/>
      </w:pPr>
      <w:r>
        <w:t xml:space="preserve">All </w:t>
      </w:r>
      <w:r w:rsidR="00B348F1">
        <w:t>loan recipients</w:t>
      </w:r>
      <w:r>
        <w:t xml:space="preserve"> receiving funding under </w:t>
      </w:r>
      <w:r w:rsidR="0042592E">
        <w:t xml:space="preserve">GOHSEP’s RLF program </w:t>
      </w:r>
      <w:r>
        <w:t>will be required to comply with</w:t>
      </w:r>
    </w:p>
    <w:p w14:paraId="2BBD9AC8" w14:textId="5880FA73" w:rsidR="00B35BBC" w:rsidRDefault="00B35BBC" w:rsidP="00B35BBC">
      <w:pPr>
        <w:contextualSpacing/>
      </w:pPr>
      <w:r>
        <w:t>the following program requirements</w:t>
      </w:r>
      <w:r w:rsidR="00AD51B6">
        <w:t>:</w:t>
      </w:r>
    </w:p>
    <w:p w14:paraId="23E7B344" w14:textId="5F2B743E" w:rsidR="00B35BBC" w:rsidRDefault="00B35BBC" w:rsidP="00073062">
      <w:pPr>
        <w:pStyle w:val="Heading5"/>
      </w:pPr>
      <w:r>
        <w:t>Terms and Conditions</w:t>
      </w:r>
    </w:p>
    <w:p w14:paraId="0AD4EB8F" w14:textId="755E5351" w:rsidR="00B35BBC" w:rsidRDefault="000F0466" w:rsidP="00B35BBC">
      <w:pPr>
        <w:contextualSpacing/>
      </w:pPr>
      <w:r>
        <w:t>Loan recipient</w:t>
      </w:r>
      <w:r w:rsidR="00B35BBC">
        <w:t xml:space="preserve"> will agree to abide by the General Terms and Conditions highlighting</w:t>
      </w:r>
    </w:p>
    <w:p w14:paraId="0D543B73" w14:textId="4F0F02AC" w:rsidR="00B35BBC" w:rsidRDefault="00B35BBC" w:rsidP="00B35BBC">
      <w:pPr>
        <w:contextualSpacing/>
      </w:pPr>
      <w:r>
        <w:t>requirements which are especially pertinent to federal grants and loans made by</w:t>
      </w:r>
      <w:r w:rsidR="00FC5342">
        <w:t xml:space="preserve"> </w:t>
      </w:r>
      <w:r w:rsidR="004F78CB">
        <w:t>GOHSEP</w:t>
      </w:r>
      <w:r>
        <w:t>.</w:t>
      </w:r>
    </w:p>
    <w:p w14:paraId="73795482" w14:textId="1678A117" w:rsidR="00B35BBC" w:rsidRDefault="00B35BBC" w:rsidP="00073062">
      <w:pPr>
        <w:pStyle w:val="Heading5"/>
      </w:pPr>
      <w:r>
        <w:t>Project Completion</w:t>
      </w:r>
    </w:p>
    <w:p w14:paraId="3272C520" w14:textId="3A54D2C4" w:rsidR="00B35BBC" w:rsidRDefault="00B35BBC" w:rsidP="00B35BBC">
      <w:pPr>
        <w:contextualSpacing/>
      </w:pPr>
      <w:r>
        <w:t xml:space="preserve">All loans that receive funding from </w:t>
      </w:r>
      <w:r w:rsidR="00BA2DBF">
        <w:t xml:space="preserve">GOHSEP </w:t>
      </w:r>
      <w:r>
        <w:t xml:space="preserve">should be completed on, or before the </w:t>
      </w:r>
      <w:r w:rsidR="006A412A">
        <w:t>“</w:t>
      </w:r>
      <w:r>
        <w:t>Anticipated Project Completion Date.</w:t>
      </w:r>
      <w:r w:rsidR="006A412A">
        <w:t>”</w:t>
      </w:r>
    </w:p>
    <w:p w14:paraId="78012082" w14:textId="2DB30D7E" w:rsidR="00B35BBC" w:rsidRDefault="00B35BBC" w:rsidP="00073062">
      <w:pPr>
        <w:pStyle w:val="Heading5"/>
      </w:pPr>
      <w:r>
        <w:t>Required Registrations</w:t>
      </w:r>
    </w:p>
    <w:p w14:paraId="5E490ACB" w14:textId="24BD23E7" w:rsidR="00B35BBC" w:rsidRDefault="00B35BBC" w:rsidP="00B35BBC">
      <w:pPr>
        <w:contextualSpacing/>
      </w:pPr>
      <w:r>
        <w:t xml:space="preserve">All </w:t>
      </w:r>
      <w:r w:rsidR="009F630D">
        <w:t>loan recipient</w:t>
      </w:r>
      <w:r>
        <w:t xml:space="preserve"> and Contractors must be registered and in good standing in accordance with the</w:t>
      </w:r>
    </w:p>
    <w:p w14:paraId="32420B03" w14:textId="2B190B56" w:rsidR="0042592E" w:rsidRDefault="00B35BBC" w:rsidP="00B35BBC">
      <w:pPr>
        <w:contextualSpacing/>
      </w:pPr>
      <w:r>
        <w:t xml:space="preserve">requirements below, and all </w:t>
      </w:r>
      <w:r w:rsidR="00481328">
        <w:t>Contractors</w:t>
      </w:r>
      <w:r>
        <w:t xml:space="preserve"> must also be licensed in Louisiana and in good standing with</w:t>
      </w:r>
      <w:r w:rsidR="00481328">
        <w:t xml:space="preserve"> </w:t>
      </w:r>
      <w:r>
        <w:t>the Louisiana Secretary of State's Office.</w:t>
      </w:r>
    </w:p>
    <w:p w14:paraId="40359FEB" w14:textId="3DBC423E" w:rsidR="00977959" w:rsidRPr="007A6D37" w:rsidRDefault="00B35BBC" w:rsidP="00977959">
      <w:pPr>
        <w:pStyle w:val="Heading5"/>
      </w:pPr>
      <w:r w:rsidRPr="007A6D37">
        <w:t>Unique Entity Identification Number (UEI)</w:t>
      </w:r>
    </w:p>
    <w:p w14:paraId="3BCDB69B" w14:textId="2CD9AE72" w:rsidR="00B35BBC" w:rsidRPr="007A6D37" w:rsidRDefault="00B35BBC" w:rsidP="00B35BBC">
      <w:pPr>
        <w:contextualSpacing/>
      </w:pPr>
      <w:r w:rsidRPr="007A6D37">
        <w:t xml:space="preserve">Prior to beginning work, </w:t>
      </w:r>
      <w:r w:rsidR="009F630D">
        <w:t>loan recipient</w:t>
      </w:r>
      <w:r w:rsidRPr="007A6D37">
        <w:t>,</w:t>
      </w:r>
      <w:r w:rsidR="00977959" w:rsidRPr="007A6D37">
        <w:t xml:space="preserve"> </w:t>
      </w:r>
      <w:r w:rsidRPr="007A6D37">
        <w:t>contractors, and subcontractors must obtain a UEI number or, if necessary, update their</w:t>
      </w:r>
      <w:r w:rsidR="00977959" w:rsidRPr="007A6D37">
        <w:t xml:space="preserve"> </w:t>
      </w:r>
      <w:r w:rsidRPr="007A6D37">
        <w:t xml:space="preserve">organization’s information. UEI Number assignment is </w:t>
      </w:r>
      <w:r w:rsidR="00F67E18">
        <w:t>free</w:t>
      </w:r>
      <w:r w:rsidRPr="007A6D37">
        <w:t xml:space="preserve"> for all businesses required to</w:t>
      </w:r>
      <w:r w:rsidR="00977959" w:rsidRPr="007A6D37">
        <w:t xml:space="preserve"> </w:t>
      </w:r>
      <w:r w:rsidRPr="007A6D37">
        <w:t>register with the US Federal Government for contracts or grants. Once you receive</w:t>
      </w:r>
    </w:p>
    <w:p w14:paraId="5DE32AA7" w14:textId="77777777" w:rsidR="00B35BBC" w:rsidRPr="007A6D37" w:rsidRDefault="00B35BBC" w:rsidP="00B35BBC">
      <w:pPr>
        <w:contextualSpacing/>
      </w:pPr>
      <w:r w:rsidRPr="007A6D37">
        <w:lastRenderedPageBreak/>
        <w:t>this number, please be sure to file it appropriately as you will need it to register with the</w:t>
      </w:r>
    </w:p>
    <w:p w14:paraId="6EE83A68" w14:textId="77777777" w:rsidR="00B35BBC" w:rsidRPr="007A6D37" w:rsidRDefault="00B35BBC" w:rsidP="00B35BBC">
      <w:pPr>
        <w:contextualSpacing/>
      </w:pPr>
      <w:r w:rsidRPr="007A6D37">
        <w:t>Central Contractor Registry/System for Award Management database (below). To request your</w:t>
      </w:r>
    </w:p>
    <w:p w14:paraId="5E159DA4" w14:textId="77777777" w:rsidR="00B35BBC" w:rsidRPr="007A6D37" w:rsidRDefault="00B35BBC" w:rsidP="00B35BBC">
      <w:pPr>
        <w:contextualSpacing/>
      </w:pPr>
      <w:r w:rsidRPr="007A6D37">
        <w:t>UEI Number or update your information via the Web, please visit the following URL:</w:t>
      </w:r>
    </w:p>
    <w:p w14:paraId="7E4D9223" w14:textId="022F4689" w:rsidR="00B35BBC" w:rsidRPr="007A6D37" w:rsidRDefault="002A59A9" w:rsidP="00B35BBC">
      <w:pPr>
        <w:contextualSpacing/>
      </w:pPr>
      <w:hyperlink r:id="rId49" w:history="1">
        <w:r w:rsidR="00B35BBC" w:rsidRPr="008E77B3">
          <w:rPr>
            <w:rStyle w:val="Hyperlink"/>
          </w:rPr>
          <w:t>https://sam.gov/content/home</w:t>
        </w:r>
      </w:hyperlink>
      <w:r w:rsidR="00B35BBC" w:rsidRPr="007A6D37">
        <w:t xml:space="preserve">. For technical difficulties, </w:t>
      </w:r>
      <w:r w:rsidR="00FD53FD">
        <w:t>email</w:t>
      </w:r>
      <w:r w:rsidR="00B35BBC" w:rsidRPr="007A6D37">
        <w:t xml:space="preserve"> </w:t>
      </w:r>
      <w:hyperlink r:id="rId50" w:history="1">
        <w:r w:rsidR="00CD5943" w:rsidRPr="00FA4A57">
          <w:rPr>
            <w:rStyle w:val="Hyperlink"/>
          </w:rPr>
          <w:t>GOHSEPHM@la.gov</w:t>
        </w:r>
      </w:hyperlink>
      <w:r w:rsidR="00FD53FD">
        <w:t xml:space="preserve"> </w:t>
      </w:r>
      <w:r w:rsidR="00B35BBC" w:rsidRPr="007A6D37">
        <w:t>or call the UEI</w:t>
      </w:r>
    </w:p>
    <w:p w14:paraId="3F482A90" w14:textId="650FC294" w:rsidR="0042592E" w:rsidRDefault="00B35BBC" w:rsidP="00B35BBC">
      <w:pPr>
        <w:contextualSpacing/>
      </w:pPr>
      <w:r w:rsidRPr="007A6D37">
        <w:t>Government Customer Response Center at 1-866-705-5711.</w:t>
      </w:r>
    </w:p>
    <w:p w14:paraId="61EF4EEB" w14:textId="6AA8B9F4" w:rsidR="00977959" w:rsidRPr="007A6D37" w:rsidRDefault="00B35BBC" w:rsidP="00977959">
      <w:pPr>
        <w:pStyle w:val="Heading5"/>
      </w:pPr>
      <w:r w:rsidRPr="007A6D37">
        <w:t>System for Award Management</w:t>
      </w:r>
      <w:r w:rsidR="006E2E32" w:rsidRPr="007A6D37">
        <w:t xml:space="preserve"> </w:t>
      </w:r>
      <w:r w:rsidRPr="007A6D37">
        <w:t>(SAM)</w:t>
      </w:r>
      <w:r w:rsidR="00A16464">
        <w:t xml:space="preserve"> – formerly </w:t>
      </w:r>
      <w:r w:rsidRPr="007A6D37">
        <w:t>Central Contractor Registry</w:t>
      </w:r>
      <w:r w:rsidR="006E2E32" w:rsidRPr="007A6D37">
        <w:t xml:space="preserve"> </w:t>
      </w:r>
      <w:r w:rsidRPr="007A6D37">
        <w:t>(CCR)</w:t>
      </w:r>
    </w:p>
    <w:p w14:paraId="159FAD37" w14:textId="60CA77AF" w:rsidR="0042592E" w:rsidRPr="007A6D37" w:rsidRDefault="00A16464" w:rsidP="00B35BBC">
      <w:pPr>
        <w:contextualSpacing/>
      </w:pPr>
      <w:r>
        <w:t>A</w:t>
      </w:r>
      <w:r w:rsidR="00B35BBC" w:rsidRPr="007A6D37">
        <w:t xml:space="preserve">ll </w:t>
      </w:r>
      <w:r w:rsidR="009F630D">
        <w:t>loan recipients</w:t>
      </w:r>
      <w:r w:rsidR="00B35BBC" w:rsidRPr="007A6D37">
        <w:t>, contractors, and subcontractors must</w:t>
      </w:r>
      <w:r>
        <w:t xml:space="preserve"> </w:t>
      </w:r>
      <w:r w:rsidR="000A12C0">
        <w:t>a</w:t>
      </w:r>
      <w:r w:rsidR="001377E7" w:rsidRPr="007A6D37">
        <w:t xml:space="preserve">lways </w:t>
      </w:r>
      <w:r w:rsidR="00B35BBC" w:rsidRPr="007A6D37">
        <w:t>maintain current registration in the SAM database during which they have an</w:t>
      </w:r>
      <w:r>
        <w:t xml:space="preserve"> </w:t>
      </w:r>
      <w:r w:rsidR="00B35BBC" w:rsidRPr="007A6D37">
        <w:t xml:space="preserve">active award funded with </w:t>
      </w:r>
      <w:r w:rsidR="003E261C">
        <w:t>I</w:t>
      </w:r>
      <w:r w:rsidR="00E831FB">
        <w:t xml:space="preserve">nfrastructure </w:t>
      </w:r>
      <w:r w:rsidR="003E261C">
        <w:t>I</w:t>
      </w:r>
      <w:r w:rsidR="00E831FB">
        <w:t xml:space="preserve">nvestments </w:t>
      </w:r>
      <w:r w:rsidR="00686B03">
        <w:t xml:space="preserve">and </w:t>
      </w:r>
      <w:r w:rsidR="003E261C">
        <w:t>J</w:t>
      </w:r>
      <w:r w:rsidR="00686B03">
        <w:t xml:space="preserve">obs </w:t>
      </w:r>
      <w:r w:rsidR="003E261C">
        <w:t>A</w:t>
      </w:r>
      <w:r w:rsidR="00686B03">
        <w:t>ct</w:t>
      </w:r>
      <w:r w:rsidR="0020548E">
        <w:t xml:space="preserve"> (</w:t>
      </w:r>
      <w:r w:rsidR="003E261C">
        <w:t>IIJA</w:t>
      </w:r>
      <w:r w:rsidR="0020548E">
        <w:t>)</w:t>
      </w:r>
      <w:r w:rsidR="00B35BBC" w:rsidRPr="007A6D37">
        <w:t xml:space="preserve"> funds. The SAM database is the Federal</w:t>
      </w:r>
      <w:r w:rsidR="0042592E" w:rsidRPr="007A6D37">
        <w:t xml:space="preserve"> </w:t>
      </w:r>
      <w:r w:rsidR="00B35BBC" w:rsidRPr="007A6D37">
        <w:t>Government’s primary registrant database. It collects, validates, stores</w:t>
      </w:r>
      <w:r w:rsidR="00BC3E9F" w:rsidRPr="007A6D37">
        <w:t>,</w:t>
      </w:r>
      <w:r w:rsidR="00B35BBC" w:rsidRPr="007A6D37">
        <w:t xml:space="preserve"> and disseminates data</w:t>
      </w:r>
      <w:r w:rsidR="0042592E" w:rsidRPr="007A6D37">
        <w:t xml:space="preserve"> </w:t>
      </w:r>
      <w:r w:rsidR="00B35BBC" w:rsidRPr="007A6D37">
        <w:t>in support of federal grants, cooperative agreements, and other forms of assistance. Registrants</w:t>
      </w:r>
      <w:r w:rsidR="0042592E" w:rsidRPr="007A6D37">
        <w:t xml:space="preserve"> </w:t>
      </w:r>
      <w:r w:rsidR="00B35BBC" w:rsidRPr="007A6D37">
        <w:t>must update or renew their registration at least once per year to maintain an active status.</w:t>
      </w:r>
    </w:p>
    <w:p w14:paraId="0EBD673D" w14:textId="40A7C458" w:rsidR="00B35BBC" w:rsidRPr="007A6D37" w:rsidRDefault="00B35BBC" w:rsidP="000723C1">
      <w:pPr>
        <w:pStyle w:val="ListParagraph"/>
        <w:numPr>
          <w:ilvl w:val="0"/>
          <w:numId w:val="44"/>
        </w:numPr>
      </w:pPr>
      <w:r w:rsidRPr="007A6D37">
        <w:t xml:space="preserve">To register your UEI # for free to the SAM's database, visit the following link: </w:t>
      </w:r>
      <w:hyperlink r:id="rId51" w:history="1">
        <w:r w:rsidRPr="00B74C86">
          <w:rPr>
            <w:rStyle w:val="Hyperlink"/>
          </w:rPr>
          <w:t>https://www.sam.gov</w:t>
        </w:r>
      </w:hyperlink>
    </w:p>
    <w:p w14:paraId="25FDD9E8" w14:textId="69A43EC2" w:rsidR="00B35BBC" w:rsidRPr="007A6D37" w:rsidRDefault="00F47A5F" w:rsidP="000723C1">
      <w:pPr>
        <w:pStyle w:val="ListParagraph"/>
        <w:numPr>
          <w:ilvl w:val="0"/>
          <w:numId w:val="44"/>
        </w:numPr>
      </w:pPr>
      <w:r>
        <w:t xml:space="preserve">For assistance with account creation or modification, reference the following link: </w:t>
      </w:r>
      <w:hyperlink r:id="rId52" w:history="1">
        <w:r>
          <w:rPr>
            <w:rStyle w:val="Hyperlink"/>
          </w:rPr>
          <w:t>SAM.gov | Help</w:t>
        </w:r>
      </w:hyperlink>
      <w:r w:rsidR="002B5C9C">
        <w:t>. Under “Explore popular help topics, access “Managing My Entity, Regis</w:t>
      </w:r>
      <w:r w:rsidR="002656D9">
        <w:t>tration, and Reportin</w:t>
      </w:r>
      <w:r w:rsidR="00004905">
        <w:t>g”. This section includes FAQs</w:t>
      </w:r>
      <w:r w:rsidR="002F125F">
        <w:t xml:space="preserve"> and</w:t>
      </w:r>
      <w:r w:rsidR="00004905">
        <w:t xml:space="preserve"> Training </w:t>
      </w:r>
      <w:r w:rsidR="002F125F">
        <w:t>Videos to guide your registration process.</w:t>
      </w:r>
    </w:p>
    <w:p w14:paraId="4EBF59F2" w14:textId="22E60CF8" w:rsidR="003D5E2F" w:rsidRPr="007A6D37" w:rsidRDefault="002F125F" w:rsidP="000723C1">
      <w:pPr>
        <w:pStyle w:val="ListParagraph"/>
        <w:numPr>
          <w:ilvl w:val="0"/>
          <w:numId w:val="44"/>
        </w:numPr>
      </w:pPr>
      <w:r>
        <w:t>To change or modify your registration</w:t>
      </w:r>
      <w:r w:rsidR="00B35BBC" w:rsidRPr="007A6D37">
        <w:t xml:space="preserve">, </w:t>
      </w:r>
      <w:r w:rsidR="005B19AA">
        <w:t>from the sam.gov homepage,</w:t>
      </w:r>
      <w:r w:rsidR="00B35BBC" w:rsidRPr="007A6D37">
        <w:t xml:space="preserve"> select </w:t>
      </w:r>
      <w:r w:rsidR="001665F9">
        <w:t xml:space="preserve">Get Started, Renew Entity, or Check Entity Status on the right-hand side of the page. </w:t>
      </w:r>
      <w:r w:rsidR="00F62CD8">
        <w:t>Additional help, and user guides are available here:</w:t>
      </w:r>
      <w:r w:rsidR="00F62CD8" w:rsidRPr="00F62CD8">
        <w:t xml:space="preserve"> </w:t>
      </w:r>
      <w:hyperlink r:id="rId53" w:history="1">
        <w:r w:rsidR="00F62CD8">
          <w:rPr>
            <w:rStyle w:val="Hyperlink"/>
          </w:rPr>
          <w:t>GSAFSD articles - GSA Federal Service Desk Service Portal</w:t>
        </w:r>
      </w:hyperlink>
    </w:p>
    <w:p w14:paraId="100E8AD6" w14:textId="497CA3DB" w:rsidR="00DF4BE8" w:rsidRPr="007A6D37" w:rsidRDefault="00DF4BE8" w:rsidP="000723C1">
      <w:pPr>
        <w:pStyle w:val="ListParagraph"/>
        <w:numPr>
          <w:ilvl w:val="0"/>
          <w:numId w:val="44"/>
        </w:numPr>
      </w:pPr>
      <w:r>
        <w:t>Should you need further assi</w:t>
      </w:r>
      <w:r w:rsidR="00F61ACE">
        <w:t>stance, contact the Federal Service Desk</w:t>
      </w:r>
      <w:r w:rsidR="005F78B1">
        <w:t xml:space="preserve"> directly at the following link</w:t>
      </w:r>
      <w:r w:rsidR="008219FF">
        <w:t xml:space="preserve">: </w:t>
      </w:r>
      <w:hyperlink r:id="rId54" w:history="1">
        <w:r w:rsidR="008219FF">
          <w:rPr>
            <w:rStyle w:val="Hyperlink"/>
          </w:rPr>
          <w:t>GSAFSD Service Portal Landing - GSA Federal Service Desk Service Portal</w:t>
        </w:r>
      </w:hyperlink>
    </w:p>
    <w:p w14:paraId="648B4838" w14:textId="77777777" w:rsidR="00B35BBC" w:rsidRPr="007A6D37" w:rsidRDefault="00B35BBC" w:rsidP="00B35BBC">
      <w:pPr>
        <w:contextualSpacing/>
      </w:pPr>
      <w:r w:rsidRPr="007A6D37">
        <w:t>You must renew and revalidate your registration at least every 12 months from the date you</w:t>
      </w:r>
    </w:p>
    <w:p w14:paraId="4E5E69C8" w14:textId="77777777" w:rsidR="00B35BBC" w:rsidRPr="007A6D37" w:rsidRDefault="00B35BBC" w:rsidP="00B35BBC">
      <w:pPr>
        <w:contextualSpacing/>
      </w:pPr>
      <w:r w:rsidRPr="007A6D37">
        <w:t>previously registered. However, you are strongly urged to revalidate your registration</w:t>
      </w:r>
    </w:p>
    <w:p w14:paraId="170CFB8B" w14:textId="4EDA0AA2" w:rsidR="00B35BBC" w:rsidRPr="007A6D37" w:rsidRDefault="00B35BBC" w:rsidP="00B35BBC">
      <w:pPr>
        <w:contextualSpacing/>
      </w:pPr>
      <w:r w:rsidRPr="007A6D37">
        <w:t>more frequently to ensure that SAM is up to date and in sync with changes that may have</w:t>
      </w:r>
    </w:p>
    <w:p w14:paraId="681ACDD3" w14:textId="77777777" w:rsidR="00B35BBC" w:rsidRPr="007A6D37" w:rsidRDefault="00B35BBC" w:rsidP="00B35BBC">
      <w:pPr>
        <w:contextualSpacing/>
      </w:pPr>
      <w:r w:rsidRPr="007A6D37">
        <w:t>been made to DUNS and IRS information. If you do not renew your registration, it will</w:t>
      </w:r>
    </w:p>
    <w:p w14:paraId="6756F8AF" w14:textId="77777777" w:rsidR="00B35BBC" w:rsidRPr="007A6D37" w:rsidRDefault="00B35BBC" w:rsidP="00B35BBC">
      <w:pPr>
        <w:contextualSpacing/>
      </w:pPr>
      <w:r w:rsidRPr="007A6D37">
        <w:t>expire. An expired registration will affect your ability to receive contract awards or</w:t>
      </w:r>
    </w:p>
    <w:p w14:paraId="0E8F3409" w14:textId="77777777" w:rsidR="00B35BBC" w:rsidRPr="007A6D37" w:rsidRDefault="00B35BBC" w:rsidP="00B35BBC">
      <w:pPr>
        <w:contextualSpacing/>
      </w:pPr>
      <w:r w:rsidRPr="007A6D37">
        <w:t>payments, submit assistance award applications via Grants.gov, or receive certain payments</w:t>
      </w:r>
    </w:p>
    <w:p w14:paraId="26CBE44F" w14:textId="77777777" w:rsidR="00B35BBC" w:rsidRPr="007A6D37" w:rsidRDefault="00B35BBC" w:rsidP="00B35BBC">
      <w:pPr>
        <w:contextualSpacing/>
      </w:pPr>
      <w:r w:rsidRPr="007A6D37">
        <w:t>from some federal government agencies.</w:t>
      </w:r>
    </w:p>
    <w:p w14:paraId="483B1106" w14:textId="77777777" w:rsidR="003D5E2F" w:rsidRPr="007A6D37" w:rsidRDefault="003D5E2F" w:rsidP="00B35BBC">
      <w:pPr>
        <w:contextualSpacing/>
      </w:pPr>
    </w:p>
    <w:p w14:paraId="77027686" w14:textId="34AE966D" w:rsidR="00B35BBC" w:rsidRPr="008046F7" w:rsidRDefault="00B35BBC" w:rsidP="00B35BBC">
      <w:pPr>
        <w:contextualSpacing/>
        <w:rPr>
          <w:b/>
        </w:rPr>
      </w:pPr>
      <w:r w:rsidRPr="008046F7">
        <w:rPr>
          <w:b/>
        </w:rPr>
        <w:t xml:space="preserve">NOTE: The </w:t>
      </w:r>
      <w:r w:rsidR="00A955E9" w:rsidRPr="008046F7">
        <w:rPr>
          <w:b/>
        </w:rPr>
        <w:t>bor</w:t>
      </w:r>
      <w:r w:rsidR="000B2A01" w:rsidRPr="008046F7">
        <w:rPr>
          <w:b/>
        </w:rPr>
        <w:t>rower</w:t>
      </w:r>
      <w:r w:rsidRPr="008046F7">
        <w:rPr>
          <w:b/>
        </w:rPr>
        <w:t xml:space="preserve"> as well as every contractor paid under the loan must have a valid DUN's</w:t>
      </w:r>
    </w:p>
    <w:p w14:paraId="42389DC8" w14:textId="4AEF7F35" w:rsidR="0042592E" w:rsidRPr="008046F7" w:rsidRDefault="00B35BBC" w:rsidP="00B35BBC">
      <w:pPr>
        <w:contextualSpacing/>
        <w:rPr>
          <w:b/>
        </w:rPr>
      </w:pPr>
      <w:r w:rsidRPr="008046F7">
        <w:rPr>
          <w:b/>
          <w:bCs/>
        </w:rPr>
        <w:t>Number and be registered in the SAM's database</w:t>
      </w:r>
      <w:r w:rsidR="008046F7" w:rsidRPr="008046F7">
        <w:rPr>
          <w:b/>
          <w:bCs/>
        </w:rPr>
        <w:t xml:space="preserve">. </w:t>
      </w:r>
    </w:p>
    <w:p w14:paraId="29BF2141" w14:textId="77B7A862" w:rsidR="00B35BBC" w:rsidRDefault="00B35BBC" w:rsidP="006F580F">
      <w:pPr>
        <w:pStyle w:val="Heading5"/>
      </w:pPr>
      <w:r>
        <w:t>Transparency Requirements</w:t>
      </w:r>
    </w:p>
    <w:p w14:paraId="246B718A" w14:textId="77777777" w:rsidR="00B35BBC" w:rsidRDefault="00B35BBC" w:rsidP="00B35BBC">
      <w:pPr>
        <w:contextualSpacing/>
      </w:pPr>
      <w:r>
        <w:t>All files, progress reports, financial reports, and documents will be posted on federal and state</w:t>
      </w:r>
    </w:p>
    <w:p w14:paraId="48EF7414" w14:textId="77777777" w:rsidR="00B35BBC" w:rsidRDefault="00B35BBC" w:rsidP="00B35BBC">
      <w:pPr>
        <w:contextualSpacing/>
      </w:pPr>
      <w:r>
        <w:t>websites for public viewing. Federal law mandates substantial reporting and documentation</w:t>
      </w:r>
    </w:p>
    <w:p w14:paraId="7AF2650E" w14:textId="40B8E7C3" w:rsidR="003D5E2F" w:rsidRDefault="00B35BBC" w:rsidP="00B35BBC">
      <w:pPr>
        <w:contextualSpacing/>
      </w:pPr>
      <w:r>
        <w:t xml:space="preserve">of funded activities as well as more intensive monitoring and auditing. </w:t>
      </w:r>
    </w:p>
    <w:p w14:paraId="26ABC9FF" w14:textId="4F36F6BA" w:rsidR="00B35BBC" w:rsidRDefault="00B35BBC" w:rsidP="00682B5B">
      <w:pPr>
        <w:pStyle w:val="Heading5"/>
      </w:pPr>
      <w:bookmarkStart w:id="51" w:name="_Reporting_Requirements"/>
      <w:bookmarkEnd w:id="51"/>
      <w:r>
        <w:t>Reporting Requirements</w:t>
      </w:r>
    </w:p>
    <w:p w14:paraId="0229ED4B" w14:textId="55886D6D" w:rsidR="003D5E2F" w:rsidRDefault="00910E6F" w:rsidP="00B35BBC">
      <w:pPr>
        <w:contextualSpacing/>
      </w:pPr>
      <w:r>
        <w:t>All</w:t>
      </w:r>
      <w:r w:rsidR="00F72D57">
        <w:t xml:space="preserve"> loan</w:t>
      </w:r>
      <w:r w:rsidR="00B35BBC" w:rsidRPr="00CD3A19">
        <w:t xml:space="preserve"> recipients must report on the use of said funds for</w:t>
      </w:r>
      <w:r w:rsidR="00F72D57">
        <w:t xml:space="preserve"> </w:t>
      </w:r>
      <w:r w:rsidR="00B35BBC" w:rsidRPr="00CD3A19">
        <w:t xml:space="preserve">purposes of transparency and oversight. All funds issued under </w:t>
      </w:r>
      <w:r w:rsidR="003564DE" w:rsidRPr="00CD3A19">
        <w:t xml:space="preserve">the </w:t>
      </w:r>
      <w:r w:rsidR="00A43E7E">
        <w:t>Hazard Mitigation RLF</w:t>
      </w:r>
      <w:r w:rsidR="008D0104" w:rsidRPr="00CD3A19">
        <w:t xml:space="preserve"> program</w:t>
      </w:r>
      <w:r w:rsidR="00B35BBC" w:rsidRPr="00CD3A19">
        <w:t xml:space="preserve"> are subject to unparalleled</w:t>
      </w:r>
      <w:r w:rsidR="008D0104" w:rsidRPr="00CD3A19">
        <w:t xml:space="preserve"> </w:t>
      </w:r>
      <w:r w:rsidR="00B35BBC" w:rsidRPr="00CD3A19">
        <w:t>scrutiny, with specific distribution and reporting requirements by the Federal Government and the State of</w:t>
      </w:r>
      <w:r w:rsidR="00057C60" w:rsidRPr="00CD3A19">
        <w:t xml:space="preserve"> </w:t>
      </w:r>
      <w:r w:rsidR="00B35BBC" w:rsidRPr="00CD3A19">
        <w:t>Louisiana.</w:t>
      </w:r>
    </w:p>
    <w:p w14:paraId="2015458E" w14:textId="664D8F78" w:rsidR="00B35BBC" w:rsidRDefault="00B35BBC" w:rsidP="00682B5B">
      <w:pPr>
        <w:pStyle w:val="Heading5"/>
      </w:pPr>
      <w:r>
        <w:lastRenderedPageBreak/>
        <w:t>Quarterly Progress Reports</w:t>
      </w:r>
    </w:p>
    <w:p w14:paraId="524ADF07" w14:textId="42991E5B" w:rsidR="00F74812" w:rsidRDefault="000737A3" w:rsidP="00B35BBC">
      <w:pPr>
        <w:contextualSpacing/>
      </w:pPr>
      <w:r w:rsidRPr="00676897">
        <w:t>Loan recipients</w:t>
      </w:r>
      <w:r w:rsidR="00B35BBC" w:rsidRPr="00676897">
        <w:t xml:space="preserve"> will be required to submit quarterly progress and expenditure reports in accordance with the</w:t>
      </w:r>
      <w:r w:rsidRPr="00676897">
        <w:t xml:space="preserve"> loan fund</w:t>
      </w:r>
      <w:r w:rsidR="00B35BBC" w:rsidRPr="00676897">
        <w:t xml:space="preserve"> requirements. Progress reports </w:t>
      </w:r>
      <w:r w:rsidR="00121237">
        <w:t>for one quarter</w:t>
      </w:r>
      <w:r w:rsidR="00B35BBC" w:rsidRPr="00676897">
        <w:t xml:space="preserve"> should be submitted by </w:t>
      </w:r>
      <w:r w:rsidR="00121237">
        <w:t>the</w:t>
      </w:r>
      <w:r w:rsidR="00B35BBC" w:rsidRPr="00676897">
        <w:t xml:space="preserve"> </w:t>
      </w:r>
      <w:r w:rsidR="00676897" w:rsidRPr="00676897">
        <w:t>loan recipient</w:t>
      </w:r>
      <w:r w:rsidR="00B35BBC" w:rsidRPr="00676897">
        <w:t xml:space="preserve"> to </w:t>
      </w:r>
      <w:r w:rsidR="009E22F9">
        <w:t>GOHSEP</w:t>
      </w:r>
      <w:r w:rsidR="00B35BBC" w:rsidRPr="00676897">
        <w:t xml:space="preserve"> by the second business day of</w:t>
      </w:r>
      <w:r w:rsidR="003D5E2F" w:rsidRPr="00676897">
        <w:t xml:space="preserve"> </w:t>
      </w:r>
      <w:r w:rsidR="00B35BBC" w:rsidRPr="00676897">
        <w:t xml:space="preserve">the </w:t>
      </w:r>
      <w:r w:rsidR="00121237">
        <w:t>second</w:t>
      </w:r>
      <w:r w:rsidR="00B35BBC" w:rsidRPr="00676897">
        <w:t xml:space="preserve"> month</w:t>
      </w:r>
      <w:r w:rsidR="00121237">
        <w:t xml:space="preserve"> of the </w:t>
      </w:r>
      <w:r w:rsidR="0009705D">
        <w:t>subsequent</w:t>
      </w:r>
      <w:r w:rsidR="00121237">
        <w:t xml:space="preserve"> quarter</w:t>
      </w:r>
      <w:r w:rsidR="00DD3F6F">
        <w:t>.</w:t>
      </w:r>
      <w:r w:rsidR="00B35BBC" w:rsidRPr="00676897">
        <w:t xml:space="preserve"> </w:t>
      </w:r>
      <w:r w:rsidR="00BC3E9F" w:rsidRPr="00676897">
        <w:t>If</w:t>
      </w:r>
      <w:r w:rsidR="00B35BBC" w:rsidRPr="00676897">
        <w:t xml:space="preserve"> </w:t>
      </w:r>
      <w:r w:rsidR="00E708FB" w:rsidRPr="00676897">
        <w:t>this</w:t>
      </w:r>
      <w:r w:rsidR="0009705D">
        <w:t xml:space="preserve"> business day</w:t>
      </w:r>
      <w:r w:rsidR="00B35BBC" w:rsidRPr="00676897">
        <w:t xml:space="preserve"> falls on a Saturday or Sunday, the</w:t>
      </w:r>
      <w:r w:rsidR="00774CBA">
        <w:t xml:space="preserve"> loan recipient</w:t>
      </w:r>
      <w:r w:rsidR="00B35BBC" w:rsidRPr="00676897">
        <w:t xml:space="preserve"> will submit their report on the following Monday. These reports will include, at a minimum,</w:t>
      </w:r>
      <w:r w:rsidR="00774CBA">
        <w:t xml:space="preserve"> </w:t>
      </w:r>
      <w:r w:rsidR="00B35BBC" w:rsidRPr="00676897">
        <w:t>progress in the accomplishment of the scope of work and progress of each project. These reports</w:t>
      </w:r>
      <w:r w:rsidR="00774CBA">
        <w:t xml:space="preserve"> </w:t>
      </w:r>
      <w:r w:rsidR="00B35BBC" w:rsidRPr="00676897">
        <w:t>should include sufficient information to complete the Federal Financial Report (FFR)</w:t>
      </w:r>
      <w:r w:rsidR="00774CBA">
        <w:t xml:space="preserve"> </w:t>
      </w:r>
      <w:r w:rsidR="007F17C4">
        <w:t>form (SF-425</w:t>
      </w:r>
      <w:r w:rsidR="00B35BBC" w:rsidRPr="00676897">
        <w:t>)</w:t>
      </w:r>
      <w:r w:rsidR="00774CBA">
        <w:t xml:space="preserve"> </w:t>
      </w:r>
      <w:r w:rsidR="004B55E1" w:rsidRPr="00676897">
        <w:t>re</w:t>
      </w:r>
      <w:r w:rsidR="004B55E1">
        <w:t>quired</w:t>
      </w:r>
      <w:r w:rsidR="004B55E1" w:rsidRPr="00676897">
        <w:t xml:space="preserve"> </w:t>
      </w:r>
      <w:r w:rsidR="00B35BBC" w:rsidRPr="00676897">
        <w:t xml:space="preserve">by </w:t>
      </w:r>
      <w:r w:rsidR="007F17C4">
        <w:t>FEMA</w:t>
      </w:r>
      <w:r w:rsidR="00B35BBC" w:rsidRPr="00676897">
        <w:t xml:space="preserve">. This reporting deadline is subject to change should </w:t>
      </w:r>
      <w:r w:rsidR="006E5A54">
        <w:t>FEMA</w:t>
      </w:r>
      <w:r w:rsidR="00B35BBC" w:rsidRPr="00676897">
        <w:t xml:space="preserve"> reporting</w:t>
      </w:r>
      <w:r w:rsidR="007F17C4">
        <w:t xml:space="preserve"> </w:t>
      </w:r>
      <w:r w:rsidR="00B35BBC" w:rsidRPr="00676897">
        <w:t xml:space="preserve">requirements become more often. </w:t>
      </w:r>
      <w:r w:rsidR="006E5A54">
        <w:t>GOHSEP</w:t>
      </w:r>
      <w:r w:rsidR="00B35BBC" w:rsidRPr="00676897">
        <w:t xml:space="preserve"> reserves the right to structure reporting requirements on a</w:t>
      </w:r>
      <w:r w:rsidR="006E5A54">
        <w:t xml:space="preserve"> </w:t>
      </w:r>
      <w:r w:rsidR="00B35BBC" w:rsidRPr="00676897">
        <w:t>project-specific basis.</w:t>
      </w:r>
      <w:r w:rsidR="00774CBA">
        <w:t xml:space="preserve"> </w:t>
      </w:r>
      <w:r w:rsidR="00B35BBC" w:rsidRPr="00676897">
        <w:t xml:space="preserve">Reporting should be submitted electronically to </w:t>
      </w:r>
      <w:r w:rsidR="001A4395">
        <w:t>GOHSEPHM</w:t>
      </w:r>
      <w:r w:rsidR="00B35BBC" w:rsidRPr="00676897">
        <w:t>@la.gov as well as mail the hard copies with original</w:t>
      </w:r>
      <w:r w:rsidR="00774CBA">
        <w:t xml:space="preserve"> </w:t>
      </w:r>
      <w:r w:rsidR="00B35BBC" w:rsidRPr="00676897">
        <w:t xml:space="preserve">signatures to the </w:t>
      </w:r>
      <w:r w:rsidR="007C534A">
        <w:t>Governor’s Office</w:t>
      </w:r>
      <w:r w:rsidR="00B35BBC" w:rsidRPr="00676897">
        <w:t xml:space="preserve"> of </w:t>
      </w:r>
      <w:r w:rsidR="007C534A">
        <w:t>Homeland Security and Emergency Preparedness</w:t>
      </w:r>
      <w:r w:rsidR="00B35BBC" w:rsidRPr="00676897">
        <w:t xml:space="preserve">, </w:t>
      </w:r>
      <w:r w:rsidR="007C534A">
        <w:t>Loan Recipient Monitoring</w:t>
      </w:r>
      <w:r w:rsidR="00B35BBC" w:rsidRPr="00676897">
        <w:t xml:space="preserve">, </w:t>
      </w:r>
      <w:r w:rsidR="007C534A">
        <w:t>7667 Independence Blvd.</w:t>
      </w:r>
      <w:r w:rsidR="00B35BBC" w:rsidRPr="00676897">
        <w:t xml:space="preserve">, Baton Rouge, Louisiana </w:t>
      </w:r>
      <w:r w:rsidR="007C534A">
        <w:t>70806</w:t>
      </w:r>
      <w:r w:rsidR="00437FD0">
        <w:t xml:space="preserve">. </w:t>
      </w:r>
    </w:p>
    <w:p w14:paraId="533313DD" w14:textId="2DC521C0" w:rsidR="00B35BBC" w:rsidRDefault="00B35BBC" w:rsidP="00E42C73">
      <w:pPr>
        <w:pStyle w:val="Heading5"/>
      </w:pPr>
      <w:r>
        <w:t>Fiscal Reporting</w:t>
      </w:r>
    </w:p>
    <w:p w14:paraId="1A161603" w14:textId="6A962DF8" w:rsidR="00B35BBC" w:rsidRDefault="006A2424" w:rsidP="00B35BBC">
      <w:pPr>
        <w:contextualSpacing/>
      </w:pPr>
      <w:r>
        <w:t xml:space="preserve">The </w:t>
      </w:r>
      <w:r w:rsidR="009C0F5B">
        <w:t>l</w:t>
      </w:r>
      <w:r w:rsidR="008356AB">
        <w:t>oan recipient</w:t>
      </w:r>
      <w:r w:rsidR="00B35BBC">
        <w:t xml:space="preserve"> is accountable for all funds received under the </w:t>
      </w:r>
      <w:r w:rsidR="004A4437">
        <w:t>Hazard Mitigation RLF</w:t>
      </w:r>
      <w:r>
        <w:t xml:space="preserve"> </w:t>
      </w:r>
      <w:r w:rsidR="00B35BBC">
        <w:t>including those expended by project partners, vendors, contractors, and subcontractors. The Borrower</w:t>
      </w:r>
      <w:r>
        <w:t xml:space="preserve"> </w:t>
      </w:r>
      <w:r w:rsidR="00B35BBC">
        <w:t>shall maintain effective control and accountability over all borrowed funds, equipment, property, and</w:t>
      </w:r>
      <w:r>
        <w:t xml:space="preserve"> </w:t>
      </w:r>
      <w:r w:rsidR="00B35BBC">
        <w:t xml:space="preserve">other assets under the loan as required by </w:t>
      </w:r>
      <w:r w:rsidR="005C14CF">
        <w:t>GOHSEP</w:t>
      </w:r>
      <w:r w:rsidR="00B35BBC">
        <w:t>.</w:t>
      </w:r>
    </w:p>
    <w:p w14:paraId="252B8F78" w14:textId="77777777" w:rsidR="0059798F" w:rsidRDefault="0059798F" w:rsidP="0059798F">
      <w:pPr>
        <w:pStyle w:val="Heading5"/>
      </w:pPr>
      <w:r>
        <w:t>Davis-Bacon Act</w:t>
      </w:r>
    </w:p>
    <w:p w14:paraId="132BC643" w14:textId="0F2D75A6" w:rsidR="0059798F" w:rsidRDefault="0059798F" w:rsidP="0059798F">
      <w:pPr>
        <w:contextualSpacing/>
      </w:pPr>
      <w:r>
        <w:t xml:space="preserve">The Bipartisan Infrastructure Law </w:t>
      </w:r>
      <w:r w:rsidR="00502CEE">
        <w:t xml:space="preserve">(BIL) </w:t>
      </w:r>
      <w:r>
        <w:t>includes provisions which expressly provide that Davis-Bacon labor standards apply to all construction projects receiving funding under particular programs created by or funded through BIL – these projects include Roads, bridges and public transit; Airports, ports, and waterways; water infrastructure, power and grid; and enhanced disaster resiliency.</w:t>
      </w:r>
    </w:p>
    <w:p w14:paraId="1161BFC0" w14:textId="77777777" w:rsidR="0059798F" w:rsidRDefault="0059798F" w:rsidP="0059798F">
      <w:pPr>
        <w:contextualSpacing/>
      </w:pPr>
    </w:p>
    <w:p w14:paraId="6E05E032" w14:textId="77777777" w:rsidR="0059798F" w:rsidRDefault="0059798F" w:rsidP="0059798F">
      <w:pPr>
        <w:contextualSpacing/>
      </w:pPr>
      <w:r>
        <w:t xml:space="preserve">To receive any funding under this loan program, Borrowers must comply with the requirements of this Act. The Davis-Bacon Act (40 U.S.C. 3141-3148) requires payment of locally prevailing wages (including fringe benefits) to laborers and mechanics on federal government contracts more than $2,000 for construction, alteration, or repair (including painting and decorating) of public buildings or public works who are employed directly on the site of the work. Moreover, contractors and subcontractors on covered projects must pay all laborers and mechanics weekly and submit weekly certified payroll records to the designated project manager. The provisions of the Davis-Bacon Act apply to both contractors and subcontractors. </w:t>
      </w:r>
    </w:p>
    <w:p w14:paraId="7276C7E3" w14:textId="77777777" w:rsidR="0059798F" w:rsidRDefault="0059798F" w:rsidP="0059798F">
      <w:pPr>
        <w:contextualSpacing/>
      </w:pPr>
    </w:p>
    <w:p w14:paraId="51DF34B1" w14:textId="77777777" w:rsidR="0059798F" w:rsidRDefault="0059798F" w:rsidP="0059798F">
      <w:pPr>
        <w:contextualSpacing/>
      </w:pPr>
      <w:r>
        <w:t>Loan recipients of the Louisiana Revolving Loan Fund Program must ensure that any laborers and mechanics employed on projects funded or assisted in whole or in part by IIJA funds are</w:t>
      </w:r>
    </w:p>
    <w:p w14:paraId="2535A08D" w14:textId="36FC7619" w:rsidR="0059798F" w:rsidRDefault="0059798F" w:rsidP="0059798F">
      <w:pPr>
        <w:contextualSpacing/>
      </w:pPr>
      <w:r>
        <w:t>paid prevailing wages as determined by the Secretary of Labor for construction, alteration, and/or repair. Davis-Bacon labor standard clauses and applicable wage determinations must be included in covered construction contracts. If the entity receiving IIJA assistance for such projects employs subcontractors, it must ensure that the Davis- Bacon Act requirements flow down to the subcontractors employing the laborers who perform the work.</w:t>
      </w:r>
    </w:p>
    <w:p w14:paraId="308E505E" w14:textId="77777777" w:rsidR="00B35BBC" w:rsidRDefault="00B35BBC" w:rsidP="00F93FDC">
      <w:pPr>
        <w:pStyle w:val="Heading5"/>
      </w:pPr>
      <w:r>
        <w:t>Wage Determination</w:t>
      </w:r>
    </w:p>
    <w:p w14:paraId="5EAE02FC" w14:textId="77777777" w:rsidR="0059798F" w:rsidRDefault="0059798F" w:rsidP="0059798F">
      <w:pPr>
        <w:contextualSpacing/>
      </w:pPr>
      <w:r>
        <w:t xml:space="preserve">Davis-Bacon Wage Determinations (WDs) specify the prevailing wages, including fringe benefits, that prevail for the described classes of laborers and mechanics employed on construction projects of a </w:t>
      </w:r>
      <w:r>
        <w:lastRenderedPageBreak/>
        <w:t xml:space="preserve">similar character in the locality. Borrowers must submit to GOHSEP a document containing the most current Department of Labor (DOL) Wage Determination(s) for the worker classifications applicable to the work being performed by employees or contractors. </w:t>
      </w:r>
    </w:p>
    <w:p w14:paraId="54B55968" w14:textId="77777777" w:rsidR="0059798F" w:rsidRDefault="0059798F" w:rsidP="0059798F">
      <w:pPr>
        <w:contextualSpacing/>
      </w:pPr>
    </w:p>
    <w:p w14:paraId="4C33DF25" w14:textId="77777777" w:rsidR="0059798F" w:rsidRDefault="0059798F" w:rsidP="0059798F">
      <w:pPr>
        <w:contextualSpacing/>
      </w:pPr>
      <w:r>
        <w:t>In almost all instances, general WDs are available on sam.gov and should be used in bid solicitations and contracts on which the Davis-Bacon labor standards apply. Project WDs should only be requested under certain circumstances. Guidance for selecting and incorporating the appropriate general wage determination for the project type is provided in All Agency Memoranda (AAM) 130. Multiple wage determinations may apply where there are separate construction types and the different type of construction is at least 20 percent of the project cost or exceeds $2.5 million – guidance provided in AAM 131 and 236.</w:t>
      </w:r>
    </w:p>
    <w:p w14:paraId="7D046BA6" w14:textId="77777777" w:rsidR="0059798F" w:rsidRDefault="0059798F" w:rsidP="0059798F">
      <w:pPr>
        <w:contextualSpacing/>
      </w:pPr>
    </w:p>
    <w:p w14:paraId="2DA2BE03" w14:textId="6F0379CC" w:rsidR="00B35BBC" w:rsidRDefault="0059798F" w:rsidP="00B35BBC">
      <w:pPr>
        <w:contextualSpacing/>
      </w:pPr>
      <w:r>
        <w:t xml:space="preserve">Please note that the rates posted at the DOL site are minimums. </w:t>
      </w:r>
      <w:r w:rsidR="00B35BBC">
        <w:t xml:space="preserve">A </w:t>
      </w:r>
      <w:r>
        <w:t>Borrower</w:t>
      </w:r>
      <w:r w:rsidR="00B35BBC">
        <w:t xml:space="preserve"> and contractors/subcontractors contracting out work on a covered project must provide the</w:t>
      </w:r>
    </w:p>
    <w:p w14:paraId="2C6EAE51" w14:textId="7A5C9A0F" w:rsidR="0059798F" w:rsidRDefault="00B35BBC" w:rsidP="0059798F">
      <w:pPr>
        <w:contextualSpacing/>
      </w:pPr>
      <w:r>
        <w:t>wage determination to the contractors or subcontractors 10 calendar days prior to issuing the solicitation.</w:t>
      </w:r>
      <w:r w:rsidR="003D5E2F">
        <w:t xml:space="preserve"> </w:t>
      </w:r>
      <w:r>
        <w:t xml:space="preserve">In addition, the </w:t>
      </w:r>
      <w:r w:rsidR="0059798F">
        <w:t>Borrower</w:t>
      </w:r>
      <w:r>
        <w:t xml:space="preserve"> must submit each subcontractor’s </w:t>
      </w:r>
      <w:r w:rsidR="0027172D">
        <w:t>UEI</w:t>
      </w:r>
      <w:r>
        <w:t xml:space="preserve"> number, name, amount contracted, a description of</w:t>
      </w:r>
      <w:r w:rsidR="003D5E2F">
        <w:t xml:space="preserve"> </w:t>
      </w:r>
      <w:r>
        <w:t>the contract activity, and the subcontracts associated with any part of the services specified in each project’s</w:t>
      </w:r>
      <w:r w:rsidR="003D5E2F">
        <w:t xml:space="preserve"> </w:t>
      </w:r>
      <w:r>
        <w:t xml:space="preserve">Scope of Work to the </w:t>
      </w:r>
      <w:r w:rsidR="00EA4954">
        <w:t>GOHSEP</w:t>
      </w:r>
      <w:r>
        <w:t xml:space="preserve"> within ten (10) days from the selection of the subcontractor. </w:t>
      </w:r>
      <w:r w:rsidR="0059798F">
        <w:t xml:space="preserve">This information should be submitted electronically to </w:t>
      </w:r>
      <w:hyperlink r:id="rId55" w:history="1">
        <w:r w:rsidR="0059798F" w:rsidRPr="00BB69AB">
          <w:rPr>
            <w:rStyle w:val="Hyperlink"/>
          </w:rPr>
          <w:t>la-hm@la.gov</w:t>
        </w:r>
      </w:hyperlink>
      <w:r w:rsidR="0059798F">
        <w:t xml:space="preserve">. </w:t>
      </w:r>
    </w:p>
    <w:p w14:paraId="20807E01" w14:textId="77777777" w:rsidR="0059798F" w:rsidRDefault="0059798F" w:rsidP="00150AC5">
      <w:pPr>
        <w:pStyle w:val="Heading5"/>
      </w:pPr>
      <w:r>
        <w:t>Payroll Records</w:t>
      </w:r>
    </w:p>
    <w:p w14:paraId="7C6EAEF9" w14:textId="77777777" w:rsidR="0059798F" w:rsidRDefault="0059798F" w:rsidP="0059798F">
      <w:pPr>
        <w:contextualSpacing/>
      </w:pPr>
      <w:r>
        <w:t>Loan recipients and contractors/subcontractors working on projects funded through the Hazard Mitigation Revolving Loan Fund shall maintain payrolls and basic records relating to payroll during the work and preserve them for a period of three years thereafter for all laborers and mechanics working on the project. They must also ensure that all laborers and mechanics on a project funded or assisted in whole or part with IIJA funds are paid on a weekly basis and must submit weekly certified payroll</w:t>
      </w:r>
    </w:p>
    <w:p w14:paraId="3D3B72A7" w14:textId="77777777" w:rsidR="0059798F" w:rsidRDefault="0059798F" w:rsidP="0059798F">
      <w:pPr>
        <w:contextualSpacing/>
      </w:pPr>
      <w:r>
        <w:t>records. The U.S. Department of Labor (DOL) – Wage and Hour Division Form WH-347 shall be used</w:t>
      </w:r>
    </w:p>
    <w:p w14:paraId="2CAA5599" w14:textId="77777777" w:rsidR="0059798F" w:rsidRDefault="0059798F" w:rsidP="0059798F">
      <w:pPr>
        <w:contextualSpacing/>
      </w:pPr>
      <w:r>
        <w:t>to submit weekly certified payroll records. This form can be found at: http://www.dol.gov/whd/forms/</w:t>
      </w:r>
    </w:p>
    <w:p w14:paraId="1DA29BC3" w14:textId="77777777" w:rsidR="0059798F" w:rsidRDefault="0059798F" w:rsidP="0059798F">
      <w:pPr>
        <w:contextualSpacing/>
      </w:pPr>
      <w:r>
        <w:t>wh347.pdf.</w:t>
      </w:r>
    </w:p>
    <w:p w14:paraId="023E3EC4" w14:textId="77777777" w:rsidR="0059798F" w:rsidRDefault="0059798F" w:rsidP="0059798F">
      <w:pPr>
        <w:contextualSpacing/>
      </w:pPr>
    </w:p>
    <w:p w14:paraId="4275C3EB" w14:textId="51D20826" w:rsidR="00CA1171" w:rsidRDefault="0059798F" w:rsidP="0059798F">
      <w:pPr>
        <w:contextualSpacing/>
      </w:pPr>
      <w:r>
        <w:t>The certified payrolls must be completed and submitted to GOHSEP within 7 days of the pay date, via email at la-hm@la.gov.</w:t>
      </w:r>
    </w:p>
    <w:p w14:paraId="3191F372" w14:textId="53C4DD97" w:rsidR="0059798F" w:rsidRDefault="0059798F" w:rsidP="00150AC5">
      <w:pPr>
        <w:pStyle w:val="Heading5"/>
      </w:pPr>
      <w:r>
        <w:t>Borrower Acknowledgement of Davis-Bacon Act Requirements</w:t>
      </w:r>
    </w:p>
    <w:p w14:paraId="47352C83" w14:textId="508A9DEC" w:rsidR="0059798F" w:rsidRDefault="0059798F" w:rsidP="0059798F">
      <w:pPr>
        <w:contextualSpacing/>
      </w:pPr>
      <w:r>
        <w:t xml:space="preserve">By submitting a loan application for the Hazard Mitigation Revolving Loan Fund, the prospective </w:t>
      </w:r>
      <w:r w:rsidR="00AA346A">
        <w:t>loan recipient</w:t>
      </w:r>
      <w:r>
        <w:t xml:space="preserve"> </w:t>
      </w:r>
      <w:r w:rsidR="00BB240F">
        <w:t>a</w:t>
      </w:r>
      <w:r>
        <w:t>)</w:t>
      </w:r>
      <w:r w:rsidR="00943732">
        <w:t xml:space="preserve"> </w:t>
      </w:r>
      <w:r>
        <w:t xml:space="preserve">acknowledges the Davis-Bacon Act requirements detailed both in this Intended Use Plan (IUP) and in IIJA, </w:t>
      </w:r>
      <w:r w:rsidR="00076AE7">
        <w:t>b</w:t>
      </w:r>
      <w:r>
        <w:t xml:space="preserve">) commits to providing the most current Wage Determinations, and </w:t>
      </w:r>
      <w:r w:rsidR="00943732">
        <w:t>c</w:t>
      </w:r>
      <w:r>
        <w:t xml:space="preserve">) commits to providing certified payroll records. </w:t>
      </w:r>
    </w:p>
    <w:p w14:paraId="5DF97E19" w14:textId="77777777" w:rsidR="0059798F" w:rsidRDefault="0059798F" w:rsidP="0059798F">
      <w:pPr>
        <w:contextualSpacing/>
      </w:pPr>
    </w:p>
    <w:p w14:paraId="2AEAF117" w14:textId="6EAEBE56" w:rsidR="003D5E2F" w:rsidRDefault="0059798F" w:rsidP="00547FB7">
      <w:pPr>
        <w:contextualSpacing/>
      </w:pPr>
      <w:r>
        <w:t>For more information on the Davis-Bacon and Related Acts, please see the resources available on the Department of Labor’s website at https://www.dol.gov/agencies/whd/government-contracts/construction/guidance.</w:t>
      </w:r>
    </w:p>
    <w:p w14:paraId="5EE0BD1E" w14:textId="55882FC6" w:rsidR="00B35BBC" w:rsidRDefault="00B35BBC" w:rsidP="00EA4954">
      <w:pPr>
        <w:pStyle w:val="Heading5"/>
      </w:pPr>
      <w:r>
        <w:t>Federal, State and Municipal Requirements</w:t>
      </w:r>
    </w:p>
    <w:p w14:paraId="6EC3FF30" w14:textId="77777777" w:rsidR="00B35BBC" w:rsidRDefault="00B35BBC" w:rsidP="00B35BBC">
      <w:pPr>
        <w:contextualSpacing/>
      </w:pPr>
      <w:r>
        <w:t>All projects must obtain any required permits and comply with applicable federal, state, and municipal</w:t>
      </w:r>
    </w:p>
    <w:p w14:paraId="7021C5BA" w14:textId="3A1C4F9B" w:rsidR="00B35BBC" w:rsidRDefault="00B35BBC" w:rsidP="00B35BBC">
      <w:pPr>
        <w:contextualSpacing/>
      </w:pPr>
      <w:r>
        <w:t>laws, codes</w:t>
      </w:r>
      <w:r w:rsidR="00D46DB0">
        <w:t>,</w:t>
      </w:r>
      <w:r>
        <w:t xml:space="preserve"> and regulations for work performed and procurement under this award.</w:t>
      </w:r>
    </w:p>
    <w:p w14:paraId="5AAB62FC" w14:textId="055B7E14" w:rsidR="00B35BBC" w:rsidRDefault="00B35BBC" w:rsidP="00EA4954">
      <w:pPr>
        <w:pStyle w:val="Heading5"/>
      </w:pPr>
      <w:r>
        <w:lastRenderedPageBreak/>
        <w:t>Procurement Processes</w:t>
      </w:r>
    </w:p>
    <w:p w14:paraId="7B2658AC" w14:textId="21879F9B" w:rsidR="00B35BBC" w:rsidRDefault="0057068B" w:rsidP="00B35BBC">
      <w:pPr>
        <w:contextualSpacing/>
      </w:pPr>
      <w:r>
        <w:t>Since IIJA is app</w:t>
      </w:r>
      <w:r w:rsidR="006671D5">
        <w:t>licable to this RLF program, l</w:t>
      </w:r>
      <w:r w:rsidR="001F3A4D">
        <w:t xml:space="preserve">oan </w:t>
      </w:r>
      <w:r w:rsidR="00234C47">
        <w:t>recipients</w:t>
      </w:r>
      <w:r w:rsidR="00B35BBC">
        <w:t xml:space="preserve"> must award contracts funded in whole or in part with</w:t>
      </w:r>
      <w:r w:rsidR="0058237D">
        <w:t xml:space="preserve"> IIJA</w:t>
      </w:r>
      <w:r w:rsidR="00B35BBC">
        <w:t xml:space="preserve"> funds as fixed-price contracts </w:t>
      </w:r>
      <w:r w:rsidR="00482437">
        <w:t>using</w:t>
      </w:r>
      <w:r w:rsidR="00B35BBC">
        <w:t xml:space="preserve"> competitive procedures. </w:t>
      </w:r>
      <w:r w:rsidR="00BC03CE">
        <w:t>Loan recipients</w:t>
      </w:r>
      <w:r w:rsidR="00B35BBC">
        <w:t xml:space="preserve"> must also</w:t>
      </w:r>
      <w:r w:rsidR="00FD6D7A">
        <w:t xml:space="preserve"> </w:t>
      </w:r>
      <w:r w:rsidR="00B35BBC">
        <w:t xml:space="preserve">provide a summary to </w:t>
      </w:r>
      <w:r w:rsidR="00EA4954">
        <w:t>GOHSEP</w:t>
      </w:r>
      <w:r w:rsidR="00B35BBC">
        <w:t xml:space="preserve"> of any contract awarded by the </w:t>
      </w:r>
      <w:r w:rsidR="0059514A">
        <w:t>recipient</w:t>
      </w:r>
      <w:r w:rsidR="00B35BBC">
        <w:t xml:space="preserve"> that is not fixed</w:t>
      </w:r>
      <w:r w:rsidR="00482437">
        <w:t xml:space="preserve"> </w:t>
      </w:r>
      <w:r w:rsidR="00B35BBC">
        <w:t>price and not</w:t>
      </w:r>
      <w:r w:rsidR="00FD6D7A">
        <w:t xml:space="preserve"> </w:t>
      </w:r>
      <w:r w:rsidR="00B35BBC">
        <w:t>awarded using competitive procedures</w:t>
      </w:r>
      <w:r w:rsidR="00FD6D7A">
        <w:t xml:space="preserve">. </w:t>
      </w:r>
    </w:p>
    <w:p w14:paraId="0924B28D" w14:textId="392D73CA" w:rsidR="00B35BBC" w:rsidRDefault="00B35BBC" w:rsidP="00EA4954">
      <w:pPr>
        <w:pStyle w:val="Heading5"/>
      </w:pPr>
      <w:r>
        <w:t>Publications and Public Relation Events</w:t>
      </w:r>
    </w:p>
    <w:p w14:paraId="113A12A6" w14:textId="1DBA5971" w:rsidR="00B35BBC" w:rsidRDefault="00B35BBC" w:rsidP="00B35BBC">
      <w:pPr>
        <w:contextualSpacing/>
      </w:pPr>
      <w:r>
        <w:t xml:space="preserve">All publications which are intended for distribution and are financed, wholly or in part, by </w:t>
      </w:r>
      <w:r w:rsidR="00153448">
        <w:t>these loan</w:t>
      </w:r>
      <w:r>
        <w:t xml:space="preserve"> funds</w:t>
      </w:r>
      <w:r w:rsidR="00153448">
        <w:t xml:space="preserve"> </w:t>
      </w:r>
      <w:r>
        <w:t>must contain the following verbiage:</w:t>
      </w:r>
    </w:p>
    <w:p w14:paraId="6B9AA7FF" w14:textId="77777777" w:rsidR="006B5C71" w:rsidRDefault="006B5C71" w:rsidP="00FC6810">
      <w:pPr>
        <w:contextualSpacing/>
      </w:pPr>
    </w:p>
    <w:p w14:paraId="155C5D04" w14:textId="77777777" w:rsidR="00FC6810" w:rsidRDefault="00B35BBC" w:rsidP="00FC6810">
      <w:pPr>
        <w:contextualSpacing/>
      </w:pPr>
      <w:r>
        <w:t>“Funds are made possible through the</w:t>
      </w:r>
      <w:r w:rsidR="004B736C">
        <w:t xml:space="preserve"> </w:t>
      </w:r>
      <w:r w:rsidR="00977FF7">
        <w:t xml:space="preserve">Infrastructure Investment and Jobs Act </w:t>
      </w:r>
      <w:r>
        <w:t xml:space="preserve">and the </w:t>
      </w:r>
      <w:r w:rsidR="004B736C">
        <w:t xml:space="preserve">STORM Revolving Loan Program </w:t>
      </w:r>
      <w:r>
        <w:t xml:space="preserve">administered by the </w:t>
      </w:r>
      <w:r w:rsidR="00153448">
        <w:t>G</w:t>
      </w:r>
      <w:r w:rsidR="004B736C">
        <w:t>overnor</w:t>
      </w:r>
      <w:r w:rsidR="00FC6810">
        <w:t>’</w:t>
      </w:r>
      <w:r w:rsidR="004B736C">
        <w:t xml:space="preserve">s </w:t>
      </w:r>
      <w:r w:rsidR="00FC6810">
        <w:t>O</w:t>
      </w:r>
      <w:r w:rsidR="004B736C">
        <w:t>ffice of Homeland Security and Emergency Preparedness</w:t>
      </w:r>
      <w:r>
        <w:t>”.</w:t>
      </w:r>
    </w:p>
    <w:p w14:paraId="0A70904F" w14:textId="77777777" w:rsidR="00EA4954" w:rsidRDefault="00EA4954" w:rsidP="00B35BBC">
      <w:pPr>
        <w:contextualSpacing/>
      </w:pPr>
    </w:p>
    <w:p w14:paraId="505F2022" w14:textId="4CF9395B" w:rsidR="00B35BBC" w:rsidRDefault="006B5C71" w:rsidP="00B35BBC">
      <w:pPr>
        <w:contextualSpacing/>
      </w:pPr>
      <w:r>
        <w:t>The recipient</w:t>
      </w:r>
      <w:r w:rsidR="00B35BBC">
        <w:t xml:space="preserve"> must notify </w:t>
      </w:r>
      <w:r w:rsidR="00EA4954">
        <w:t>GOHSEP</w:t>
      </w:r>
      <w:r w:rsidR="00B35BBC">
        <w:t xml:space="preserve"> five business days in advance of all public relations events related to</w:t>
      </w:r>
      <w:r>
        <w:t xml:space="preserve"> </w:t>
      </w:r>
      <w:r w:rsidR="00FC6810">
        <w:t>IIJA</w:t>
      </w:r>
      <w:r w:rsidR="00B35BBC">
        <w:t>-funded activities whereby the public and/or media is invited to participate and provide</w:t>
      </w:r>
      <w:r w:rsidR="00346841">
        <w:t xml:space="preserve"> </w:t>
      </w:r>
      <w:r>
        <w:t xml:space="preserve">an </w:t>
      </w:r>
      <w:r w:rsidR="00B35BBC">
        <w:t>opportunity</w:t>
      </w:r>
      <w:r w:rsidR="00346841">
        <w:t xml:space="preserve"> </w:t>
      </w:r>
      <w:r w:rsidR="00B35BBC">
        <w:t>for involvement.</w:t>
      </w:r>
    </w:p>
    <w:p w14:paraId="6C609051" w14:textId="26D79DD6" w:rsidR="00B35BBC" w:rsidRDefault="00B35BBC" w:rsidP="00843DEA">
      <w:pPr>
        <w:pStyle w:val="Heading5"/>
      </w:pPr>
      <w:bookmarkStart w:id="52" w:name="_Record_Retention"/>
      <w:bookmarkEnd w:id="52"/>
      <w:r>
        <w:t>Record Retention</w:t>
      </w:r>
    </w:p>
    <w:p w14:paraId="352EC15E" w14:textId="6EC2DA86" w:rsidR="00B35BBC" w:rsidRDefault="006B5C71" w:rsidP="00B35BBC">
      <w:pPr>
        <w:contextualSpacing/>
      </w:pPr>
      <w:r>
        <w:t>The recipient</w:t>
      </w:r>
      <w:r w:rsidR="00B35BBC">
        <w:t xml:space="preserve"> should keep records sufficient to permit the tracking of funds to a level of expenditure adequate</w:t>
      </w:r>
      <w:r w:rsidR="00346841">
        <w:t xml:space="preserve"> </w:t>
      </w:r>
      <w:r w:rsidR="00B35BBC">
        <w:t>to ensure that funds have not been inappropriately expended. Borrower must maintain records for at least</w:t>
      </w:r>
      <w:r w:rsidR="00346841">
        <w:t xml:space="preserve"> </w:t>
      </w:r>
      <w:r w:rsidR="00B35BBC">
        <w:t xml:space="preserve">three (3) years following the loan close-out date, unless </w:t>
      </w:r>
      <w:r w:rsidR="00EA4954">
        <w:t>GOHSEP</w:t>
      </w:r>
      <w:r w:rsidR="00B35BBC">
        <w:t xml:space="preserve"> notifies the </w:t>
      </w:r>
      <w:r w:rsidR="000D30DA">
        <w:t>recipient</w:t>
      </w:r>
      <w:r w:rsidR="00B35BBC">
        <w:t xml:space="preserve"> that a longer period is</w:t>
      </w:r>
      <w:r w:rsidR="00346841">
        <w:t xml:space="preserve"> </w:t>
      </w:r>
      <w:r w:rsidR="00B35BBC">
        <w:t>required.</w:t>
      </w:r>
    </w:p>
    <w:p w14:paraId="73FA6749" w14:textId="77777777" w:rsidR="00843DEA" w:rsidRDefault="00843DEA" w:rsidP="00B35BBC">
      <w:pPr>
        <w:contextualSpacing/>
      </w:pPr>
    </w:p>
    <w:p w14:paraId="5B4CE85B" w14:textId="536AB0F9" w:rsidR="00B35BBC" w:rsidRPr="004E0D75" w:rsidRDefault="00B35BBC" w:rsidP="00B35BBC">
      <w:pPr>
        <w:contextualSpacing/>
      </w:pPr>
      <w:r>
        <w:t>Record retention may include digital and electronic data, documents, receipts, invoices, and other relevant</w:t>
      </w:r>
      <w:r w:rsidR="00346841">
        <w:t xml:space="preserve"> </w:t>
      </w:r>
      <w:r>
        <w:t>materials. The Borrower agrees to provide full access to all relevant materials and provide copies upon</w:t>
      </w:r>
      <w:r w:rsidR="00346841">
        <w:t xml:space="preserve"> </w:t>
      </w:r>
      <w:r>
        <w:t xml:space="preserve">request by </w:t>
      </w:r>
      <w:r w:rsidR="00843DEA">
        <w:t>GOHSEP.</w:t>
      </w:r>
    </w:p>
    <w:p w14:paraId="0027F3F6" w14:textId="612D3756" w:rsidR="00843DEA" w:rsidRDefault="00843DEA" w:rsidP="00B35BBC">
      <w:pPr>
        <w:contextualSpacing/>
      </w:pPr>
    </w:p>
    <w:p w14:paraId="1EB0BE9A" w14:textId="517FC760" w:rsidR="00A62AFB" w:rsidRPr="00DA5991" w:rsidRDefault="00A62AFB" w:rsidP="00B35BBC">
      <w:pPr>
        <w:contextualSpacing/>
        <w:rPr>
          <w:rFonts w:asciiTheme="majorHAnsi" w:eastAsiaTheme="majorEastAsia" w:hAnsiTheme="majorHAnsi" w:cstheme="majorBidi"/>
          <w:i/>
          <w:color w:val="2F5496" w:themeColor="accent1" w:themeShade="BF"/>
        </w:rPr>
      </w:pPr>
      <w:r w:rsidRPr="00DA5991">
        <w:rPr>
          <w:rFonts w:asciiTheme="majorHAnsi" w:eastAsiaTheme="majorEastAsia" w:hAnsiTheme="majorHAnsi" w:cstheme="majorBidi"/>
          <w:i/>
          <w:color w:val="2F5496" w:themeColor="accent1" w:themeShade="BF"/>
        </w:rPr>
        <w:t>Loan Payment(s)/Reimbursement</w:t>
      </w:r>
    </w:p>
    <w:p w14:paraId="0D01A568" w14:textId="21AFCC0F" w:rsidR="006018F1" w:rsidRDefault="006018F1" w:rsidP="00C01E48">
      <w:pPr>
        <w:contextualSpacing/>
      </w:pPr>
      <w:r w:rsidRPr="006018F1">
        <w:t>The Applicant is responsible for submitting required documentation as per GOHSEP policy, to demonstrate that project costs were incurred in accordance with GOHSEP’s payment policy. The process and timing of loan disbursement/reimbursement requests will be stipulated in the loan agreement, and will include the following, particularly if loans are not paid out in whole as one initial disbursement</w:t>
      </w:r>
      <w:r>
        <w:t>.</w:t>
      </w:r>
    </w:p>
    <w:p w14:paraId="5B0DA917" w14:textId="63E79584" w:rsidR="00C01E48" w:rsidRDefault="006018F1" w:rsidP="00C01E48">
      <w:pPr>
        <w:contextualSpacing/>
      </w:pPr>
      <w:r>
        <w:t>In those instances, the</w:t>
      </w:r>
      <w:r w:rsidR="00C01E48">
        <w:t xml:space="preserve"> recipient will complete a Request for Reimbursement </w:t>
      </w:r>
      <w:r w:rsidR="00A62AFB">
        <w:t xml:space="preserve">(RRF) </w:t>
      </w:r>
      <w:r w:rsidR="00C01E48">
        <w:t>form. The request must include the loan award number, a sequential invoice number assigned by the subgrantee, and be accompanied by documentation supporting the request. The reimbursement request must be based on actual costs incurred.</w:t>
      </w:r>
    </w:p>
    <w:p w14:paraId="361CB5FE" w14:textId="77777777" w:rsidR="00C01E48" w:rsidRDefault="00C01E48" w:rsidP="00C01E48">
      <w:pPr>
        <w:contextualSpacing/>
      </w:pPr>
    </w:p>
    <w:p w14:paraId="067E9490" w14:textId="417BB756" w:rsidR="00C01E48" w:rsidRDefault="00C01E48" w:rsidP="00C01E48">
      <w:pPr>
        <w:contextualSpacing/>
      </w:pPr>
      <w:r>
        <w:t>Requests for Reimbursement shall include:</w:t>
      </w:r>
    </w:p>
    <w:p w14:paraId="41161022" w14:textId="77777777" w:rsidR="00C01E48" w:rsidRDefault="00C01E48" w:rsidP="000723C1">
      <w:pPr>
        <w:pStyle w:val="ListParagraph"/>
        <w:numPr>
          <w:ilvl w:val="0"/>
          <w:numId w:val="31"/>
        </w:numPr>
      </w:pPr>
      <w:r>
        <w:t>Final approved budget by category.</w:t>
      </w:r>
    </w:p>
    <w:p w14:paraId="0675CE8F" w14:textId="77777777" w:rsidR="00C01E48" w:rsidRDefault="00C01E48" w:rsidP="000723C1">
      <w:pPr>
        <w:pStyle w:val="ListParagraph"/>
        <w:numPr>
          <w:ilvl w:val="0"/>
          <w:numId w:val="31"/>
        </w:numPr>
      </w:pPr>
      <w:r>
        <w:t>Cumulative expenditures to date, previously reimbursed expenditures, and current expenditures per the request.</w:t>
      </w:r>
    </w:p>
    <w:p w14:paraId="7081EE22" w14:textId="77777777" w:rsidR="00C01E48" w:rsidRDefault="00C01E48" w:rsidP="000723C1">
      <w:pPr>
        <w:pStyle w:val="ListParagraph"/>
        <w:numPr>
          <w:ilvl w:val="0"/>
          <w:numId w:val="31"/>
        </w:numPr>
      </w:pPr>
      <w:r>
        <w:t>Itemized invoices and/or receipts. Invoices must include company name, address, and zip code; along with proof of work performed, if applicable, this could include a report with a description of work and photos.</w:t>
      </w:r>
    </w:p>
    <w:p w14:paraId="70C30029" w14:textId="5336CDE0" w:rsidR="00C01E48" w:rsidRDefault="00C01E48" w:rsidP="00851141">
      <w:pPr>
        <w:pStyle w:val="ListParagraph"/>
        <w:numPr>
          <w:ilvl w:val="0"/>
          <w:numId w:val="31"/>
        </w:numPr>
      </w:pPr>
      <w:r>
        <w:lastRenderedPageBreak/>
        <w:t xml:space="preserve">Proof of payments for all invoices claimed in the reimbursement. </w:t>
      </w:r>
    </w:p>
    <w:p w14:paraId="03EA1F55" w14:textId="34ADE130" w:rsidR="00C01E48" w:rsidRDefault="00C01E48" w:rsidP="000723C1">
      <w:pPr>
        <w:pStyle w:val="ListParagraph"/>
        <w:numPr>
          <w:ilvl w:val="0"/>
          <w:numId w:val="31"/>
        </w:numPr>
      </w:pPr>
      <w:r>
        <w:t xml:space="preserve">Proof of procurement for vendor invoices </w:t>
      </w:r>
      <w:r w:rsidR="00E908F5">
        <w:t>more than</w:t>
      </w:r>
      <w:r>
        <w:t xml:space="preserve"> $30,000 in a calendar year.</w:t>
      </w:r>
    </w:p>
    <w:p w14:paraId="47C0ABDD" w14:textId="47C837A8" w:rsidR="00C01E48" w:rsidRDefault="00C01E48" w:rsidP="000723C1">
      <w:pPr>
        <w:pStyle w:val="ListParagraph"/>
        <w:numPr>
          <w:ilvl w:val="0"/>
          <w:numId w:val="31"/>
        </w:numPr>
      </w:pPr>
      <w:r>
        <w:t xml:space="preserve">Proof of compliance with any applicable state, local and federal regulations (e.g., </w:t>
      </w:r>
      <w:r w:rsidRPr="00635AC6">
        <w:t>Louisiana’s Public Bid Law</w:t>
      </w:r>
      <w:r>
        <w:t>; Louisiana Procurement Code; Louisiana Contractors Licensing Laws and Statues)</w:t>
      </w:r>
    </w:p>
    <w:p w14:paraId="458E08AA" w14:textId="06BDD0CB" w:rsidR="00C01E48" w:rsidRDefault="00C01E48" w:rsidP="000723C1">
      <w:pPr>
        <w:pStyle w:val="ListParagraph"/>
        <w:numPr>
          <w:ilvl w:val="0"/>
          <w:numId w:val="31"/>
        </w:numPr>
      </w:pPr>
      <w:r>
        <w:t xml:space="preserve">Proof of contract, if applicable, including change orders or task orders, that cover the full requested amount and time frame of the invoices – this applies to vendor invoices </w:t>
      </w:r>
      <w:r w:rsidR="00E908F5">
        <w:t>more than</w:t>
      </w:r>
      <w:r>
        <w:t xml:space="preserve"> $10,000 in a calendar year. </w:t>
      </w:r>
    </w:p>
    <w:p w14:paraId="501819CC" w14:textId="77777777" w:rsidR="00A542F8" w:rsidRDefault="00A542F8" w:rsidP="00A542F8"/>
    <w:p w14:paraId="4BFB144D" w14:textId="77777777" w:rsidR="00A542F8" w:rsidRDefault="00A542F8" w:rsidP="00A542F8"/>
    <w:p w14:paraId="74EF3141" w14:textId="77777777" w:rsidR="00C01E48" w:rsidRDefault="00C01E48" w:rsidP="00C01E48">
      <w:pPr>
        <w:contextualSpacing/>
      </w:pPr>
      <w:r>
        <w:t>Example of back up documentation:</w:t>
      </w:r>
    </w:p>
    <w:p w14:paraId="1741801B" w14:textId="77777777" w:rsidR="00C01E48" w:rsidRDefault="00C01E48" w:rsidP="000723C1">
      <w:pPr>
        <w:pStyle w:val="ListParagraph"/>
        <w:numPr>
          <w:ilvl w:val="0"/>
          <w:numId w:val="32"/>
        </w:numPr>
      </w:pPr>
      <w:r>
        <w:t>Personnel – payroll spreadsheet showing time worked within the invoice period.</w:t>
      </w:r>
    </w:p>
    <w:p w14:paraId="46DC3817" w14:textId="77777777" w:rsidR="00C01E48" w:rsidRDefault="00C01E48" w:rsidP="000723C1">
      <w:pPr>
        <w:pStyle w:val="ListParagraph"/>
        <w:numPr>
          <w:ilvl w:val="1"/>
          <w:numId w:val="32"/>
        </w:numPr>
      </w:pPr>
      <w:r>
        <w:t>Spreadsheet shall contain salary information, applicable contract IDs, complete name of employee, percent of time applied to grant along with the number of hours, description of work performed and fringe benefits per person.</w:t>
      </w:r>
    </w:p>
    <w:p w14:paraId="0960B19C" w14:textId="77777777" w:rsidR="00C01E48" w:rsidRDefault="00C01E48" w:rsidP="000723C1">
      <w:pPr>
        <w:pStyle w:val="ListParagraph"/>
        <w:numPr>
          <w:ilvl w:val="1"/>
          <w:numId w:val="32"/>
        </w:numPr>
      </w:pPr>
      <w:r>
        <w:t>Fringe – include in payroll spreadsheet.</w:t>
      </w:r>
    </w:p>
    <w:p w14:paraId="5D8A6CAF" w14:textId="77777777" w:rsidR="00C01E48" w:rsidRDefault="00C01E48" w:rsidP="000723C1">
      <w:pPr>
        <w:pStyle w:val="ListParagraph"/>
        <w:numPr>
          <w:ilvl w:val="1"/>
          <w:numId w:val="32"/>
        </w:numPr>
      </w:pPr>
      <w:r>
        <w:t>Proof of payment for personnel related expenses, e.g., p</w:t>
      </w:r>
      <w:r w:rsidRPr="000A46AA">
        <w:t>aystub</w:t>
      </w:r>
      <w:r>
        <w:t xml:space="preserve">s or similar documentation with canceled checks and/or deposit receipts </w:t>
      </w:r>
      <w:r w:rsidRPr="004421F3">
        <w:t>(</w:t>
      </w:r>
      <w:r w:rsidRPr="001E6200">
        <w:t>deposit</w:t>
      </w:r>
      <w:r w:rsidRPr="004421F3">
        <w:t> </w:t>
      </w:r>
      <w:r w:rsidRPr="001E6200">
        <w:t>slip)</w:t>
      </w:r>
      <w:r w:rsidRPr="004421F3">
        <w:t>.</w:t>
      </w:r>
      <w:r>
        <w:t xml:space="preserve">  </w:t>
      </w:r>
    </w:p>
    <w:p w14:paraId="22786C90" w14:textId="77777777" w:rsidR="00C01E48" w:rsidRDefault="00C01E48" w:rsidP="000723C1">
      <w:pPr>
        <w:pStyle w:val="ListParagraph"/>
        <w:numPr>
          <w:ilvl w:val="0"/>
          <w:numId w:val="32"/>
        </w:numPr>
      </w:pPr>
      <w:r>
        <w:t>Equipment and Supplies – Invoices and/or receipts and proof of payments. Equipment invoices shall be a detailed list over all equipment/materials purchases including quantity, model number, description, and unit price.</w:t>
      </w:r>
    </w:p>
    <w:p w14:paraId="00E994E0" w14:textId="77777777" w:rsidR="00C01E48" w:rsidRDefault="00C01E48" w:rsidP="000723C1">
      <w:pPr>
        <w:pStyle w:val="ListParagraph"/>
        <w:numPr>
          <w:ilvl w:val="0"/>
          <w:numId w:val="32"/>
        </w:numPr>
      </w:pPr>
      <w:r>
        <w:t>Contractual – invoice and documentation that the item has been paid for (recipient shall verify invoice).</w:t>
      </w:r>
    </w:p>
    <w:p w14:paraId="671D8F9A" w14:textId="7532A11A" w:rsidR="008723E8" w:rsidRPr="004E0D75" w:rsidRDefault="00C01E48" w:rsidP="00B35BBC">
      <w:pPr>
        <w:pStyle w:val="ListParagraph"/>
        <w:numPr>
          <w:ilvl w:val="0"/>
          <w:numId w:val="32"/>
        </w:numPr>
      </w:pPr>
      <w:r>
        <w:t xml:space="preserve">Construction – invoices, receipts marked paid, proof of payments and any other documents that properly validate expenses. </w:t>
      </w:r>
    </w:p>
    <w:p w14:paraId="201DA2D2" w14:textId="21C30BB5" w:rsidR="0045328A" w:rsidRDefault="00286AE2" w:rsidP="008049B0">
      <w:pPr>
        <w:pStyle w:val="Heading4"/>
      </w:pPr>
      <w:r>
        <w:t xml:space="preserve"> </w:t>
      </w:r>
      <w:r w:rsidR="00B74BF1">
        <w:t>L</w:t>
      </w:r>
      <w:r w:rsidR="0045328A">
        <w:t xml:space="preserve">oan </w:t>
      </w:r>
      <w:r w:rsidR="00FC6494">
        <w:t>T</w:t>
      </w:r>
      <w:r w:rsidR="0045328A">
        <w:t xml:space="preserve">erms for </w:t>
      </w:r>
      <w:r w:rsidR="00FC6494">
        <w:t>L</w:t>
      </w:r>
      <w:r w:rsidR="0045328A">
        <w:t>ow-</w:t>
      </w:r>
      <w:r w:rsidR="00FC6494">
        <w:t>I</w:t>
      </w:r>
      <w:r w:rsidR="0045328A">
        <w:t xml:space="preserve">ncome </w:t>
      </w:r>
      <w:r w:rsidR="00FC6494">
        <w:t>G</w:t>
      </w:r>
      <w:r w:rsidR="0045328A">
        <w:t xml:space="preserve">eographic </w:t>
      </w:r>
      <w:r w:rsidR="00FC11D3">
        <w:t>A</w:t>
      </w:r>
      <w:r w:rsidR="0045328A">
        <w:t xml:space="preserve">reas or </w:t>
      </w:r>
      <w:r w:rsidR="00FC11D3">
        <w:t>U</w:t>
      </w:r>
      <w:r w:rsidR="0045328A">
        <w:t>nderserved</w:t>
      </w:r>
      <w:r w:rsidR="00FC11D3">
        <w:t xml:space="preserve"> Communities </w:t>
      </w:r>
    </w:p>
    <w:p w14:paraId="5AF0ED93" w14:textId="583F5B1B" w:rsidR="009B2992" w:rsidRDefault="00C669B0" w:rsidP="009B2992">
      <w:r>
        <w:t xml:space="preserve">For disadvantaged borrowers, </w:t>
      </w:r>
      <w:r w:rsidR="00B06DEA">
        <w:t>loan may be repaid</w:t>
      </w:r>
      <w:r>
        <w:t xml:space="preserve"> u</w:t>
      </w:r>
      <w:r w:rsidR="009B2992">
        <w:t>p to 30 years</w:t>
      </w:r>
      <w:r>
        <w:t xml:space="preserve"> after the date on which the project is completed</w:t>
      </w:r>
      <w:r w:rsidR="00B06DEA">
        <w:t xml:space="preserve"> and</w:t>
      </w:r>
      <w:r w:rsidR="00E7429C">
        <w:t>/or</w:t>
      </w:r>
      <w:r w:rsidR="00B06DEA">
        <w:t xml:space="preserve"> no</w:t>
      </w:r>
      <w:r w:rsidR="004977BA">
        <w:t xml:space="preserve"> longer than the expected design life of the project. </w:t>
      </w:r>
    </w:p>
    <w:p w14:paraId="39FF3C2C" w14:textId="7F246D08" w:rsidR="00621A61" w:rsidRDefault="00653DBB" w:rsidP="00621A61">
      <w:pPr>
        <w:pStyle w:val="Heading4"/>
      </w:pPr>
      <w:r>
        <w:t xml:space="preserve"> </w:t>
      </w:r>
      <w:r w:rsidR="00621A61">
        <w:t xml:space="preserve">Project Completions </w:t>
      </w:r>
    </w:p>
    <w:p w14:paraId="4FD36863" w14:textId="369CD766" w:rsidR="00663282" w:rsidRDefault="00663282" w:rsidP="00663282">
      <w:r>
        <w:t>All loans that receive funding from the RLF should be completed on, or before the "Anticipated Project Completion Date".</w:t>
      </w:r>
    </w:p>
    <w:p w14:paraId="0B8E5AFE" w14:textId="62A292C5" w:rsidR="00527B00" w:rsidRDefault="00527B00" w:rsidP="00527B00">
      <w:pPr>
        <w:pStyle w:val="Heading3"/>
      </w:pPr>
      <w:bookmarkStart w:id="53" w:name="_Toc133431465"/>
      <w:r w:rsidRPr="00527B00">
        <w:t>Loans for Low-Income Geographic Areas or Underserved Communities</w:t>
      </w:r>
      <w:bookmarkEnd w:id="53"/>
    </w:p>
    <w:p w14:paraId="1D90B54C" w14:textId="77777777" w:rsidR="001C7551" w:rsidRDefault="001C7551" w:rsidP="001C7551">
      <w:pPr>
        <w:pStyle w:val="Heading4"/>
      </w:pPr>
      <w:r>
        <w:t>Low-Income Geographic Area</w:t>
      </w:r>
    </w:p>
    <w:p w14:paraId="5387F0BC" w14:textId="77777777" w:rsidR="001C7551" w:rsidRDefault="001C7551" w:rsidP="001C7551">
      <w:pPr>
        <w:spacing w:after="0"/>
      </w:pPr>
      <w:r>
        <w:t xml:space="preserve">Pursuant to 42 United States Code Section 5165(m)(6), a “low-income geographic area” is an area, </w:t>
      </w:r>
    </w:p>
    <w:p w14:paraId="212B4B1E" w14:textId="77777777" w:rsidR="001C7551" w:rsidRDefault="001C7551" w:rsidP="001C7551">
      <w:pPr>
        <w:spacing w:after="0"/>
      </w:pPr>
      <w:r>
        <w:t>pursuant to 42 United States Code Section 3161(a)(1), that meets one of the two following criteria:</w:t>
      </w:r>
    </w:p>
    <w:p w14:paraId="56128C67" w14:textId="1B89FC8F" w:rsidR="00191AE2" w:rsidRDefault="001C7551" w:rsidP="00191AE2">
      <w:pPr>
        <w:pStyle w:val="ListParagraph"/>
        <w:numPr>
          <w:ilvl w:val="0"/>
          <w:numId w:val="58"/>
        </w:numPr>
        <w:spacing w:after="0"/>
      </w:pPr>
      <w:r>
        <w:t>“</w:t>
      </w:r>
      <w:r w:rsidR="00191AE2">
        <w:t>The</w:t>
      </w:r>
      <w:r>
        <w:t xml:space="preserve"> area has a per capita income of 80% or less of the national average,” or </w:t>
      </w:r>
    </w:p>
    <w:p w14:paraId="1CA15B10" w14:textId="0E9A48EC" w:rsidR="001C7551" w:rsidRDefault="001C7551" w:rsidP="001C7551">
      <w:pPr>
        <w:pStyle w:val="ListParagraph"/>
        <w:numPr>
          <w:ilvl w:val="0"/>
          <w:numId w:val="58"/>
        </w:numPr>
        <w:spacing w:after="0"/>
      </w:pPr>
      <w:r>
        <w:t>“</w:t>
      </w:r>
      <w:r w:rsidR="00191AE2">
        <w:t>The</w:t>
      </w:r>
      <w:r>
        <w:t xml:space="preserve"> area has</w:t>
      </w:r>
      <w:r w:rsidR="00191AE2">
        <w:t xml:space="preserve"> </w:t>
      </w:r>
      <w:r>
        <w:t>an unemployment rate that is, for the most recent 24-month period for which data are available, at</w:t>
      </w:r>
      <w:r w:rsidR="00191AE2">
        <w:t xml:space="preserve"> </w:t>
      </w:r>
      <w:r>
        <w:t>least 1% greater than the national average unemployment rate.”</w:t>
      </w:r>
    </w:p>
    <w:p w14:paraId="2B54E488" w14:textId="77777777" w:rsidR="0041355A" w:rsidRDefault="0041355A" w:rsidP="001C7551">
      <w:pPr>
        <w:spacing w:after="0"/>
      </w:pPr>
    </w:p>
    <w:p w14:paraId="752F2597" w14:textId="77777777" w:rsidR="001C7551" w:rsidRDefault="001C7551" w:rsidP="001C7551">
      <w:pPr>
        <w:pStyle w:val="Heading4"/>
      </w:pPr>
      <w:r>
        <w:t xml:space="preserve">Underserved Communities </w:t>
      </w:r>
    </w:p>
    <w:p w14:paraId="2CC1F536" w14:textId="77777777" w:rsidR="001C7551" w:rsidRDefault="001C7551" w:rsidP="001C7551">
      <w:pPr>
        <w:spacing w:after="0"/>
      </w:pPr>
      <w:r>
        <w:t>Executive Order 13985, Advancing Racial Equity and Support for Underserved Communities Through</w:t>
      </w:r>
    </w:p>
    <w:p w14:paraId="27E8ED10" w14:textId="77777777" w:rsidR="001C7551" w:rsidRDefault="001C7551" w:rsidP="001C7551">
      <w:pPr>
        <w:spacing w:after="0"/>
      </w:pPr>
      <w:r>
        <w:lastRenderedPageBreak/>
        <w:t xml:space="preserve">the Federal Government, defines “underserved communities” as “populations sharing a particular </w:t>
      </w:r>
    </w:p>
    <w:p w14:paraId="2DDB4D7D" w14:textId="77777777" w:rsidR="001C7551" w:rsidRDefault="001C7551" w:rsidP="001C7551">
      <w:pPr>
        <w:spacing w:after="0"/>
      </w:pPr>
      <w:r>
        <w:t>characteristic, as well as geographic communities, that have been systematically denied a full</w:t>
      </w:r>
    </w:p>
    <w:p w14:paraId="5138839C" w14:textId="77777777" w:rsidR="001C7551" w:rsidRDefault="001C7551" w:rsidP="001C7551">
      <w:pPr>
        <w:spacing w:after="0"/>
      </w:pPr>
      <w:r>
        <w:t>opportunity to participate in aspects of economic, social, and civic life...” and includes communities</w:t>
      </w:r>
    </w:p>
    <w:p w14:paraId="001DD14A" w14:textId="77777777" w:rsidR="001C7551" w:rsidRDefault="001C7551" w:rsidP="001C7551">
      <w:pPr>
        <w:spacing w:after="0"/>
      </w:pPr>
      <w:r>
        <w:t xml:space="preserve">such as Black, Latino, and Indigenous and Native American persons, Asian Americans and Pacific </w:t>
      </w:r>
    </w:p>
    <w:p w14:paraId="12F2C0A7" w14:textId="77777777" w:rsidR="001C7551" w:rsidRDefault="001C7551" w:rsidP="001C7551">
      <w:pPr>
        <w:spacing w:after="0"/>
      </w:pPr>
      <w:r>
        <w:t xml:space="preserve">Islanders and other persons of color; members of religious minorities; lesbian, gay, bisexual, </w:t>
      </w:r>
    </w:p>
    <w:p w14:paraId="05D58610" w14:textId="77777777" w:rsidR="001C7551" w:rsidRDefault="001C7551" w:rsidP="001C7551">
      <w:pPr>
        <w:spacing w:after="0"/>
      </w:pPr>
      <w:r>
        <w:t xml:space="preserve">transgender, and queer (LGBTQ+) persons; persons with disabilities; persons who live in rural areas; </w:t>
      </w:r>
    </w:p>
    <w:p w14:paraId="6B84C8EA" w14:textId="77777777" w:rsidR="001C7551" w:rsidRDefault="001C7551" w:rsidP="001C7551">
      <w:pPr>
        <w:spacing w:after="0"/>
      </w:pPr>
      <w:r>
        <w:t>and persons otherwise adversely affected by persistent poverty or inequality.</w:t>
      </w:r>
    </w:p>
    <w:p w14:paraId="56E9BC86" w14:textId="77777777" w:rsidR="0041355A" w:rsidRDefault="0041355A" w:rsidP="001C7551">
      <w:pPr>
        <w:spacing w:after="0"/>
      </w:pPr>
    </w:p>
    <w:p w14:paraId="78314996" w14:textId="77777777" w:rsidR="00C67C2A" w:rsidRDefault="00C67C2A" w:rsidP="001C7551">
      <w:pPr>
        <w:spacing w:after="0"/>
      </w:pPr>
    </w:p>
    <w:p w14:paraId="71375E95" w14:textId="77777777" w:rsidR="00C67C2A" w:rsidRDefault="00C67C2A" w:rsidP="001C7551">
      <w:pPr>
        <w:spacing w:after="0"/>
      </w:pPr>
    </w:p>
    <w:p w14:paraId="601CB8BD" w14:textId="77777777" w:rsidR="001C7551" w:rsidRDefault="001C7551" w:rsidP="001C7551">
      <w:pPr>
        <w:spacing w:after="0"/>
      </w:pPr>
      <w:r>
        <w:t>As used in this document, underserved communities also include “communities environmentally</w:t>
      </w:r>
    </w:p>
    <w:p w14:paraId="48E8271E" w14:textId="77777777" w:rsidR="001C7551" w:rsidRDefault="001C7551" w:rsidP="001C7551">
      <w:pPr>
        <w:spacing w:after="0"/>
      </w:pPr>
      <w:r>
        <w:t>overburdened,” which are communities adversely and disproportionately affected by environmental</w:t>
      </w:r>
    </w:p>
    <w:p w14:paraId="0D31786D" w14:textId="77777777" w:rsidR="001C7551" w:rsidRDefault="001C7551" w:rsidP="001C7551">
      <w:pPr>
        <w:spacing w:after="0"/>
      </w:pPr>
      <w:r>
        <w:t xml:space="preserve">and human health harms or risks, and “disadvantaged communities,” as referenced in Executive </w:t>
      </w:r>
    </w:p>
    <w:p w14:paraId="19A26E11" w14:textId="6C07D7A0" w:rsidR="00BD45B6" w:rsidRDefault="001C7551" w:rsidP="00BD45B6">
      <w:pPr>
        <w:spacing w:after="0"/>
      </w:pPr>
      <w:r>
        <w:t>Order 14008, Tackling the Climate Crisis at Home and Abroad, and defined in Office of Managem</w:t>
      </w:r>
      <w:r w:rsidR="00BD45B6">
        <w:t xml:space="preserve">ent </w:t>
      </w:r>
    </w:p>
    <w:p w14:paraId="60A9A6D5" w14:textId="07653DE6" w:rsidR="00527B00" w:rsidRDefault="00BD45B6" w:rsidP="00BD45B6">
      <w:pPr>
        <w:spacing w:after="0"/>
      </w:pPr>
      <w:r>
        <w:t>and Budget’s Memo M-21-28: Interim Implementation Guidance for the Justice40 Initiative.</w:t>
      </w:r>
    </w:p>
    <w:p w14:paraId="0E8EFA8A" w14:textId="77777777" w:rsidR="0041355A" w:rsidRDefault="0041355A" w:rsidP="00BD45B6">
      <w:pPr>
        <w:spacing w:after="0"/>
      </w:pPr>
    </w:p>
    <w:p w14:paraId="6C370816" w14:textId="73CE18B1" w:rsidR="0041355A" w:rsidRDefault="0041355A" w:rsidP="0041355A">
      <w:pPr>
        <w:pStyle w:val="Heading4"/>
      </w:pPr>
      <w:r>
        <w:t xml:space="preserve">Scoring Criteria inclusive of </w:t>
      </w:r>
      <w:r w:rsidRPr="0041355A">
        <w:t>Low-Income Geographic Areas or Underserved Communities</w:t>
      </w:r>
    </w:p>
    <w:p w14:paraId="7B96B2E4" w14:textId="288F09DB" w:rsidR="0041355A" w:rsidRPr="00527B00" w:rsidRDefault="000621C4" w:rsidP="00C67C2A">
      <w:r>
        <w:t>T</w:t>
      </w:r>
      <w:r w:rsidRPr="00D51F17">
        <w:t xml:space="preserve">o extend credit to a class of </w:t>
      </w:r>
      <w:r>
        <w:t>communities</w:t>
      </w:r>
      <w:r w:rsidRPr="00D51F17">
        <w:t xml:space="preserve"> who, under the </w:t>
      </w:r>
      <w:r>
        <w:t>industry</w:t>
      </w:r>
      <w:r w:rsidRPr="00D51F17">
        <w:t>’s customary standards of creditworthiness, probably would not receive such credit or would receive it on less favorable terms than are ordinarily available to other applicants applying to the organization for a similar type and amount of credit.</w:t>
      </w:r>
      <w:r>
        <w:t xml:space="preserve"> </w:t>
      </w:r>
      <w:r w:rsidR="00FC4F15">
        <w:t>A</w:t>
      </w:r>
      <w:r w:rsidRPr="00172812">
        <w:t xml:space="preserve"> creditor may affirmatively solicit or encourage members of traditionally disadvantaged groups to apply for credit, especially groups that might not normally seek credit from that creditor.</w:t>
      </w:r>
      <w:r w:rsidR="005C264C">
        <w:t xml:space="preserve"> In response, </w:t>
      </w:r>
      <w:r w:rsidR="0041355A" w:rsidRPr="0041355A">
        <w:t xml:space="preserve">GOHSEP will </w:t>
      </w:r>
      <w:r w:rsidR="00E10E26">
        <w:t>prioritize</w:t>
      </w:r>
      <w:r w:rsidR="0041355A" w:rsidRPr="0041355A">
        <w:t xml:space="preserve"> historically marginalized and under-resourced communities </w:t>
      </w:r>
      <w:r w:rsidR="18FF16F5">
        <w:t>through technical assistance on loan applications</w:t>
      </w:r>
      <w:r w:rsidR="004A4136">
        <w:t xml:space="preserve"> and </w:t>
      </w:r>
      <w:r w:rsidR="008B27D1">
        <w:t xml:space="preserve">subsequently </w:t>
      </w:r>
      <w:r w:rsidR="00207890">
        <w:t xml:space="preserve">for funding </w:t>
      </w:r>
      <w:r w:rsidR="008B27D1">
        <w:t xml:space="preserve">by </w:t>
      </w:r>
      <w:r w:rsidR="00DC349E">
        <w:t>allocating</w:t>
      </w:r>
      <w:r w:rsidR="00273177">
        <w:t xml:space="preserve"> </w:t>
      </w:r>
      <w:r w:rsidR="00A55B30">
        <w:t xml:space="preserve">40% of </w:t>
      </w:r>
      <w:r w:rsidR="00F64146">
        <w:t>program’s</w:t>
      </w:r>
      <w:r w:rsidR="00C45A3A">
        <w:t xml:space="preserve"> </w:t>
      </w:r>
      <w:r w:rsidR="00E80BDC">
        <w:t>budget available for loans</w:t>
      </w:r>
      <w:r w:rsidR="00DC349E">
        <w:t xml:space="preserve"> for </w:t>
      </w:r>
      <w:r w:rsidR="00503198">
        <w:t>underserved communities</w:t>
      </w:r>
      <w:r w:rsidR="00A40919">
        <w:t xml:space="preserve"> where possible. This will ultimately depend on participation and project proposal submission(s) from low-income and/or underserved communities</w:t>
      </w:r>
      <w:r w:rsidR="18FF16F5">
        <w:t>.</w:t>
      </w:r>
      <w:r w:rsidR="0041355A" w:rsidRPr="0041355A">
        <w:t xml:space="preserve"> </w:t>
      </w:r>
      <w:r w:rsidR="006E6AE6">
        <w:t>For such purposes</w:t>
      </w:r>
      <w:r w:rsidR="00BE735C">
        <w:t>, t</w:t>
      </w:r>
      <w:r w:rsidR="18FF16F5">
        <w:t>he</w:t>
      </w:r>
      <w:r w:rsidR="0041355A" w:rsidRPr="0041355A">
        <w:t xml:space="preserve"> scoring criteria for loan applications strongly weighs loan applications from underserved communities. For the first </w:t>
      </w:r>
      <w:r w:rsidR="00A40919">
        <w:t xml:space="preserve">two </w:t>
      </w:r>
      <w:r w:rsidR="0041355A" w:rsidRPr="0041355A">
        <w:t>year</w:t>
      </w:r>
      <w:r w:rsidR="00A40919">
        <w:t>s</w:t>
      </w:r>
      <w:r w:rsidR="0041355A" w:rsidRPr="0041355A">
        <w:t>, GOHSEP will utilize the 2020 Centers for Disease Control and Prevention (CDC)/Agency for Toxic Substances and Disease Registry (ATSDR)'s Social Vulnerability Index (SVI</w:t>
      </w:r>
      <w:r w:rsidR="00A40919" w:rsidRPr="0041355A">
        <w:t>)</w:t>
      </w:r>
      <w:r w:rsidR="00A40919">
        <w:t xml:space="preserve"> as well as CEJST.</w:t>
      </w:r>
    </w:p>
    <w:p w14:paraId="3DBBE1DC" w14:textId="1CB9DA49" w:rsidR="00E45356" w:rsidRDefault="00E45356" w:rsidP="00E45356">
      <w:pPr>
        <w:pStyle w:val="Heading2"/>
      </w:pPr>
      <w:bookmarkStart w:id="54" w:name="_Toc133431466"/>
      <w:r w:rsidRPr="00E45356">
        <w:t>Loan Disbursements</w:t>
      </w:r>
      <w:bookmarkEnd w:id="54"/>
    </w:p>
    <w:p w14:paraId="436FF11B" w14:textId="0F4027FA" w:rsidR="00E45356" w:rsidRDefault="00E45356" w:rsidP="00E45356">
      <w:r>
        <w:t xml:space="preserve">GOHSEP intends to disburse the full </w:t>
      </w:r>
      <w:r w:rsidR="00283351">
        <w:t>capitalization gran</w:t>
      </w:r>
      <w:r>
        <w:t>t from FEMA</w:t>
      </w:r>
      <w:r w:rsidR="006018F1">
        <w:t xml:space="preserve"> plus </w:t>
      </w:r>
      <w:r w:rsidR="00880449">
        <w:t xml:space="preserve">the required </w:t>
      </w:r>
      <w:r w:rsidR="006018F1">
        <w:t>non-federal share</w:t>
      </w:r>
      <w:r w:rsidR="00EA5D88">
        <w:t xml:space="preserve"> for FY</w:t>
      </w:r>
      <w:r w:rsidR="00637E85">
        <w:t xml:space="preserve"> 20</w:t>
      </w:r>
      <w:r w:rsidR="00EA5D88">
        <w:t>24, in addition to any loan funds as available from FY</w:t>
      </w:r>
      <w:r w:rsidR="00637E85">
        <w:t xml:space="preserve"> 20</w:t>
      </w:r>
      <w:r w:rsidR="00EA5D88">
        <w:t>23</w:t>
      </w:r>
      <w:r w:rsidR="006018F1">
        <w:t>, within the</w:t>
      </w:r>
      <w:r w:rsidR="00637E85">
        <w:t>ir</w:t>
      </w:r>
      <w:r w:rsidR="00880449">
        <w:t xml:space="preserve"> respective</w:t>
      </w:r>
      <w:r w:rsidR="006018F1">
        <w:t xml:space="preserve"> POP</w:t>
      </w:r>
      <w:r w:rsidR="00880449">
        <w:t>s</w:t>
      </w:r>
      <w:r>
        <w:t xml:space="preserve">. Louisiana intends to maintain our fund utilization rate at </w:t>
      </w:r>
      <w:r w:rsidR="003E3415">
        <w:t>or near 100%</w:t>
      </w:r>
      <w:r>
        <w:t xml:space="preserve">. </w:t>
      </w:r>
      <w:r w:rsidR="004B248B">
        <w:t xml:space="preserve">GOHSEP will prepare and send </w:t>
      </w:r>
      <w:r w:rsidR="00F52082">
        <w:t xml:space="preserve">Loan Closing Documents for the borrower’s signature. Once the executed Loan Closing Documents are received by GOHSEP, </w:t>
      </w:r>
      <w:r w:rsidR="00C513DB">
        <w:t xml:space="preserve">an initial disbursement may be made from </w:t>
      </w:r>
      <w:r w:rsidR="0008566F">
        <w:t>the</w:t>
      </w:r>
      <w:r w:rsidR="00C513DB">
        <w:t xml:space="preserve"> GOHSEP dedicated bank account housing </w:t>
      </w:r>
      <w:r w:rsidR="0034749F">
        <w:t xml:space="preserve">loan funds. The disbursement will be made directly to Applicants’ </w:t>
      </w:r>
      <w:r w:rsidR="000E09DB">
        <w:t>bank account.</w:t>
      </w:r>
      <w:r w:rsidR="00327DC8">
        <w:t xml:space="preserve"> </w:t>
      </w:r>
      <w:r w:rsidR="0003042E">
        <w:t xml:space="preserve">A case manager </w:t>
      </w:r>
      <w:r w:rsidR="00D47D53">
        <w:t xml:space="preserve">will be assigned to work with the borrower through the disbursement process and schedule subsequent </w:t>
      </w:r>
      <w:r w:rsidR="00C42366">
        <w:t xml:space="preserve">disbursements until the loan is </w:t>
      </w:r>
      <w:r w:rsidR="008E0428">
        <w:t xml:space="preserve">fully disbursed. The loan </w:t>
      </w:r>
      <w:r w:rsidR="000A04D2">
        <w:t xml:space="preserve">may be adjusted </w:t>
      </w:r>
      <w:r w:rsidR="00884C9D">
        <w:t>after closing due to changing circumstances, such as increasing the loan for unexpected repair costs.</w:t>
      </w:r>
    </w:p>
    <w:p w14:paraId="4EF7054B" w14:textId="4D538FC5" w:rsidR="0045328A" w:rsidRDefault="00E45356" w:rsidP="00E45356">
      <w:pPr>
        <w:pStyle w:val="Heading3"/>
      </w:pPr>
      <w:bookmarkStart w:id="55" w:name="_Toc133431467"/>
      <w:r>
        <w:t>Local Government Potential Revenue Streams</w:t>
      </w:r>
      <w:bookmarkEnd w:id="55"/>
    </w:p>
    <w:p w14:paraId="229B6A5C" w14:textId="75E8BDEB" w:rsidR="00F9658C" w:rsidRDefault="00415F85">
      <w:r>
        <w:t xml:space="preserve">GOHSEP’s </w:t>
      </w:r>
      <w:r w:rsidR="00447EC7">
        <w:t>technical assistance</w:t>
      </w:r>
      <w:r>
        <w:t xml:space="preserve"> </w:t>
      </w:r>
      <w:r w:rsidR="00C0003E">
        <w:t>is available to</w:t>
      </w:r>
      <w:r w:rsidR="008B52BB">
        <w:t xml:space="preserve"> </w:t>
      </w:r>
      <w:r w:rsidR="00E45356" w:rsidRPr="00972648">
        <w:t>suppor</w:t>
      </w:r>
      <w:r w:rsidR="00972648" w:rsidRPr="00972648">
        <w:t>t</w:t>
      </w:r>
      <w:r w:rsidR="00E45356">
        <w:t xml:space="preserve"> </w:t>
      </w:r>
      <w:r w:rsidR="00972839">
        <w:t>loan applicants</w:t>
      </w:r>
      <w:r w:rsidR="00134219">
        <w:t xml:space="preserve">, as needed, </w:t>
      </w:r>
      <w:r w:rsidR="00E45356">
        <w:t>in identifying revenue streams for loan interest repayment</w:t>
      </w:r>
      <w:r w:rsidR="00BD7C36">
        <w:t>.</w:t>
      </w:r>
      <w:r w:rsidR="00F9658C">
        <w:br w:type="page"/>
      </w:r>
    </w:p>
    <w:p w14:paraId="4532D34E" w14:textId="6FE14E6C" w:rsidR="00F9658C" w:rsidRDefault="001A6DC2" w:rsidP="00DA323D">
      <w:pPr>
        <w:pStyle w:val="Heading1"/>
      </w:pPr>
      <w:bookmarkStart w:id="56" w:name="_GOHSEP_Program_Management"/>
      <w:bookmarkStart w:id="57" w:name="_Toc133431468"/>
      <w:bookmarkEnd w:id="56"/>
      <w:r>
        <w:lastRenderedPageBreak/>
        <w:t xml:space="preserve">GOHSEP </w:t>
      </w:r>
      <w:r w:rsidR="00F9658C">
        <w:t>Program Management</w:t>
      </w:r>
      <w:bookmarkEnd w:id="57"/>
    </w:p>
    <w:p w14:paraId="1D4BFE8E" w14:textId="13715578" w:rsidR="00F9658C" w:rsidRDefault="00F9658C" w:rsidP="00F9658C">
      <w:pPr>
        <w:pStyle w:val="Heading2"/>
      </w:pPr>
      <w:bookmarkStart w:id="58" w:name="_Local_Capacity_Development"/>
      <w:bookmarkStart w:id="59" w:name="_Toc133431469"/>
      <w:bookmarkEnd w:id="58"/>
      <w:r>
        <w:t>Local Capacity Development</w:t>
      </w:r>
      <w:bookmarkEnd w:id="59"/>
    </w:p>
    <w:p w14:paraId="4D61F644" w14:textId="65D84679" w:rsidR="00F9658C" w:rsidRDefault="008717AF" w:rsidP="00F9658C">
      <w:r>
        <w:t xml:space="preserve">Per </w:t>
      </w:r>
      <w:r w:rsidRPr="00BE0BF0">
        <w:t>42 United States Code Section 5135</w:t>
      </w:r>
      <w:r w:rsidR="00211440">
        <w:t>(f)</w:t>
      </w:r>
      <w:r>
        <w:t xml:space="preserve">(6)(B) </w:t>
      </w:r>
      <w:r w:rsidR="00F9658C">
        <w:t xml:space="preserve">Louisiana can use </w:t>
      </w:r>
      <w:r w:rsidR="006046C7">
        <w:t xml:space="preserve">up </w:t>
      </w:r>
      <w:r w:rsidR="00F4012E">
        <w:t xml:space="preserve">to </w:t>
      </w:r>
      <w:r w:rsidR="006046C7">
        <w:t>5%</w:t>
      </w:r>
      <w:r w:rsidR="00E45006">
        <w:t>, f</w:t>
      </w:r>
      <w:r w:rsidR="00FC4E58" w:rsidRPr="00FC4E58">
        <w:t>or each fiscal year</w:t>
      </w:r>
      <w:r w:rsidR="00E45006">
        <w:t>,</w:t>
      </w:r>
      <w:r w:rsidR="00FC4E58">
        <w:t xml:space="preserve"> </w:t>
      </w:r>
      <w:r w:rsidR="00F9658C">
        <w:t xml:space="preserve">of the State Program Management set-aside funds to support its capacity development program. </w:t>
      </w:r>
      <w:r w:rsidR="005E557E">
        <w:t xml:space="preserve">GOHSEP local capacity development program </w:t>
      </w:r>
      <w:r w:rsidR="0038277B">
        <w:t>may</w:t>
      </w:r>
      <w:r w:rsidR="005E557E">
        <w:t xml:space="preserve"> consist of </w:t>
      </w:r>
      <w:r w:rsidR="003E3388">
        <w:t xml:space="preserve">a combination of </w:t>
      </w:r>
      <w:r w:rsidR="00C82BD6">
        <w:t>technical</w:t>
      </w:r>
      <w:r w:rsidR="00973B25">
        <w:t xml:space="preserve"> assistance </w:t>
      </w:r>
      <w:r w:rsidR="00972168">
        <w:t>focusing on</w:t>
      </w:r>
      <w:r w:rsidR="00973B25">
        <w:t xml:space="preserve"> </w:t>
      </w:r>
      <w:r w:rsidR="003E3388">
        <w:t xml:space="preserve">loan </w:t>
      </w:r>
      <w:r w:rsidR="00C82BD6">
        <w:t>ma</w:t>
      </w:r>
      <w:r w:rsidR="00972168">
        <w:t>nag</w:t>
      </w:r>
      <w:r w:rsidR="00C82BD6">
        <w:t>ement</w:t>
      </w:r>
      <w:r w:rsidR="00973B25">
        <w:t xml:space="preserve"> related capacity and </w:t>
      </w:r>
      <w:r w:rsidR="00F0617B">
        <w:t xml:space="preserve">technical assistance </w:t>
      </w:r>
      <w:r w:rsidR="008B5FA9">
        <w:t>to</w:t>
      </w:r>
      <w:r w:rsidR="00972168">
        <w:t xml:space="preserve"> </w:t>
      </w:r>
      <w:r w:rsidR="00F0147D" w:rsidRPr="00F0147D">
        <w:t>assist </w:t>
      </w:r>
      <w:r w:rsidR="00F0147D" w:rsidRPr="00F80F5F">
        <w:t>local</w:t>
      </w:r>
      <w:r w:rsidR="00F0147D" w:rsidRPr="008B5FA9">
        <w:t> </w:t>
      </w:r>
      <w:r w:rsidR="00F0147D" w:rsidRPr="00F80F5F">
        <w:t>governments</w:t>
      </w:r>
      <w:r w:rsidR="00F0147D" w:rsidRPr="00F0147D">
        <w:t> to build the </w:t>
      </w:r>
      <w:r w:rsidR="00F0147D" w:rsidRPr="00F80F5F">
        <w:t>capacity</w:t>
      </w:r>
      <w:r w:rsidR="00F0147D" w:rsidRPr="00F0147D">
        <w:t xml:space="preserve"> needed to develop </w:t>
      </w:r>
      <w:r w:rsidR="00B2024B">
        <w:t xml:space="preserve">and implement </w:t>
      </w:r>
      <w:r w:rsidR="00F0147D" w:rsidRPr="00F0147D">
        <w:t>hazard </w:t>
      </w:r>
      <w:r w:rsidR="00F0147D" w:rsidRPr="00F80F5F">
        <w:t>mitigation</w:t>
      </w:r>
      <w:r w:rsidR="00F0147D" w:rsidRPr="00F0147D">
        <w:t> plans and policies</w:t>
      </w:r>
      <w:r w:rsidR="00972168">
        <w:t xml:space="preserve">. </w:t>
      </w:r>
      <w:r w:rsidR="002222F8">
        <w:t xml:space="preserve"> </w:t>
      </w:r>
      <w:r w:rsidR="00522CD3">
        <w:t>I</w:t>
      </w:r>
      <w:r w:rsidR="001561F8">
        <w:t xml:space="preserve">n the first </w:t>
      </w:r>
      <w:r w:rsidR="009022B5">
        <w:t xml:space="preserve">two </w:t>
      </w:r>
      <w:r w:rsidR="001561F8">
        <w:t>ye</w:t>
      </w:r>
      <w:r w:rsidR="009022B5">
        <w:t>a</w:t>
      </w:r>
      <w:r w:rsidR="001561F8">
        <w:t>r</w:t>
      </w:r>
      <w:r w:rsidR="009022B5">
        <w:t>s</w:t>
      </w:r>
      <w:r w:rsidR="001561F8">
        <w:t xml:space="preserve"> </w:t>
      </w:r>
      <w:r w:rsidR="00522CD3">
        <w:t xml:space="preserve">GOHSEP </w:t>
      </w:r>
      <w:r w:rsidR="00360E52">
        <w:t>may</w:t>
      </w:r>
      <w:r w:rsidR="00522CD3">
        <w:t xml:space="preserve"> focus </w:t>
      </w:r>
      <w:r w:rsidR="001561F8">
        <w:t>on loan</w:t>
      </w:r>
      <w:r w:rsidR="00522CD3">
        <w:t xml:space="preserve"> and </w:t>
      </w:r>
      <w:r w:rsidR="001561F8">
        <w:t xml:space="preserve">program management technical assistance. </w:t>
      </w:r>
      <w:r w:rsidR="00F9658C">
        <w:t xml:space="preserve">Staff positions and outside contractors </w:t>
      </w:r>
      <w:r w:rsidR="00360E52">
        <w:t>may</w:t>
      </w:r>
      <w:r w:rsidR="00F9658C">
        <w:t xml:space="preserve"> be funded to provide entities with the tools and financial assistance they need to obtain and maintain the technical, financial, and managerial capacity needed to ensure compliance with USCS 5135(g)(2)(D). The goal of the program</w:t>
      </w:r>
      <w:r w:rsidR="00F9658C" w:rsidDel="00522CD3">
        <w:t xml:space="preserve"> </w:t>
      </w:r>
      <w:r w:rsidR="00522CD3">
        <w:t xml:space="preserve">will be </w:t>
      </w:r>
      <w:r w:rsidR="00F9658C">
        <w:t xml:space="preserve">to identify the technical, financial, and managerial impediments confronted by the </w:t>
      </w:r>
      <w:r w:rsidR="00261B91">
        <w:t>local communities</w:t>
      </w:r>
      <w:r w:rsidR="00F9658C">
        <w:t xml:space="preserve">. After identifying the impediments, </w:t>
      </w:r>
      <w:r w:rsidR="00090CA9">
        <w:t>GOHSEP</w:t>
      </w:r>
      <w:r w:rsidR="00F9658C">
        <w:t xml:space="preserve"> will be able to determine and accomplish solutions to capacity problems</w:t>
      </w:r>
      <w:r w:rsidR="007B2103">
        <w:t xml:space="preserve">, including </w:t>
      </w:r>
      <w:r w:rsidR="00287B71">
        <w:t xml:space="preserve">the </w:t>
      </w:r>
      <w:r w:rsidR="001E7DEB">
        <w:t>need for hazard mitigation technical assistance</w:t>
      </w:r>
      <w:r w:rsidR="009C0DC1">
        <w:t xml:space="preserve"> more appropriately</w:t>
      </w:r>
      <w:r w:rsidR="00F9658C">
        <w:t xml:space="preserve">. Such solutions could include technical or financial assistance or encouragement of consolidation, collaboration, regionalization, and contract operations and maintenance cooperatives. </w:t>
      </w:r>
      <w:r w:rsidR="00EB78DF">
        <w:t>GOHSEP</w:t>
      </w:r>
      <w:r w:rsidR="00F9658C">
        <w:t xml:space="preserve"> agrees to demonstrate compliance with capacity development authority and the capacity development strategy. </w:t>
      </w:r>
      <w:r w:rsidR="00573290">
        <w:t xml:space="preserve"> </w:t>
      </w:r>
    </w:p>
    <w:p w14:paraId="7B313D6D" w14:textId="6244ADCC" w:rsidR="00F9658C" w:rsidRDefault="001E7DEB" w:rsidP="00F9658C">
      <w:r>
        <w:t>After the second year, GOHSEP will contemplate</w:t>
      </w:r>
      <w:r w:rsidR="00C81827">
        <w:t xml:space="preserve"> </w:t>
      </w:r>
      <w:r w:rsidR="00957899">
        <w:t xml:space="preserve">the provision of </w:t>
      </w:r>
      <w:r w:rsidR="00C82BD6">
        <w:t xml:space="preserve">Hazard Mitigation Technical Assistance </w:t>
      </w:r>
      <w:r w:rsidR="00957899">
        <w:t>to</w:t>
      </w:r>
      <w:r w:rsidR="005A2AF8">
        <w:t xml:space="preserve"> existing or potential RLF participants. </w:t>
      </w:r>
      <w:r w:rsidR="00F9658C">
        <w:t>In the 20</w:t>
      </w:r>
      <w:r w:rsidR="009022B5">
        <w:t>24</w:t>
      </w:r>
      <w:r w:rsidR="006B5D46">
        <w:t xml:space="preserve"> </w:t>
      </w:r>
      <w:r w:rsidR="00F9658C">
        <w:t>Hazard Mitigation Plan, the analysis of local mitigation planning tools revealed that the capacity to implement mitigation varies across Louisiana parishes and tribes. Many local entities face challenges in their attempts to implement mitigation policies and programs as they often do not have the necessary resources to implement certain mitigation activities. For instance, many parishes lack the time and/or expertise to carry out mitigation policies and programs. Many local municipalities have one staff member or perhaps a part time staffer focused on mitigation policies and programs. Some do not have staff with the required expertise to include GIS, floodplain management, planning, etc., which makes it difficult to apply for funding and/or carryout mitigation tasks.</w:t>
      </w:r>
    </w:p>
    <w:p w14:paraId="306219F5" w14:textId="1A9C7AB8" w:rsidR="00EA662A" w:rsidRDefault="00F9658C" w:rsidP="00F9658C">
      <w:r>
        <w:t xml:space="preserve">The State of Louisiana views the </w:t>
      </w:r>
      <w:r w:rsidR="00142348">
        <w:t>RLF</w:t>
      </w:r>
      <w:r>
        <w:t xml:space="preserve"> as an avenue to provide support to local and tribal governments with the mitigation needs not previously met. As noted in </w:t>
      </w:r>
      <w:r w:rsidR="00AD3425">
        <w:t>the</w:t>
      </w:r>
      <w:r>
        <w:t xml:space="preserve"> </w:t>
      </w:r>
      <w:r w:rsidR="00AD3425">
        <w:t>S</w:t>
      </w:r>
      <w:r>
        <w:t>HMP (20</w:t>
      </w:r>
      <w:r w:rsidR="009022B5">
        <w:t>24</w:t>
      </w:r>
      <w:r>
        <w:t>), GOHSEP works with the Louisiana Economic Development (LED)’s Community Competitiveness Initiative to offer support to community adherence to emergency preparedness principles including mitigation and emphasizes its importance in an “economic development” capacity building program. The Revolving Loan Fund can support identified projects that enhance local existing capacities.</w:t>
      </w:r>
    </w:p>
    <w:p w14:paraId="37733194" w14:textId="0CD44A2B" w:rsidR="007B1523" w:rsidRDefault="00F9658C" w:rsidP="00B11CD2">
      <w:pPr>
        <w:pStyle w:val="Heading2"/>
      </w:pPr>
      <w:bookmarkStart w:id="60" w:name="_Environment_and_Historic"/>
      <w:bookmarkStart w:id="61" w:name="_Toc133431470"/>
      <w:bookmarkEnd w:id="60"/>
      <w:r w:rsidRPr="00F9658C">
        <w:t>Environment and Historic Preservation Compliance</w:t>
      </w:r>
      <w:bookmarkEnd w:id="61"/>
    </w:p>
    <w:p w14:paraId="66F4B693" w14:textId="4C4A934A" w:rsidR="00F9658C" w:rsidRPr="00C50D2E" w:rsidRDefault="00CD7D20" w:rsidP="00B11CD2">
      <w:r>
        <w:t>Consistent with other federal grant program</w:t>
      </w:r>
      <w:r w:rsidR="0017043B">
        <w:t xml:space="preserve">s, </w:t>
      </w:r>
      <w:r w:rsidR="00D36147">
        <w:t>projects</w:t>
      </w:r>
      <w:r w:rsidR="0013618E">
        <w:t xml:space="preserve"> funded through this loan program</w:t>
      </w:r>
      <w:r w:rsidR="00D36147">
        <w:t xml:space="preserve"> that could </w:t>
      </w:r>
      <w:r w:rsidR="003A49AB">
        <w:t xml:space="preserve">impact the environment </w:t>
      </w:r>
      <w:r w:rsidR="00CB53C1">
        <w:t>must abide by Environmental Planning and Historic Preservation (EHP) re</w:t>
      </w:r>
      <w:r w:rsidR="00960947">
        <w:t>quirements</w:t>
      </w:r>
      <w:r w:rsidR="0013618E">
        <w:t xml:space="preserve">. </w:t>
      </w:r>
      <w:r w:rsidR="00F44564">
        <w:t xml:space="preserve">GOHSEP </w:t>
      </w:r>
      <w:r w:rsidR="00D327AF">
        <w:t xml:space="preserve">intends to </w:t>
      </w:r>
      <w:r w:rsidR="009D2814">
        <w:t xml:space="preserve">provide loan </w:t>
      </w:r>
      <w:r w:rsidR="00DF7DB8">
        <w:t>applicants</w:t>
      </w:r>
      <w:r w:rsidR="009D2814">
        <w:t xml:space="preserve"> with </w:t>
      </w:r>
      <w:r w:rsidR="00D55D40">
        <w:t xml:space="preserve">FEMA’s </w:t>
      </w:r>
      <w:r w:rsidR="00D55D40">
        <w:rPr>
          <w:i/>
          <w:iCs/>
        </w:rPr>
        <w:t xml:space="preserve">Environmental </w:t>
      </w:r>
      <w:r w:rsidR="00313EE9">
        <w:rPr>
          <w:i/>
          <w:iCs/>
        </w:rPr>
        <w:t xml:space="preserve">Planning </w:t>
      </w:r>
      <w:r w:rsidR="00FE2A7E">
        <w:rPr>
          <w:i/>
          <w:iCs/>
        </w:rPr>
        <w:t xml:space="preserve">and Historic Preservation (EHP) </w:t>
      </w:r>
      <w:r w:rsidR="00C50D2E">
        <w:rPr>
          <w:i/>
          <w:iCs/>
        </w:rPr>
        <w:t xml:space="preserve">Checklist </w:t>
      </w:r>
      <w:r w:rsidR="00C50D2E">
        <w:t xml:space="preserve">as a pre-screening mechanism to identify those projects which may be subject to EHP requirements. </w:t>
      </w:r>
    </w:p>
    <w:p w14:paraId="7307EAFA" w14:textId="45A1B049" w:rsidR="00F9658C" w:rsidRDefault="00F9658C" w:rsidP="00F9658C">
      <w:pPr>
        <w:pStyle w:val="Heading3"/>
      </w:pPr>
      <w:bookmarkStart w:id="62" w:name="_Toc133431471"/>
      <w:r>
        <w:lastRenderedPageBreak/>
        <w:t>Environmental Planning and Historic Preservation (EHP) Compliance</w:t>
      </w:r>
      <w:bookmarkEnd w:id="62"/>
    </w:p>
    <w:p w14:paraId="4EC701F8" w14:textId="483F71F6" w:rsidR="007C3A5C" w:rsidRDefault="00F9658C" w:rsidP="007C3A5C">
      <w:pPr>
        <w:rPr>
          <w:sz w:val="23"/>
          <w:szCs w:val="23"/>
        </w:rPr>
      </w:pPr>
      <w:r>
        <w:t xml:space="preserve">The </w:t>
      </w:r>
      <w:r w:rsidR="00F12551">
        <w:t>EHP</w:t>
      </w:r>
      <w:r>
        <w:t xml:space="preserve"> review of loan projects occurs after the award of the capitalization grant. Entities will be asked to indicate within their loan application materials which projects would require </w:t>
      </w:r>
      <w:r w:rsidR="006F36FA">
        <w:t>EHP</w:t>
      </w:r>
      <w:r>
        <w:t xml:space="preserve"> review. GOHSEP recognizes that projects that may impact the environment, including, but not limited to, the construction of communication towers, modification or renovation of existing buildings, structures, and facilities, or new construction including replacement of facilities, must ensure projects participate in the </w:t>
      </w:r>
      <w:r w:rsidR="00DF317E">
        <w:t>EHP</w:t>
      </w:r>
      <w:r>
        <w:t xml:space="preserve"> review process.</w:t>
      </w:r>
      <w:r w:rsidR="007C3A5C" w:rsidRPr="007C3A5C">
        <w:rPr>
          <w:sz w:val="23"/>
          <w:szCs w:val="23"/>
        </w:rPr>
        <w:t xml:space="preserve"> </w:t>
      </w:r>
      <w:r w:rsidR="00AF1329">
        <w:rPr>
          <w:sz w:val="23"/>
          <w:szCs w:val="23"/>
        </w:rPr>
        <w:t xml:space="preserve">Per NOFO </w:t>
      </w:r>
      <w:r w:rsidR="00883D64">
        <w:rPr>
          <w:sz w:val="23"/>
          <w:szCs w:val="23"/>
        </w:rPr>
        <w:t>guidance</w:t>
      </w:r>
      <w:r w:rsidR="00AF1329">
        <w:rPr>
          <w:sz w:val="23"/>
          <w:szCs w:val="23"/>
        </w:rPr>
        <w:t xml:space="preserve"> </w:t>
      </w:r>
      <w:r w:rsidR="00883D64">
        <w:rPr>
          <w:sz w:val="23"/>
          <w:szCs w:val="23"/>
        </w:rPr>
        <w:t>(</w:t>
      </w:r>
      <w:r w:rsidR="00E1168F">
        <w:rPr>
          <w:sz w:val="23"/>
          <w:szCs w:val="23"/>
        </w:rPr>
        <w:t>F.</w:t>
      </w:r>
      <w:r w:rsidR="00883D64">
        <w:rPr>
          <w:sz w:val="23"/>
          <w:szCs w:val="23"/>
        </w:rPr>
        <w:t>2.c),</w:t>
      </w:r>
      <w:r w:rsidR="007C3A5C">
        <w:rPr>
          <w:sz w:val="23"/>
          <w:szCs w:val="23"/>
        </w:rPr>
        <w:t xml:space="preserve"> GOHSEP will not issue any loan until an EHP review is completed</w:t>
      </w:r>
      <w:r w:rsidR="00B63849">
        <w:rPr>
          <w:sz w:val="23"/>
          <w:szCs w:val="23"/>
        </w:rPr>
        <w:t xml:space="preserve"> for projects requiring an EHP review</w:t>
      </w:r>
      <w:r w:rsidR="007C3A5C">
        <w:rPr>
          <w:sz w:val="23"/>
          <w:szCs w:val="23"/>
        </w:rPr>
        <w:t>.</w:t>
      </w:r>
      <w:r w:rsidR="00C87436">
        <w:rPr>
          <w:sz w:val="23"/>
          <w:szCs w:val="23"/>
        </w:rPr>
        <w:t xml:space="preserve"> </w:t>
      </w:r>
    </w:p>
    <w:p w14:paraId="7C9405B3" w14:textId="517EE0AE" w:rsidR="00F9658C" w:rsidRDefault="00F9658C" w:rsidP="00F9658C">
      <w:r>
        <w:t>Additionally, loans may be used as a non-federal cost match for another HMA grant application. In this situation, FEMA will complete the Environmental and Historic Preservation review process following the procedures of the FEMA HMA grant program.</w:t>
      </w:r>
    </w:p>
    <w:p w14:paraId="357A752A" w14:textId="40E432A8" w:rsidR="00F9658C" w:rsidRDefault="00F9658C" w:rsidP="00F9658C">
      <w:r>
        <w:t xml:space="preserve">GOHSEP will ensure that all approved loans that include renovations to existing buildings or improvements to developed property submit a completed National Historic Preservation Act/State Historic Preservation Office Form with the application and the required checklist FEMA is creating for the Revolving </w:t>
      </w:r>
      <w:r w:rsidR="00DA65B9">
        <w:t>L</w:t>
      </w:r>
      <w:r>
        <w:t>oan Fund program. Borrowers proposing projects involving a building or structure included in the National Register of Historic Places (NRHP) or one eligible for inclusion in the NRHP will also be required to complete Item 5 of EF-1 Environmental Questionnaire EF-1. GOHSEP will only consider the project in compliance with Section 1-6 of the N</w:t>
      </w:r>
      <w:r w:rsidR="0085308D">
        <w:t>RHP</w:t>
      </w:r>
      <w:r>
        <w:t xml:space="preserve"> when adequate background documentation has been submitted and written concurrence.  </w:t>
      </w:r>
    </w:p>
    <w:p w14:paraId="44F8E252" w14:textId="6FAE1C49" w:rsidR="00F9658C" w:rsidRDefault="00F9658C" w:rsidP="00F9658C">
      <w:r>
        <w:t xml:space="preserve">Project types that do not require </w:t>
      </w:r>
      <w:r w:rsidR="00652969">
        <w:t>EHP</w:t>
      </w:r>
      <w:r>
        <w:t xml:space="preserve"> reviews include mitigation planning, building code adoption and enforcement, and zoning and land-use planning.</w:t>
      </w:r>
    </w:p>
    <w:p w14:paraId="30F0F562" w14:textId="2702735D" w:rsidR="00F9658C" w:rsidRDefault="00F9658C">
      <w:r>
        <w:br w:type="page"/>
      </w:r>
    </w:p>
    <w:p w14:paraId="00CA3C64" w14:textId="3371CEF3" w:rsidR="00F9658C" w:rsidRDefault="00F9658C" w:rsidP="00DA323D">
      <w:pPr>
        <w:pStyle w:val="Heading1"/>
      </w:pPr>
      <w:bookmarkStart w:id="63" w:name="_Toc133431472"/>
      <w:r>
        <w:lastRenderedPageBreak/>
        <w:t>Public Participation</w:t>
      </w:r>
      <w:bookmarkEnd w:id="63"/>
    </w:p>
    <w:p w14:paraId="7C0290BA" w14:textId="5385BE3D" w:rsidR="007B1523" w:rsidRDefault="00F9658C" w:rsidP="00F9658C">
      <w:pPr>
        <w:pStyle w:val="Heading2"/>
      </w:pPr>
      <w:bookmarkStart w:id="64" w:name="_Toc133431473"/>
      <w:r>
        <w:t>Public Meetings and Comment Activities</w:t>
      </w:r>
      <w:bookmarkEnd w:id="64"/>
    </w:p>
    <w:p w14:paraId="1B4EBD15" w14:textId="191BD386" w:rsidR="00F9658C" w:rsidRDefault="00020CFA" w:rsidP="00F9658C">
      <w:r>
        <w:t xml:space="preserve">To </w:t>
      </w:r>
      <w:r w:rsidR="00C90A57">
        <w:t xml:space="preserve">effectively </w:t>
      </w:r>
      <w:r w:rsidR="00A36217">
        <w:t xml:space="preserve">formulate this Intended Use Plan, GOHSEP </w:t>
      </w:r>
      <w:r w:rsidR="00D25889">
        <w:t>garnered</w:t>
      </w:r>
      <w:r w:rsidR="00A1797D">
        <w:t xml:space="preserve"> </w:t>
      </w:r>
      <w:r w:rsidR="00491A44">
        <w:t xml:space="preserve">public </w:t>
      </w:r>
      <w:r w:rsidR="00D25889">
        <w:t>input and</w:t>
      </w:r>
      <w:r w:rsidR="00491A44">
        <w:t xml:space="preserve"> participation by </w:t>
      </w:r>
      <w:r w:rsidR="00D06C61">
        <w:t>requesting comments, reviews, and feedback</w:t>
      </w:r>
      <w:r w:rsidR="00801DA5">
        <w:t xml:space="preserve"> on the </w:t>
      </w:r>
      <w:r w:rsidR="00027E8B">
        <w:t>drafting of the Plan</w:t>
      </w:r>
      <w:r w:rsidR="00A022A5">
        <w:t xml:space="preserve"> and on priorities that the loan fund should address. </w:t>
      </w:r>
    </w:p>
    <w:p w14:paraId="6A20D50A" w14:textId="238399BF" w:rsidR="007C0FBF" w:rsidRDefault="00F9658C" w:rsidP="007C0FBF">
      <w:r>
        <w:t>Prior to submission of th</w:t>
      </w:r>
      <w:r w:rsidR="00E126B9">
        <w:t>e</w:t>
      </w:r>
      <w:r>
        <w:t xml:space="preserve"> </w:t>
      </w:r>
      <w:r w:rsidR="00FC4F89">
        <w:t>IUP</w:t>
      </w:r>
      <w:r>
        <w:t xml:space="preserve">, GOHSEP </w:t>
      </w:r>
      <w:r w:rsidR="005E1439">
        <w:t>l</w:t>
      </w:r>
      <w:r w:rsidR="005E1439" w:rsidRPr="005E1439">
        <w:t xml:space="preserve">aunched an integrated outreach </w:t>
      </w:r>
      <w:r w:rsidR="00ED3F77">
        <w:t>methodology</w:t>
      </w:r>
      <w:r w:rsidR="005E1439" w:rsidRPr="005E1439">
        <w:t xml:space="preserve">, which included </w:t>
      </w:r>
      <w:r w:rsidR="00ED0F85" w:rsidRPr="00ED0F85">
        <w:t>leverag</w:t>
      </w:r>
      <w:r w:rsidR="00ED0F85">
        <w:t>ing</w:t>
      </w:r>
      <w:r w:rsidR="00ED0F85" w:rsidRPr="00ED0F85">
        <w:t xml:space="preserve"> partnerships with key stakeholders </w:t>
      </w:r>
      <w:r w:rsidR="00ED3F77">
        <w:t>and organizations</w:t>
      </w:r>
      <w:r w:rsidR="00466512">
        <w:t xml:space="preserve"> and </w:t>
      </w:r>
      <w:r w:rsidR="003846C8">
        <w:t>outreach efforts</w:t>
      </w:r>
      <w:r w:rsidR="00A022A5">
        <w:t>,</w:t>
      </w:r>
      <w:r w:rsidR="003846C8">
        <w:t xml:space="preserve"> such as f</w:t>
      </w:r>
      <w:r w:rsidR="007C0FBF" w:rsidRPr="007C0FBF">
        <w:t>acilitat</w:t>
      </w:r>
      <w:r w:rsidR="003846C8">
        <w:t xml:space="preserve">ing </w:t>
      </w:r>
      <w:r w:rsidR="007C0FBF" w:rsidRPr="007C0FBF">
        <w:t>public meetings</w:t>
      </w:r>
      <w:r w:rsidR="00E34666">
        <w:t xml:space="preserve"> and calls</w:t>
      </w:r>
      <w:r w:rsidR="007C0FBF">
        <w:t xml:space="preserve">, </w:t>
      </w:r>
      <w:r w:rsidR="00E34666">
        <w:t>c</w:t>
      </w:r>
      <w:r w:rsidR="007C0FBF" w:rsidRPr="007C0FBF">
        <w:t>onduct</w:t>
      </w:r>
      <w:r w:rsidR="003846C8">
        <w:t xml:space="preserve">ing </w:t>
      </w:r>
      <w:r w:rsidR="007C0FBF" w:rsidRPr="007C0FBF">
        <w:t>public feedback mechanisms</w:t>
      </w:r>
      <w:r w:rsidR="007C0FBF">
        <w:t xml:space="preserve">, </w:t>
      </w:r>
      <w:r w:rsidR="007A5E99">
        <w:t>u</w:t>
      </w:r>
      <w:r w:rsidR="007C0FBF" w:rsidRPr="007C0FBF">
        <w:t>pload</w:t>
      </w:r>
      <w:r w:rsidR="003846C8">
        <w:t>ing</w:t>
      </w:r>
      <w:r w:rsidR="007C0FBF" w:rsidRPr="007C0FBF">
        <w:t xml:space="preserve"> online </w:t>
      </w:r>
      <w:r w:rsidR="00624FEC" w:rsidRPr="007C0FBF">
        <w:t>content,</w:t>
      </w:r>
      <w:r w:rsidR="007C0FBF" w:rsidRPr="007C0FBF">
        <w:t xml:space="preserve"> and disseminat</w:t>
      </w:r>
      <w:r w:rsidR="003846C8">
        <w:t>ing</w:t>
      </w:r>
      <w:r w:rsidR="007C0FBF" w:rsidRPr="007C0FBF">
        <w:t xml:space="preserve"> key outreach materials</w:t>
      </w:r>
      <w:r w:rsidR="007A5E99">
        <w:t xml:space="preserve">. </w:t>
      </w:r>
    </w:p>
    <w:p w14:paraId="3F561A25" w14:textId="23E5F9E8" w:rsidR="00446B95" w:rsidRDefault="008418C4" w:rsidP="00446B95">
      <w:r>
        <w:t xml:space="preserve">GOHSEP </w:t>
      </w:r>
      <w:r w:rsidR="00F9658C">
        <w:t xml:space="preserve">made a survey available to all eligible </w:t>
      </w:r>
      <w:r w:rsidR="00FC79A2">
        <w:t>l</w:t>
      </w:r>
      <w:r w:rsidR="009E569E">
        <w:t xml:space="preserve">oan </w:t>
      </w:r>
      <w:r w:rsidR="00F9658C">
        <w:t>applicants in the state to gather project proposals to be funded through the RLF</w:t>
      </w:r>
      <w:r w:rsidR="00C33F8F">
        <w:t xml:space="preserve"> </w:t>
      </w:r>
      <w:r w:rsidR="00C33F8F" w:rsidRPr="00C33F8F">
        <w:t>(</w:t>
      </w:r>
      <w:hyperlink r:id="rId56" w:history="1">
        <w:r w:rsidR="00C33F8F" w:rsidRPr="00F80F5F">
          <w:rPr>
            <w:rStyle w:val="Hyperlink"/>
          </w:rPr>
          <w:t>GOHSEP STORM Survey</w:t>
        </w:r>
      </w:hyperlink>
      <w:r w:rsidR="00C33F8F" w:rsidRPr="00F80F5F">
        <w:t>)</w:t>
      </w:r>
      <w:r w:rsidR="00F9658C" w:rsidRPr="00C33F8F">
        <w:t>.</w:t>
      </w:r>
      <w:r w:rsidR="00F9658C">
        <w:t xml:space="preserve"> This survey was the most efficient and effective means to obtain public feedback and insight on the priorities the state should focus on </w:t>
      </w:r>
      <w:r w:rsidR="00FA5AF3">
        <w:t>for the IUP</w:t>
      </w:r>
      <w:r w:rsidR="00F9658C">
        <w:t xml:space="preserve">. The state also posted announcements detailing the funding opportunity and the chance to submit project proposals on the GOHSEP website, as well as an email announcement directly to </w:t>
      </w:r>
      <w:r w:rsidR="00E328C5">
        <w:t>local</w:t>
      </w:r>
      <w:r w:rsidR="00F9658C">
        <w:t xml:space="preserve"> </w:t>
      </w:r>
      <w:r w:rsidR="00E328C5">
        <w:t>d</w:t>
      </w:r>
      <w:r w:rsidR="00F9658C">
        <w:t xml:space="preserve">irectors. </w:t>
      </w:r>
      <w:r w:rsidR="00000E95">
        <w:t>In addition to these actions, GOHSEP</w:t>
      </w:r>
      <w:r w:rsidR="00FC5B14">
        <w:t>’s</w:t>
      </w:r>
      <w:r w:rsidR="001906EC">
        <w:t xml:space="preserve"> posted information to its</w:t>
      </w:r>
      <w:r w:rsidR="00FC5B14">
        <w:t xml:space="preserve"> grants portal (</w:t>
      </w:r>
      <w:r w:rsidR="004B4C0F">
        <w:t>GOHSEP</w:t>
      </w:r>
      <w:r w:rsidR="00127EB9">
        <w:t xml:space="preserve">grants.la.gov), </w:t>
      </w:r>
      <w:r w:rsidR="00763A35">
        <w:t>distributed an email blast to all accountholders,</w:t>
      </w:r>
      <w:r w:rsidR="001906EC">
        <w:t xml:space="preserve"> </w:t>
      </w:r>
      <w:r w:rsidR="00A263B7">
        <w:t>and issue</w:t>
      </w:r>
      <w:r w:rsidR="00626EEA">
        <w:t>d</w:t>
      </w:r>
      <w:r w:rsidR="00A263B7">
        <w:t xml:space="preserve"> a press release. </w:t>
      </w:r>
      <w:r w:rsidR="00127EB9">
        <w:t xml:space="preserve"> </w:t>
      </w:r>
      <w:r w:rsidR="00F9658C">
        <w:t xml:space="preserve">As such, this Intended Use Plan reflects the mitigation project priorities of government entities and interested groups around the state. </w:t>
      </w:r>
      <w:r w:rsidR="00446B95" w:rsidRPr="00E24DBC">
        <w:rPr>
          <w:b/>
        </w:rPr>
        <w:t xml:space="preserve">For </w:t>
      </w:r>
      <w:r w:rsidR="004F7355" w:rsidRPr="00E24DBC">
        <w:rPr>
          <w:b/>
        </w:rPr>
        <w:t>specific</w:t>
      </w:r>
      <w:r w:rsidR="00B53F85" w:rsidRPr="00E24DBC">
        <w:rPr>
          <w:b/>
        </w:rPr>
        <w:t xml:space="preserve"> dates and</w:t>
      </w:r>
      <w:r w:rsidR="001B2C57" w:rsidRPr="00E24DBC">
        <w:rPr>
          <w:b/>
        </w:rPr>
        <w:t xml:space="preserve"> </w:t>
      </w:r>
      <w:r w:rsidR="00A6042F" w:rsidRPr="00E24DBC">
        <w:rPr>
          <w:b/>
        </w:rPr>
        <w:t>copy of the public notices</w:t>
      </w:r>
      <w:r w:rsidR="00B53F85" w:rsidRPr="00E24DBC">
        <w:rPr>
          <w:b/>
        </w:rPr>
        <w:t xml:space="preserve"> </w:t>
      </w:r>
      <w:r w:rsidR="006A3F30" w:rsidRPr="00E24DBC">
        <w:rPr>
          <w:b/>
        </w:rPr>
        <w:t>p</w:t>
      </w:r>
      <w:r w:rsidR="00446B95" w:rsidRPr="00E24DBC">
        <w:rPr>
          <w:b/>
        </w:rPr>
        <w:t xml:space="preserve">lease refer to </w:t>
      </w:r>
      <w:hyperlink w:anchor="_Appendix_F" w:history="1">
        <w:r w:rsidR="00446B95" w:rsidRPr="00E24DBC">
          <w:rPr>
            <w:rStyle w:val="Hyperlink"/>
            <w:b/>
            <w:bCs/>
          </w:rPr>
          <w:t xml:space="preserve">Appendix </w:t>
        </w:r>
      </w:hyperlink>
      <w:r w:rsidR="0091014A">
        <w:rPr>
          <w:rStyle w:val="Hyperlink"/>
          <w:b/>
          <w:bCs/>
        </w:rPr>
        <w:t>F</w:t>
      </w:r>
      <w:r w:rsidR="00446B95">
        <w:t xml:space="preserve">.  </w:t>
      </w:r>
    </w:p>
    <w:p w14:paraId="5D6A40D6" w14:textId="5A8562CE" w:rsidR="004B3B94" w:rsidRDefault="004D1CCB" w:rsidP="00FD0CE1">
      <w:r>
        <w:t>GOHSEP also used several in-person conferences</w:t>
      </w:r>
      <w:r w:rsidR="00A06EA3">
        <w:t xml:space="preserve"> and meetings</w:t>
      </w:r>
      <w:r>
        <w:t xml:space="preserve"> to spread the word about the loan program</w:t>
      </w:r>
      <w:r w:rsidR="00FD0CE1">
        <w:t xml:space="preserve">, such as the </w:t>
      </w:r>
      <w:r w:rsidR="00162D7E">
        <w:t xml:space="preserve">Police </w:t>
      </w:r>
      <w:r w:rsidR="004B3B94">
        <w:t>Jury’s Conference</w:t>
      </w:r>
      <w:r w:rsidR="00FD0CE1">
        <w:t xml:space="preserve"> and </w:t>
      </w:r>
      <w:r w:rsidR="00A06EA3">
        <w:t>portfolio meetings with several parishes</w:t>
      </w:r>
      <w:r w:rsidR="00FD0CE1">
        <w:t xml:space="preserve">. </w:t>
      </w:r>
    </w:p>
    <w:p w14:paraId="10A92A0A" w14:textId="3AD8058B" w:rsidR="00C8075D" w:rsidRDefault="00F9658C" w:rsidP="00F9658C">
      <w:r>
        <w:t xml:space="preserve">To ensure that the public had an opportunity to review </w:t>
      </w:r>
      <w:r w:rsidR="00DC5C4B">
        <w:t>GOHSEP’s</w:t>
      </w:r>
      <w:r>
        <w:t xml:space="preserve"> proposed plans for the Hazard Mitigation </w:t>
      </w:r>
      <w:r w:rsidR="00FA5AF3">
        <w:t>RLF</w:t>
      </w:r>
      <w:r>
        <w:t xml:space="preserve">, the draft IUP was available to the public on </w:t>
      </w:r>
      <w:r w:rsidR="00622802">
        <w:t xml:space="preserve">April </w:t>
      </w:r>
      <w:r w:rsidR="00A06EA3">
        <w:t>17</w:t>
      </w:r>
      <w:r>
        <w:t>,</w:t>
      </w:r>
      <w:r w:rsidDel="009452DC">
        <w:t xml:space="preserve"> </w:t>
      </w:r>
      <w:r w:rsidR="009452DC">
        <w:t>202</w:t>
      </w:r>
      <w:r w:rsidR="00900571">
        <w:t>4</w:t>
      </w:r>
      <w:r w:rsidR="006E0E31">
        <w:t>,</w:t>
      </w:r>
      <w:r>
        <w:t xml:space="preserve"> for public comment and review. </w:t>
      </w:r>
      <w:r w:rsidR="00087678">
        <w:t>The state also posted announcements on GOHSEP website and e</w:t>
      </w:r>
      <w:r w:rsidR="00087678" w:rsidRPr="00087678">
        <w:t>mail Blast via GOHSEP Grants website</w:t>
      </w:r>
      <w:r w:rsidR="00C20D65">
        <w:t xml:space="preserve"> (</w:t>
      </w:r>
      <w:r w:rsidR="008164F9" w:rsidRPr="00E771B7">
        <w:rPr>
          <w:b/>
        </w:rPr>
        <w:t xml:space="preserve">for dates and copy of </w:t>
      </w:r>
      <w:r w:rsidR="000979B5" w:rsidRPr="00E771B7">
        <w:rPr>
          <w:b/>
        </w:rPr>
        <w:t xml:space="preserve">this outreach efforts </w:t>
      </w:r>
      <w:r w:rsidR="00C20D65" w:rsidRPr="00E771B7">
        <w:rPr>
          <w:b/>
        </w:rPr>
        <w:t xml:space="preserve">please refer to </w:t>
      </w:r>
      <w:hyperlink w:anchor="_Appendix_F" w:history="1">
        <w:r w:rsidR="00C20D65" w:rsidRPr="00E771B7">
          <w:rPr>
            <w:rStyle w:val="Hyperlink"/>
            <w:b/>
            <w:bCs/>
          </w:rPr>
          <w:t xml:space="preserve">Appendix </w:t>
        </w:r>
        <w:r w:rsidR="0091014A">
          <w:rPr>
            <w:rStyle w:val="Hyperlink"/>
            <w:b/>
            <w:bCs/>
          </w:rPr>
          <w:t>F</w:t>
        </w:r>
      </w:hyperlink>
      <w:r w:rsidR="008164F9">
        <w:rPr>
          <w:rStyle w:val="Hyperlink"/>
        </w:rPr>
        <w:t>)</w:t>
      </w:r>
      <w:r w:rsidR="008164F9">
        <w:rPr>
          <w:rStyle w:val="Hyperlink"/>
          <w:color w:val="auto"/>
          <w:u w:val="none"/>
        </w:rPr>
        <w:t xml:space="preserve">. </w:t>
      </w:r>
      <w:r w:rsidR="00990CB4" w:rsidRPr="008164F9">
        <w:rPr>
          <w:rStyle w:val="Hyperlink"/>
          <w:color w:val="auto"/>
          <w:u w:val="none"/>
        </w:rPr>
        <w:t>T</w:t>
      </w:r>
      <w:r w:rsidR="00990CB4">
        <w:t>his period of access for comment and review was held “open” for one week through April 2</w:t>
      </w:r>
      <w:r w:rsidR="00A06EA3">
        <w:t>4</w:t>
      </w:r>
      <w:r w:rsidR="00990CB4">
        <w:t xml:space="preserve">, 2023. </w:t>
      </w:r>
      <w:r w:rsidR="009E7F5C">
        <w:t xml:space="preserve">State entities were given the chance to review the IUP, </w:t>
      </w:r>
      <w:r w:rsidR="003410BA">
        <w:t xml:space="preserve">provide comments and feedback on its language and priorities, and </w:t>
      </w:r>
      <w:r w:rsidR="00A5411D">
        <w:t>raise concerns directly to GOHSEP.</w:t>
      </w:r>
    </w:p>
    <w:p w14:paraId="363007DC" w14:textId="2AB3F74D" w:rsidR="00F9658C" w:rsidRDefault="00A5411D" w:rsidP="00F9658C">
      <w:r>
        <w:t>Overall,</w:t>
      </w:r>
      <w:r w:rsidR="00F9658C">
        <w:t xml:space="preserve"> GOHSEP held multiple comment periods during formulation of the </w:t>
      </w:r>
      <w:r w:rsidR="00FA5AF3">
        <w:t>IUP</w:t>
      </w:r>
      <w:r w:rsidR="00F9658C">
        <w:t xml:space="preserve"> and before the grant application deadline to garner interest, receive comments and feedback, and implement changes to the Plan.</w:t>
      </w:r>
      <w:r w:rsidR="00985BCF">
        <w:t xml:space="preserve"> </w:t>
      </w:r>
      <w:r w:rsidR="00203FE7">
        <w:t>Please r</w:t>
      </w:r>
      <w:r w:rsidR="00101A9E">
        <w:t xml:space="preserve">efer to </w:t>
      </w:r>
      <w:hyperlink w:anchor="_Appendix_F" w:history="1">
        <w:r w:rsidR="00101A9E" w:rsidRPr="00E94883">
          <w:rPr>
            <w:rStyle w:val="Hyperlink"/>
          </w:rPr>
          <w:t>Appendix</w:t>
        </w:r>
        <w:r w:rsidR="00E94883" w:rsidRPr="00E94883">
          <w:rPr>
            <w:rStyle w:val="Hyperlink"/>
          </w:rPr>
          <w:t xml:space="preserve"> </w:t>
        </w:r>
        <w:r w:rsidR="0091014A">
          <w:rPr>
            <w:rStyle w:val="Hyperlink"/>
          </w:rPr>
          <w:t>F</w:t>
        </w:r>
      </w:hyperlink>
      <w:r w:rsidR="00101A9E">
        <w:t xml:space="preserve"> </w:t>
      </w:r>
      <w:r w:rsidR="008D67DE">
        <w:t xml:space="preserve">to see </w:t>
      </w:r>
      <w:r w:rsidR="00FB6917">
        <w:t xml:space="preserve">public outreach materials and </w:t>
      </w:r>
      <w:r w:rsidR="00616AE8">
        <w:t xml:space="preserve">public comments </w:t>
      </w:r>
      <w:r w:rsidR="00FE37C2">
        <w:t xml:space="preserve">submitted </w:t>
      </w:r>
      <w:r w:rsidR="00E94883">
        <w:t xml:space="preserve">for GOHSEP consideration.  </w:t>
      </w:r>
    </w:p>
    <w:p w14:paraId="06A54A6A" w14:textId="77777777" w:rsidR="00E52DBA" w:rsidRDefault="00E52DBA" w:rsidP="00F12931">
      <w:pPr>
        <w:tabs>
          <w:tab w:val="left" w:pos="4019"/>
        </w:tabs>
      </w:pPr>
    </w:p>
    <w:p w14:paraId="2B55AD2E" w14:textId="282C5381" w:rsidR="00FA5AF3" w:rsidRDefault="00F12931" w:rsidP="005846D3">
      <w:pPr>
        <w:tabs>
          <w:tab w:val="left" w:pos="4019"/>
        </w:tabs>
      </w:pPr>
      <w:r>
        <w:tab/>
      </w:r>
    </w:p>
    <w:p w14:paraId="37356847" w14:textId="77777777" w:rsidR="00FA5AF3" w:rsidRDefault="00FA5AF3" w:rsidP="00F12931">
      <w:pPr>
        <w:keepNext/>
        <w:jc w:val="center"/>
      </w:pPr>
    </w:p>
    <w:p w14:paraId="4D626FFD" w14:textId="77777777" w:rsidR="00FA5AF3" w:rsidRDefault="00FA5AF3" w:rsidP="00F9658C"/>
    <w:p w14:paraId="46D97DA0" w14:textId="77777777" w:rsidR="00FA5AF3" w:rsidRDefault="00FA5AF3" w:rsidP="00F9658C"/>
    <w:p w14:paraId="78A3BB4E" w14:textId="38B405FA" w:rsidR="00F9658C" w:rsidRDefault="00F9658C" w:rsidP="00DA323D">
      <w:pPr>
        <w:pStyle w:val="Heading1"/>
      </w:pPr>
      <w:bookmarkStart w:id="65" w:name="_Audits_and_Reporting"/>
      <w:bookmarkStart w:id="66" w:name="_Toc133431474"/>
      <w:bookmarkEnd w:id="65"/>
      <w:r>
        <w:t>Audits and Reporting</w:t>
      </w:r>
      <w:bookmarkEnd w:id="66"/>
    </w:p>
    <w:p w14:paraId="0FA22142" w14:textId="73111586" w:rsidR="00F9658C" w:rsidRDefault="35B1EF40" w:rsidP="00F9658C">
      <w:pPr>
        <w:pStyle w:val="Heading2"/>
      </w:pPr>
      <w:bookmarkStart w:id="67" w:name="_Toc133431475"/>
      <w:r>
        <w:lastRenderedPageBreak/>
        <w:t>Compliance with Federal Reporting Requirements</w:t>
      </w:r>
      <w:bookmarkEnd w:id="67"/>
    </w:p>
    <w:p w14:paraId="256399DB" w14:textId="43E747C2" w:rsidR="00F9658C" w:rsidRDefault="00F9658C" w:rsidP="00F9658C">
      <w:r>
        <w:t xml:space="preserve">Ensuring transparency and accountability, all program materials </w:t>
      </w:r>
      <w:r w:rsidR="00620D78">
        <w:t>are</w:t>
      </w:r>
      <w:r>
        <w:t xml:space="preserve"> posted on </w:t>
      </w:r>
      <w:r w:rsidR="007D6B74">
        <w:t xml:space="preserve">GOHSEP </w:t>
      </w:r>
      <w:r>
        <w:t>website (</w:t>
      </w:r>
      <w:hyperlink r:id="rId57" w:history="1">
        <w:r w:rsidR="001C6E33">
          <w:rPr>
            <w:rStyle w:val="Hyperlink"/>
          </w:rPr>
          <w:t>GOHSEPGrants.la.gov</w:t>
        </w:r>
      </w:hyperlink>
      <w:r>
        <w:t xml:space="preserve">). </w:t>
      </w:r>
      <w:r w:rsidR="00DC49A0">
        <w:t>GOHSEP intends to</w:t>
      </w:r>
      <w:r>
        <w:t xml:space="preserve"> utilize the services of the Louisiana Legislative Auditor</w:t>
      </w:r>
      <w:r w:rsidR="00CF1F41">
        <w:t xml:space="preserve"> </w:t>
      </w:r>
      <w:r>
        <w:t>to conduct an independent audit to ensure financial integrity for the Annual and Biennial Audits.</w:t>
      </w:r>
      <w:r w:rsidR="00D968CF">
        <w:rPr>
          <w:rStyle w:val="FootnoteReference"/>
        </w:rPr>
        <w:footnoteReference w:id="3"/>
      </w:r>
      <w:r>
        <w:t xml:space="preserve"> </w:t>
      </w:r>
      <w:r w:rsidR="00A846A2">
        <w:t xml:space="preserve"> </w:t>
      </w:r>
    </w:p>
    <w:p w14:paraId="4BA50195" w14:textId="0CA59D23" w:rsidR="00F9658C" w:rsidRDefault="00DC49A0" w:rsidP="00F9658C">
      <w:r>
        <w:t>GOHSEP</w:t>
      </w:r>
      <w:r w:rsidR="00F9658C">
        <w:t xml:space="preserve"> commit</w:t>
      </w:r>
      <w:r>
        <w:t>s</w:t>
      </w:r>
      <w:r w:rsidR="00F9658C">
        <w:t xml:space="preserve"> to entering project and benefits data into the FEMA Non-Disaster Grants system (ND Grants) and financial data in Payment and Reporting System (PARS) to support the evaluation of the GOHSEP RLF program. Among other parameters, FEMA will use the data from the audits and reporting to evaluate how the entity loan funds:</w:t>
      </w:r>
      <w:r w:rsidR="009335AB">
        <w:t xml:space="preserve"> </w:t>
      </w:r>
      <w:r w:rsidR="001C6E33">
        <w:t xml:space="preserve">  </w:t>
      </w:r>
    </w:p>
    <w:p w14:paraId="143A7ED5" w14:textId="7CC5E202" w:rsidR="00F9658C" w:rsidRDefault="00F9658C" w:rsidP="000723C1">
      <w:pPr>
        <w:pStyle w:val="ListParagraph"/>
        <w:numPr>
          <w:ilvl w:val="0"/>
          <w:numId w:val="28"/>
        </w:numPr>
      </w:pPr>
      <w:r>
        <w:t>Efficiently administer the fund</w:t>
      </w:r>
    </w:p>
    <w:p w14:paraId="232072B8" w14:textId="140CFB14" w:rsidR="00F9658C" w:rsidRDefault="00F9658C" w:rsidP="000723C1">
      <w:pPr>
        <w:pStyle w:val="ListParagraph"/>
        <w:numPr>
          <w:ilvl w:val="0"/>
          <w:numId w:val="28"/>
        </w:numPr>
      </w:pPr>
      <w:r>
        <w:t>Provide project benefits to local communities</w:t>
      </w:r>
    </w:p>
    <w:p w14:paraId="0C00F199" w14:textId="74393F3B" w:rsidR="00F9658C" w:rsidRDefault="00F9658C" w:rsidP="000723C1">
      <w:pPr>
        <w:pStyle w:val="ListParagraph"/>
        <w:numPr>
          <w:ilvl w:val="0"/>
          <w:numId w:val="28"/>
        </w:numPr>
      </w:pPr>
      <w:r>
        <w:t>Promote equity</w:t>
      </w:r>
    </w:p>
    <w:p w14:paraId="35714947" w14:textId="131411D9" w:rsidR="00F9658C" w:rsidRDefault="00BF1F7E" w:rsidP="00F9658C">
      <w:r>
        <w:t>GOHSEP</w:t>
      </w:r>
      <w:r w:rsidR="00F9658C">
        <w:t xml:space="preserve"> will enter project benefits data into ND Grants by the end of the quarter in which the capitalization grant is received. After the period of performance, </w:t>
      </w:r>
      <w:r>
        <w:t>GOHSEP</w:t>
      </w:r>
      <w:r w:rsidR="00F9658C">
        <w:t xml:space="preserve"> will enter required project benefits data into FEMA’s ND Grants by the end of the fiscal year for this Intended Use Plan.</w:t>
      </w:r>
    </w:p>
    <w:p w14:paraId="714BD7C1" w14:textId="1CB81E94" w:rsidR="007B1523" w:rsidRDefault="006E1068" w:rsidP="006E1068">
      <w:pPr>
        <w:pStyle w:val="Heading2"/>
      </w:pPr>
      <w:bookmarkStart w:id="68" w:name="_Publication_of_Information"/>
      <w:bookmarkStart w:id="69" w:name="_Toc133431476"/>
      <w:bookmarkEnd w:id="68"/>
      <w:r w:rsidRPr="006E1068">
        <w:t>Publication of Information</w:t>
      </w:r>
      <w:bookmarkEnd w:id="69"/>
    </w:p>
    <w:p w14:paraId="1FA8F708" w14:textId="36B48176" w:rsidR="006E1068" w:rsidRDefault="000232FF" w:rsidP="006E1068">
      <w:r>
        <w:t xml:space="preserve">Publication of information illustrating comprehensive information on projects should be available for review on a public platform to provide transparency and accountability on projects funded through the loan fund. Information should be published and updated periodically during and after the period of performance. </w:t>
      </w:r>
    </w:p>
    <w:p w14:paraId="33B5450A" w14:textId="37AE43DE" w:rsidR="00380602" w:rsidRDefault="006E1068" w:rsidP="006E1068">
      <w:r>
        <w:t xml:space="preserve">GOHSEP will utilize existing </w:t>
      </w:r>
      <w:r w:rsidR="0041320E">
        <w:t>systems</w:t>
      </w:r>
      <w:r>
        <w:t xml:space="preserve"> to publish transparent, relevant, and accurate information pertaining to the Hazard Mitigation </w:t>
      </w:r>
      <w:r w:rsidR="0041320E">
        <w:t>RLF</w:t>
      </w:r>
      <w:r>
        <w:t xml:space="preserve"> (</w:t>
      </w:r>
      <w:r w:rsidR="00900571">
        <w:t xml:space="preserve">ex. </w:t>
      </w:r>
      <w:r w:rsidR="003446D5">
        <w:t>SharePoint</w:t>
      </w:r>
      <w:r w:rsidR="00ED1B78">
        <w:t xml:space="preserve"> site</w:t>
      </w:r>
      <w:r w:rsidR="00900571">
        <w:t>, GOHSEP website</w:t>
      </w:r>
      <w:r w:rsidR="00ED1B78">
        <w:t>).</w:t>
      </w:r>
      <w:r w:rsidR="00380602">
        <w:t xml:space="preserve"> In accordance with CFR 42 </w:t>
      </w:r>
      <w:r w:rsidR="0041320E">
        <w:t>USCS</w:t>
      </w:r>
      <w:r w:rsidR="00380602">
        <w:t xml:space="preserve"> 135(h)(2) t</w:t>
      </w:r>
      <w:r>
        <w:t xml:space="preserve">his site will house relevant project information </w:t>
      </w:r>
      <w:r w:rsidR="0041320E">
        <w:t>including:</w:t>
      </w:r>
    </w:p>
    <w:p w14:paraId="3732D10E" w14:textId="061AF25F" w:rsidR="006B385B" w:rsidRDefault="006B385B" w:rsidP="000723C1">
      <w:pPr>
        <w:pStyle w:val="ListParagraph"/>
        <w:numPr>
          <w:ilvl w:val="0"/>
          <w:numId w:val="34"/>
        </w:numPr>
        <w:ind w:left="1170"/>
      </w:pPr>
      <w:r>
        <w:t>Project Name</w:t>
      </w:r>
      <w:r w:rsidR="0041320E">
        <w:t>,</w:t>
      </w:r>
    </w:p>
    <w:p w14:paraId="70FDE56E" w14:textId="19CE04A9" w:rsidR="006B385B" w:rsidRDefault="006B385B" w:rsidP="000723C1">
      <w:pPr>
        <w:pStyle w:val="ListParagraph"/>
        <w:numPr>
          <w:ilvl w:val="0"/>
          <w:numId w:val="34"/>
        </w:numPr>
        <w:ind w:left="1170"/>
      </w:pPr>
      <w:r>
        <w:t>Location</w:t>
      </w:r>
      <w:r w:rsidR="007B3234">
        <w:t xml:space="preserve"> of the Project</w:t>
      </w:r>
    </w:p>
    <w:p w14:paraId="73505620" w14:textId="43D0AABC" w:rsidR="00380602" w:rsidRDefault="00380602" w:rsidP="000723C1">
      <w:pPr>
        <w:pStyle w:val="ListParagraph"/>
        <w:numPr>
          <w:ilvl w:val="0"/>
          <w:numId w:val="34"/>
        </w:numPr>
        <w:ind w:left="1170"/>
      </w:pPr>
      <w:r>
        <w:t>P</w:t>
      </w:r>
      <w:r w:rsidR="006E1068">
        <w:t xml:space="preserve">eriodic status updates, </w:t>
      </w:r>
    </w:p>
    <w:p w14:paraId="17AD4352" w14:textId="4ADFEC8C" w:rsidR="00380602" w:rsidRDefault="006B385B" w:rsidP="000723C1">
      <w:pPr>
        <w:pStyle w:val="ListParagraph"/>
        <w:numPr>
          <w:ilvl w:val="0"/>
          <w:numId w:val="34"/>
        </w:numPr>
        <w:ind w:left="1170"/>
      </w:pPr>
      <w:r>
        <w:t>S</w:t>
      </w:r>
      <w:r w:rsidR="006E1068">
        <w:t xml:space="preserve">ite visits, </w:t>
      </w:r>
    </w:p>
    <w:p w14:paraId="431A680C" w14:textId="2AF8D492" w:rsidR="00380602" w:rsidRDefault="007B3234" w:rsidP="000723C1">
      <w:pPr>
        <w:pStyle w:val="ListParagraph"/>
        <w:numPr>
          <w:ilvl w:val="0"/>
          <w:numId w:val="34"/>
        </w:numPr>
        <w:ind w:left="1170"/>
      </w:pPr>
      <w:r>
        <w:t>D</w:t>
      </w:r>
      <w:r w:rsidR="006E1068">
        <w:t>ocumentation requests,</w:t>
      </w:r>
    </w:p>
    <w:p w14:paraId="7548BD5E" w14:textId="65DCF629" w:rsidR="00380602" w:rsidRDefault="00380602" w:rsidP="000723C1">
      <w:pPr>
        <w:pStyle w:val="ListParagraph"/>
        <w:numPr>
          <w:ilvl w:val="0"/>
          <w:numId w:val="34"/>
        </w:numPr>
        <w:ind w:left="1170"/>
      </w:pPr>
      <w:r>
        <w:t>T</w:t>
      </w:r>
      <w:r w:rsidR="006E1068">
        <w:t xml:space="preserve">ype and amount of assistance provided for each </w:t>
      </w:r>
      <w:r>
        <w:t xml:space="preserve">project from the </w:t>
      </w:r>
      <w:r w:rsidR="007B3234">
        <w:t>revolving</w:t>
      </w:r>
      <w:r>
        <w:t xml:space="preserve"> loan fund</w:t>
      </w:r>
      <w:r w:rsidR="006E1068">
        <w:t>,</w:t>
      </w:r>
    </w:p>
    <w:p w14:paraId="3B41CA51" w14:textId="6C22E455" w:rsidR="00380602" w:rsidRDefault="006E1068" w:rsidP="000723C1">
      <w:pPr>
        <w:pStyle w:val="ListParagraph"/>
        <w:numPr>
          <w:ilvl w:val="0"/>
          <w:numId w:val="34"/>
        </w:numPr>
        <w:ind w:left="1170"/>
      </w:pPr>
      <w:r>
        <w:t xml:space="preserve"> </w:t>
      </w:r>
      <w:r w:rsidR="00380602">
        <w:t>E</w:t>
      </w:r>
      <w:r>
        <w:t xml:space="preserve">xpected funding schedule, </w:t>
      </w:r>
    </w:p>
    <w:p w14:paraId="1AC5FD1C" w14:textId="334CF94E" w:rsidR="00700DF7" w:rsidRDefault="00380602" w:rsidP="000723C1">
      <w:pPr>
        <w:pStyle w:val="ListParagraph"/>
        <w:numPr>
          <w:ilvl w:val="0"/>
          <w:numId w:val="34"/>
        </w:numPr>
        <w:ind w:left="1170"/>
      </w:pPr>
      <w:r>
        <w:t>A</w:t>
      </w:r>
      <w:r w:rsidR="006E1068">
        <w:t>nticipated date of completion of the project</w:t>
      </w:r>
      <w:r w:rsidR="0041320E">
        <w:t>.</w:t>
      </w:r>
      <w:r w:rsidR="006E1068">
        <w:t xml:space="preserve"> </w:t>
      </w:r>
    </w:p>
    <w:p w14:paraId="3F097D16" w14:textId="43A0CFB3" w:rsidR="00FF5769" w:rsidRDefault="006E1068" w:rsidP="006E1068">
      <w:r>
        <w:t xml:space="preserve">This existing website </w:t>
      </w:r>
      <w:r w:rsidR="00700DF7">
        <w:t xml:space="preserve">will </w:t>
      </w:r>
      <w:r w:rsidR="00751F52">
        <w:t>allow</w:t>
      </w:r>
      <w:r w:rsidR="00700DF7">
        <w:t xml:space="preserve"> </w:t>
      </w:r>
      <w:r>
        <w:t>GOHSEP to clearly communicate information regarding projects funded through this revolving loan fund with real-time comments, notes, progress reports</w:t>
      </w:r>
      <w:r w:rsidR="00C805D1">
        <w:t>, and uploads</w:t>
      </w:r>
      <w:r>
        <w:t>. Information about projects will be published for public view on a quarterly basis during and after the period of performance for the project. This frequency of reporting will allow the public to have a clear view into project information and progress and funding information, including funding schedule and the amount of funding provided for the project.</w:t>
      </w:r>
    </w:p>
    <w:p w14:paraId="0B079E2E" w14:textId="23038F0D" w:rsidR="007B1523" w:rsidRDefault="00096F97" w:rsidP="00096F97">
      <w:pPr>
        <w:pStyle w:val="Heading2"/>
      </w:pPr>
      <w:bookmarkStart w:id="70" w:name="_Loan_Recipient_Auditing"/>
      <w:bookmarkStart w:id="71" w:name="_Toc133431477"/>
      <w:bookmarkEnd w:id="70"/>
      <w:r w:rsidRPr="00096F97">
        <w:lastRenderedPageBreak/>
        <w:t>Loan Recipient Auditing and Reporting</w:t>
      </w:r>
      <w:bookmarkEnd w:id="71"/>
    </w:p>
    <w:p w14:paraId="09AFEE25" w14:textId="6F4C3D31" w:rsidR="00020B76" w:rsidRPr="00F80F5F" w:rsidRDefault="00631CDC" w:rsidP="00096F97">
      <w:r>
        <w:t>Monitoring and evaluating the</w:t>
      </w:r>
      <w:r w:rsidR="00A66454">
        <w:t xml:space="preserve"> </w:t>
      </w:r>
      <w:r>
        <w:t xml:space="preserve">performance of loan recipients will be essential to GOHSEP’s successful </w:t>
      </w:r>
      <w:r w:rsidR="00832135">
        <w:t xml:space="preserve">implementation </w:t>
      </w:r>
      <w:r w:rsidR="00C46C98">
        <w:t xml:space="preserve">of the </w:t>
      </w:r>
      <w:r w:rsidR="00A66454">
        <w:t>loan fund</w:t>
      </w:r>
      <w:r w:rsidR="005C2706">
        <w:t xml:space="preserve">. </w:t>
      </w:r>
      <w:r w:rsidR="00E04AB5">
        <w:t>Project performance by the loan recipient shall be aligned to the project proposal submitted to GOHSEP</w:t>
      </w:r>
      <w:r w:rsidR="003169BA">
        <w:t xml:space="preserve"> by the recipient</w:t>
      </w:r>
      <w:r w:rsidR="00E04AB5">
        <w:t xml:space="preserve">, and </w:t>
      </w:r>
      <w:r w:rsidR="00387AE6">
        <w:t>program funds shall be used only for purposes of executing project performance.</w:t>
      </w:r>
      <w:r w:rsidR="00F737D7">
        <w:t xml:space="preserve"> </w:t>
      </w:r>
      <w:r w:rsidR="00506F23">
        <w:t xml:space="preserve">Loans </w:t>
      </w:r>
      <w:r w:rsidR="00FF074D">
        <w:t xml:space="preserve">that exceed the threshold of $750,000 </w:t>
      </w:r>
      <w:r w:rsidR="007E3DE2">
        <w:t xml:space="preserve">are subject to audit at the discretion of GOHSEP. </w:t>
      </w:r>
    </w:p>
    <w:p w14:paraId="1F486540" w14:textId="61DF9E39" w:rsidR="00BF4AAC" w:rsidRDefault="00D71DEE" w:rsidP="00096F97">
      <w:r w:rsidRPr="00F80F5F">
        <w:t xml:space="preserve">In accounting for the receipt </w:t>
      </w:r>
      <w:r w:rsidR="001C75F9" w:rsidRPr="00F80F5F">
        <w:t>and expenditure of funds under the loan program, the</w:t>
      </w:r>
      <w:r w:rsidR="005B3778" w:rsidRPr="00F80F5F">
        <w:t xml:space="preserve"> loan recipient </w:t>
      </w:r>
      <w:r w:rsidR="00B86F94" w:rsidRPr="00F80F5F">
        <w:t xml:space="preserve">shall follow Generally Accepted Accounting Principles </w:t>
      </w:r>
      <w:r w:rsidR="00A462A1" w:rsidRPr="00F80F5F">
        <w:t>(“GA</w:t>
      </w:r>
      <w:r w:rsidR="009B375F" w:rsidRPr="00F80F5F">
        <w:t>A</w:t>
      </w:r>
      <w:r w:rsidR="00A462A1" w:rsidRPr="00F80F5F">
        <w:t xml:space="preserve">P”). </w:t>
      </w:r>
      <w:r w:rsidR="00AB496A" w:rsidRPr="00F80F5F">
        <w:t xml:space="preserve">As defined by </w:t>
      </w:r>
      <w:r w:rsidR="00064BB9" w:rsidRPr="00F80F5F">
        <w:t>2 C.F.R</w:t>
      </w:r>
      <w:r w:rsidR="005F0DAF" w:rsidRPr="00F80F5F">
        <w:t xml:space="preserve">. </w:t>
      </w:r>
      <w:r w:rsidR="005F0DAF" w:rsidRPr="005F0DAF">
        <w:t>§</w:t>
      </w:r>
      <w:r w:rsidR="005F0DAF">
        <w:t xml:space="preserve"> 200.49, GAAP “has the meaning specified in accounting</w:t>
      </w:r>
      <w:r w:rsidR="00163002">
        <w:t xml:space="preserve"> standards issued by the Government Accounting Standards Board (GASB) and the Financial Accounting Standards Board (FASB).</w:t>
      </w:r>
      <w:r w:rsidR="00BF4AAC">
        <w:t>”</w:t>
      </w:r>
    </w:p>
    <w:p w14:paraId="4A67689A" w14:textId="47D4A5BE" w:rsidR="00F349A8" w:rsidRDefault="00BF4AAC" w:rsidP="00096F97">
      <w:r>
        <w:t>When conducting an audit of a loan recipient’s performance under this loan program, the parties may use, but are not limited to the use of, Generally Accepted Government Auditing Standards (“GAGA</w:t>
      </w:r>
      <w:r w:rsidR="00F2230C">
        <w:t>S</w:t>
      </w:r>
      <w:r>
        <w:t>”).</w:t>
      </w:r>
      <w:r w:rsidR="00163002">
        <w:t xml:space="preserve"> </w:t>
      </w:r>
      <w:r w:rsidR="005F0DAF">
        <w:t xml:space="preserve"> </w:t>
      </w:r>
      <w:r w:rsidR="002446D7">
        <w:t xml:space="preserve">As defined by </w:t>
      </w:r>
      <w:r w:rsidR="002446D7" w:rsidRPr="00E67331">
        <w:t xml:space="preserve">2 C.F.R. </w:t>
      </w:r>
      <w:r w:rsidR="002446D7" w:rsidRPr="005F0DAF">
        <w:t>§</w:t>
      </w:r>
      <w:r w:rsidR="002446D7">
        <w:t xml:space="preserve"> 200.50, </w:t>
      </w:r>
      <w:r w:rsidR="00F349A8">
        <w:t xml:space="preserve">GAGAS, also known as the “Yellow Book,” means generally accepted government auditing standards issued by the Comptroller General of the United States, which are applicable to financial audits.” </w:t>
      </w:r>
    </w:p>
    <w:p w14:paraId="24463E66" w14:textId="56E1ABE0" w:rsidR="00E1271E" w:rsidRDefault="00F349A8" w:rsidP="00096F97">
      <w:r>
        <w:t>If an audit shows that all or any portion of the funds disbursed</w:t>
      </w:r>
      <w:r w:rsidR="005024E8">
        <w:t xml:space="preserve"> were not spent in accordance with the conditions of this loan program, </w:t>
      </w:r>
      <w:r w:rsidR="004B6EC5">
        <w:t xml:space="preserve">the loan recipient </w:t>
      </w:r>
      <w:r w:rsidR="00BB40E8">
        <w:t xml:space="preserve">shall be held liable for reimbursement to GOHSEP of all funds not spent in accordance with these applicable regulations and loan program provisions within thirty days after GOHSEP has notified the loan recipient </w:t>
      </w:r>
      <w:r w:rsidR="00E1271E">
        <w:t>of such noncompliance.</w:t>
      </w:r>
    </w:p>
    <w:p w14:paraId="0614CDEF" w14:textId="1BB8A168" w:rsidR="00396657" w:rsidRDefault="00E1271E" w:rsidP="00096F97">
      <w:r>
        <w:t xml:space="preserve">The loan recipient shall have all audits completed by an independent </w:t>
      </w:r>
      <w:r w:rsidR="00C63C1D">
        <w:t xml:space="preserve">auditor. The independent auditor </w:t>
      </w:r>
      <w:r w:rsidR="00715385">
        <w:t xml:space="preserve">shall state that the audit complied with the applicable provisions noted above. </w:t>
      </w:r>
      <w:r w:rsidR="00C702A9">
        <w:t>The audit must be received by GOHSEP no later than nine months from the end</w:t>
      </w:r>
      <w:r w:rsidR="00C4125B">
        <w:t xml:space="preserve"> of the loan recipient’s fiscal year.</w:t>
      </w:r>
      <w:r w:rsidR="007E725B">
        <w:t xml:space="preserve"> </w:t>
      </w:r>
      <w:r w:rsidR="00603F0A">
        <w:t>The loan recipient shall ensure that copies of reporting packages</w:t>
      </w:r>
      <w:r w:rsidR="00D037AF">
        <w:t xml:space="preserve"> for audits conducted in accordance with </w:t>
      </w:r>
      <w:r w:rsidR="00C60319" w:rsidRPr="00E67331">
        <w:t xml:space="preserve">2 C.F.R. </w:t>
      </w:r>
      <w:r w:rsidR="00C60319">
        <w:t>Part 200, by or on behalf of the loan recipient, are forwarded to GOHSEP</w:t>
      </w:r>
      <w:r w:rsidR="00396657">
        <w:t xml:space="preserve"> at the following address: </w:t>
      </w:r>
    </w:p>
    <w:p w14:paraId="7A357F0D" w14:textId="55BB16A7" w:rsidR="00F43CF8" w:rsidRPr="006B3957" w:rsidRDefault="291FA385" w:rsidP="00096F97">
      <w:pPr>
        <w:rPr>
          <w:u w:val="single"/>
          <w:lang w:val="es-ES"/>
        </w:rPr>
      </w:pPr>
      <w:r w:rsidRPr="006B3957">
        <w:rPr>
          <w:u w:val="single"/>
          <w:lang w:val="es-ES"/>
        </w:rPr>
        <w:t xml:space="preserve">VIA EMAIL: </w:t>
      </w:r>
    </w:p>
    <w:p w14:paraId="22D756BD" w14:textId="09B6C9F8" w:rsidR="001A7E58" w:rsidRPr="006B3957" w:rsidRDefault="002A59A9" w:rsidP="00096F97">
      <w:pPr>
        <w:rPr>
          <w:lang w:val="es-ES"/>
        </w:rPr>
      </w:pPr>
      <w:hyperlink r:id="rId58" w:history="1">
        <w:r w:rsidR="00CF760B">
          <w:rPr>
            <w:rStyle w:val="Hyperlink"/>
            <w:lang w:val="es-ES"/>
          </w:rPr>
          <w:t>GOHSEPHM</w:t>
        </w:r>
        <w:r w:rsidR="00CB4D98" w:rsidRPr="00EE0946">
          <w:rPr>
            <w:rStyle w:val="Hyperlink"/>
            <w:lang w:val="es-ES"/>
          </w:rPr>
          <w:t>@la.gov</w:t>
        </w:r>
      </w:hyperlink>
    </w:p>
    <w:p w14:paraId="4AD83D7A" w14:textId="5A7A60D5" w:rsidR="005B3BD3" w:rsidRPr="00F80F5F" w:rsidRDefault="005B3BD3" w:rsidP="00096F97">
      <w:pPr>
        <w:rPr>
          <w:highlight w:val="yellow"/>
          <w:u w:val="single"/>
        </w:rPr>
      </w:pPr>
      <w:r>
        <w:rPr>
          <w:u w:val="single"/>
        </w:rPr>
        <w:t xml:space="preserve">VIA MAIL: </w:t>
      </w:r>
    </w:p>
    <w:p w14:paraId="3CDAB0A0" w14:textId="02D07252" w:rsidR="00F8064A" w:rsidRPr="00E607E1" w:rsidRDefault="00046CCD" w:rsidP="001A7E58">
      <w:pPr>
        <w:spacing w:after="0"/>
      </w:pPr>
      <w:r w:rsidRPr="00E607E1">
        <w:t>Governor’s Office of Homeland Security and Emergency Preparedness</w:t>
      </w:r>
    </w:p>
    <w:p w14:paraId="04501101" w14:textId="45568AA3" w:rsidR="00B71726" w:rsidRPr="00E607E1" w:rsidRDefault="00B71726" w:rsidP="001A7E58">
      <w:pPr>
        <w:spacing w:after="0"/>
      </w:pPr>
      <w:r w:rsidRPr="00E607E1">
        <w:t>Attn:</w:t>
      </w:r>
      <w:r w:rsidR="000929CC">
        <w:t xml:space="preserve"> Hazard Mitigation</w:t>
      </w:r>
      <w:r w:rsidRPr="00E607E1">
        <w:t xml:space="preserve"> Loan Recipient Monitoring</w:t>
      </w:r>
    </w:p>
    <w:p w14:paraId="5FBB1A02" w14:textId="7A52A4A5" w:rsidR="00B71726" w:rsidRPr="00E607E1" w:rsidRDefault="00B71726" w:rsidP="001A7E58">
      <w:pPr>
        <w:spacing w:after="0"/>
      </w:pPr>
      <w:r w:rsidRPr="00E607E1">
        <w:t>7667 Independence Blvd</w:t>
      </w:r>
      <w:r w:rsidR="002C3150" w:rsidRPr="00E607E1">
        <w:t>.</w:t>
      </w:r>
    </w:p>
    <w:p w14:paraId="1C55EAF7" w14:textId="6E63995F" w:rsidR="007169D5" w:rsidRPr="00E607E1" w:rsidRDefault="002C3150" w:rsidP="001A7E58">
      <w:pPr>
        <w:spacing w:after="0"/>
      </w:pPr>
      <w:r w:rsidRPr="00E607E1">
        <w:t>Baton Rouge, LA 70806</w:t>
      </w:r>
    </w:p>
    <w:p w14:paraId="7C813356" w14:textId="77777777" w:rsidR="001A7E58" w:rsidRDefault="001A7E58" w:rsidP="001A7E58">
      <w:pPr>
        <w:spacing w:after="0"/>
      </w:pPr>
    </w:p>
    <w:p w14:paraId="03F112FE" w14:textId="5925F1C6" w:rsidR="007169D5" w:rsidRPr="00E607E1" w:rsidRDefault="0029500F" w:rsidP="00096F97">
      <w:r w:rsidRPr="00E607E1">
        <w:t xml:space="preserve">The loan recipient shall send </w:t>
      </w:r>
      <w:r w:rsidR="00793F6F" w:rsidRPr="00E607E1">
        <w:t xml:space="preserve">Single Audit reporting package and Form SF-SAC to the Federal Audit Clearinghouse by submission online at: </w:t>
      </w:r>
    </w:p>
    <w:p w14:paraId="5ABA7ECB" w14:textId="4BF3CECF" w:rsidR="009C2E98" w:rsidRPr="00E607E1" w:rsidRDefault="002A59A9" w:rsidP="00096F97">
      <w:hyperlink r:id="rId59" w:history="1">
        <w:r w:rsidR="009C2E98" w:rsidRPr="00E607E1">
          <w:rPr>
            <w:rStyle w:val="Hyperlink"/>
          </w:rPr>
          <w:t>http://harvester.census.gov/fac/collect/ddeindex.html</w:t>
        </w:r>
      </w:hyperlink>
    </w:p>
    <w:p w14:paraId="0A106FF6" w14:textId="6FDF6080" w:rsidR="00885762" w:rsidRPr="00E607E1" w:rsidRDefault="00493E51" w:rsidP="00096F97">
      <w:r w:rsidRPr="00E607E1">
        <w:t>The loan recipient shall ensure that any management letter issued by auditors is sent to GOHSEP at the following address:</w:t>
      </w:r>
    </w:p>
    <w:p w14:paraId="1C568812" w14:textId="0CFDB6C6" w:rsidR="00493E51" w:rsidRPr="006B3957" w:rsidRDefault="00EC4786" w:rsidP="00096F97">
      <w:pPr>
        <w:rPr>
          <w:u w:val="single"/>
          <w:lang w:val="es-ES"/>
        </w:rPr>
      </w:pPr>
      <w:r w:rsidRPr="006B3957">
        <w:rPr>
          <w:u w:val="single"/>
          <w:lang w:val="es-ES"/>
        </w:rPr>
        <w:t>VIA EMAIL:</w:t>
      </w:r>
    </w:p>
    <w:p w14:paraId="0C900767" w14:textId="6FB70D06" w:rsidR="001A7E58" w:rsidRPr="006B3957" w:rsidRDefault="002A59A9" w:rsidP="00096F97">
      <w:pPr>
        <w:rPr>
          <w:lang w:val="es-ES"/>
        </w:rPr>
      </w:pPr>
      <w:hyperlink r:id="rId60" w:history="1">
        <w:r w:rsidR="00CF760B">
          <w:rPr>
            <w:rStyle w:val="Hyperlink"/>
            <w:lang w:val="es-ES"/>
          </w:rPr>
          <w:t>GOHSEPHM</w:t>
        </w:r>
        <w:r w:rsidR="001A7E58" w:rsidRPr="006B3957">
          <w:rPr>
            <w:rStyle w:val="Hyperlink"/>
            <w:lang w:val="es-ES"/>
          </w:rPr>
          <w:t>@la.gov</w:t>
        </w:r>
      </w:hyperlink>
    </w:p>
    <w:p w14:paraId="771ABACA" w14:textId="3114A89F" w:rsidR="006D517B" w:rsidRPr="00E607E1" w:rsidRDefault="006D517B" w:rsidP="00096F97">
      <w:pPr>
        <w:rPr>
          <w:u w:val="single"/>
        </w:rPr>
      </w:pPr>
      <w:r w:rsidRPr="00E607E1">
        <w:rPr>
          <w:u w:val="single"/>
        </w:rPr>
        <w:t xml:space="preserve">VIA MAIL: </w:t>
      </w:r>
    </w:p>
    <w:p w14:paraId="0A7E8575" w14:textId="78DEFD35" w:rsidR="006D517B" w:rsidRPr="00E607E1" w:rsidRDefault="00E607E1" w:rsidP="001A7E58">
      <w:pPr>
        <w:spacing w:after="0"/>
      </w:pPr>
      <w:r w:rsidRPr="00E607E1">
        <w:t>Governor’s Office of Homeland Security &amp; Emergency Preparedness</w:t>
      </w:r>
    </w:p>
    <w:p w14:paraId="56C27EAB" w14:textId="0E9587A3" w:rsidR="00E607E1" w:rsidRPr="00E607E1" w:rsidRDefault="00E607E1" w:rsidP="001A7E58">
      <w:pPr>
        <w:spacing w:after="0"/>
      </w:pPr>
      <w:r w:rsidRPr="00E607E1">
        <w:t xml:space="preserve">Attn: </w:t>
      </w:r>
      <w:r w:rsidR="00851A0A">
        <w:t xml:space="preserve">Lisa Tucker - </w:t>
      </w:r>
      <w:r w:rsidRPr="00E607E1">
        <w:t>Subrecipient Monitoring</w:t>
      </w:r>
    </w:p>
    <w:p w14:paraId="225C42CE" w14:textId="0F58F20D" w:rsidR="00E607E1" w:rsidRPr="00E607E1" w:rsidRDefault="00E607E1" w:rsidP="001A7E58">
      <w:pPr>
        <w:spacing w:after="0"/>
      </w:pPr>
      <w:r w:rsidRPr="00E607E1">
        <w:t>7667 Independence Blvd.</w:t>
      </w:r>
    </w:p>
    <w:p w14:paraId="63EC2AC8" w14:textId="12621DF3" w:rsidR="00E607E1" w:rsidRPr="00E607E1" w:rsidRDefault="00E607E1" w:rsidP="001A7E58">
      <w:pPr>
        <w:spacing w:after="0"/>
      </w:pPr>
      <w:r w:rsidRPr="00E607E1">
        <w:t>Baton Rouge, LA 70806</w:t>
      </w:r>
    </w:p>
    <w:p w14:paraId="25602A55" w14:textId="77777777" w:rsidR="009C2E98" w:rsidRDefault="009C2E98" w:rsidP="00096F97">
      <w:pPr>
        <w:rPr>
          <w:highlight w:val="yellow"/>
        </w:rPr>
      </w:pPr>
    </w:p>
    <w:p w14:paraId="4CEC9FB9" w14:textId="77777777" w:rsidR="00020B76" w:rsidRDefault="00020B76" w:rsidP="00DA323D">
      <w:pPr>
        <w:pStyle w:val="Heading1"/>
      </w:pPr>
      <w:bookmarkStart w:id="72" w:name="_Appendix_A"/>
      <w:bookmarkEnd w:id="72"/>
      <w:r>
        <w:rPr>
          <w:highlight w:val="yellow"/>
        </w:rPr>
        <w:br w:type="page"/>
      </w:r>
      <w:r>
        <w:lastRenderedPageBreak/>
        <w:t xml:space="preserve"> </w:t>
      </w:r>
      <w:bookmarkStart w:id="73" w:name="_Toc133431478"/>
      <w:r>
        <w:t>Appendix A</w:t>
      </w:r>
      <w:bookmarkEnd w:id="73"/>
    </w:p>
    <w:p w14:paraId="2CB851B4" w14:textId="565C8224" w:rsidR="00020B76" w:rsidRDefault="00020B76" w:rsidP="00AD04E7">
      <w:pPr>
        <w:pStyle w:val="Heading2"/>
      </w:pPr>
      <w:bookmarkStart w:id="74" w:name="_Toc133431479"/>
      <w:r>
        <w:t>Loan Application Process</w:t>
      </w:r>
      <w:bookmarkEnd w:id="74"/>
    </w:p>
    <w:p w14:paraId="2033EA49" w14:textId="601B3A6A" w:rsidR="00C93A4A" w:rsidRPr="00E446B1" w:rsidRDefault="0C435142" w:rsidP="00020B76">
      <w:r w:rsidRPr="00E446B1">
        <w:t xml:space="preserve">Refer to </w:t>
      </w:r>
      <w:hyperlink w:anchor="_Financial_Management" w:history="1">
        <w:r w:rsidRPr="00E446B1">
          <w:rPr>
            <w:rStyle w:val="Hyperlink"/>
          </w:rPr>
          <w:t>Section IV</w:t>
        </w:r>
      </w:hyperlink>
      <w:r w:rsidRPr="00E446B1">
        <w:t xml:space="preserve"> of the main body</w:t>
      </w:r>
    </w:p>
    <w:p w14:paraId="7D16FAA2" w14:textId="5D4BD419" w:rsidR="00020B76" w:rsidRDefault="00020B76" w:rsidP="00AD04E7">
      <w:pPr>
        <w:pStyle w:val="Heading2"/>
      </w:pPr>
      <w:bookmarkStart w:id="75" w:name="_Toc133431480"/>
      <w:r>
        <w:t>Financial Planning Methodology</w:t>
      </w:r>
      <w:bookmarkEnd w:id="75"/>
    </w:p>
    <w:p w14:paraId="759A1E12" w14:textId="795448A8" w:rsidR="00020B76" w:rsidRPr="001A7E58" w:rsidRDefault="0BC3B2EB" w:rsidP="00020B76">
      <w:r w:rsidRPr="001A7E58">
        <w:t xml:space="preserve">GOHSEP will leverage a scenario-based financial model to inform loan amounts, expected repayments (and therein future loan amounts), etc. </w:t>
      </w:r>
      <w:r w:rsidR="4A0F0721" w:rsidRPr="001A7E58">
        <w:t xml:space="preserve">The methodology assumes </w:t>
      </w:r>
      <w:r w:rsidRPr="001A7E58">
        <w:t>G</w:t>
      </w:r>
      <w:r w:rsidR="0E6FBA08" w:rsidRPr="001A7E58">
        <w:t xml:space="preserve">OHSEP intends to </w:t>
      </w:r>
      <w:r w:rsidR="1A15E8D0" w:rsidRPr="001A7E58">
        <w:t>distribute</w:t>
      </w:r>
      <w:r w:rsidR="0E6FBA08" w:rsidRPr="001A7E58">
        <w:t xml:space="preserve"> the full grant amount</w:t>
      </w:r>
      <w:r w:rsidR="28524C13" w:rsidRPr="001A7E58">
        <w:t>)</w:t>
      </w:r>
      <w:r w:rsidR="04235AFB" w:rsidRPr="001A7E58">
        <w:t xml:space="preserve"> </w:t>
      </w:r>
      <w:r w:rsidR="6B55518F" w:rsidRPr="001A7E58">
        <w:t xml:space="preserve">in the first year of participation in </w:t>
      </w:r>
      <w:r w:rsidR="49AACB0D" w:rsidRPr="001A7E58">
        <w:t>the program</w:t>
      </w:r>
      <w:r w:rsidR="0003723F">
        <w:t>, after receiving the funding from FEMA</w:t>
      </w:r>
      <w:r w:rsidR="49AACB0D" w:rsidRPr="001A7E58">
        <w:t xml:space="preserve">. </w:t>
      </w:r>
      <w:r w:rsidR="62E04C55" w:rsidRPr="001A7E58">
        <w:t>The Financial Planning model considers the 60/40 split of Standard/Disadvantaged loans</w:t>
      </w:r>
      <w:r w:rsidR="0003723F">
        <w:t xml:space="preserve"> where possible</w:t>
      </w:r>
      <w:r w:rsidR="62E04C55" w:rsidRPr="001A7E58">
        <w:t xml:space="preserve">. Further, as GOHSEP intends to prioritize loans for disadvantaged </w:t>
      </w:r>
      <w:r w:rsidR="4A5462B7" w:rsidRPr="001A7E58">
        <w:t xml:space="preserve">applicants, all loans funded through repayment of initial distribution(s) are in line with the </w:t>
      </w:r>
      <w:r w:rsidR="4F30BD7F" w:rsidRPr="001A7E58">
        <w:t xml:space="preserve">afforded </w:t>
      </w:r>
      <w:r w:rsidR="4A5462B7" w:rsidRPr="001A7E58">
        <w:t>30-year length.</w:t>
      </w:r>
      <w:r w:rsidR="49AACB0D" w:rsidRPr="001A7E58">
        <w:t xml:space="preserve"> GOHSEP can </w:t>
      </w:r>
      <w:r w:rsidR="4D148DEA" w:rsidRPr="001A7E58">
        <w:t xml:space="preserve">inform capacity for continued loan distributions based on projected repayments. Should the amount loaned in the first </w:t>
      </w:r>
      <w:r w:rsidR="0003723F">
        <w:t xml:space="preserve">two </w:t>
      </w:r>
      <w:r w:rsidR="4D148DEA" w:rsidRPr="001A7E58">
        <w:t>year</w:t>
      </w:r>
      <w:r w:rsidR="0003723F">
        <w:t>s</w:t>
      </w:r>
      <w:r w:rsidR="4D148DEA" w:rsidRPr="001A7E58">
        <w:t xml:space="preserve"> </w:t>
      </w:r>
      <w:r w:rsidR="735F3484" w:rsidRPr="001A7E58">
        <w:t xml:space="preserve">differ from the assumed </w:t>
      </w:r>
      <w:r w:rsidR="0003723F">
        <w:t>amount</w:t>
      </w:r>
      <w:r w:rsidR="735F3484" w:rsidRPr="001A7E58">
        <w:t xml:space="preserve">, the model can be updated </w:t>
      </w:r>
      <w:r w:rsidR="5733B04E" w:rsidRPr="001A7E58">
        <w:t>casting refreshed projections</w:t>
      </w:r>
      <w:r w:rsidR="3AEA1CD4" w:rsidRPr="001A7E58">
        <w:t xml:space="preserve"> for future loan </w:t>
      </w:r>
      <w:r w:rsidR="0F988A14" w:rsidRPr="001A7E58">
        <w:t xml:space="preserve">amount availability. </w:t>
      </w:r>
    </w:p>
    <w:p w14:paraId="560E9E6A" w14:textId="1BB40E1D" w:rsidR="00096F97" w:rsidRDefault="00020B76" w:rsidP="00AD04E7">
      <w:pPr>
        <w:pStyle w:val="Heading2"/>
      </w:pPr>
      <w:bookmarkStart w:id="76" w:name="_Toc133431481"/>
      <w:r>
        <w:t>Financial Model</w:t>
      </w:r>
      <w:bookmarkEnd w:id="76"/>
      <w:r>
        <w:t xml:space="preserve">  </w:t>
      </w:r>
    </w:p>
    <w:p w14:paraId="730E1942" w14:textId="4D98C5F4" w:rsidR="008F2D22" w:rsidRDefault="008F2D22" w:rsidP="008F2D22">
      <w:r>
        <w:t>Assumptions for modeling purposes:</w:t>
      </w:r>
    </w:p>
    <w:p w14:paraId="7EEBEA90" w14:textId="77033322" w:rsidR="008F2D22" w:rsidRDefault="008F2D22" w:rsidP="000723C1">
      <w:pPr>
        <w:pStyle w:val="ListParagraph"/>
        <w:numPr>
          <w:ilvl w:val="0"/>
          <w:numId w:val="25"/>
        </w:numPr>
      </w:pPr>
      <w:r>
        <w:t>All funds distributed in first year with no repayment, or interest accrual, beginning until construction completes in 3rd year after distribution (this first year of repayment is "</w:t>
      </w:r>
      <w:r w:rsidR="0003429F">
        <w:t xml:space="preserve">Repayment </w:t>
      </w:r>
      <w:r>
        <w:t>Year 1")</w:t>
      </w:r>
    </w:p>
    <w:p w14:paraId="3B92A49A" w14:textId="02F3C708" w:rsidR="008F2D22" w:rsidRDefault="008F2D22" w:rsidP="000723C1">
      <w:pPr>
        <w:pStyle w:val="ListParagraph"/>
        <w:numPr>
          <w:ilvl w:val="0"/>
          <w:numId w:val="25"/>
        </w:numPr>
      </w:pPr>
      <w:r>
        <w:t xml:space="preserve">No money being borrowed, and therefore no principal/interest payments </w:t>
      </w:r>
      <w:r w:rsidR="001269AE">
        <w:t>from</w:t>
      </w:r>
      <w:r>
        <w:t xml:space="preserve"> GOHSEP, to fund the </w:t>
      </w:r>
      <w:r w:rsidR="00B42467">
        <w:t>Hazard Mitigation</w:t>
      </w:r>
      <w:r>
        <w:t xml:space="preserve"> RLF program</w:t>
      </w:r>
    </w:p>
    <w:p w14:paraId="658E406E" w14:textId="39FEC36D" w:rsidR="00020B76" w:rsidRDefault="0003429F" w:rsidP="000723C1">
      <w:pPr>
        <w:pStyle w:val="ListParagraph"/>
        <w:numPr>
          <w:ilvl w:val="0"/>
          <w:numId w:val="25"/>
        </w:numPr>
      </w:pPr>
      <w:r>
        <w:t xml:space="preserve">Where possible, </w:t>
      </w:r>
      <w:r w:rsidR="008F2D22">
        <w:t xml:space="preserve"> future loans (beyond original </w:t>
      </w:r>
      <w:r>
        <w:t>award amount</w:t>
      </w:r>
      <w:r w:rsidR="008F2D22">
        <w:t xml:space="preserve"> including state match) will be </w:t>
      </w:r>
      <w:r w:rsidR="00BA11D9">
        <w:t xml:space="preserve">Underserved </w:t>
      </w:r>
      <w:r w:rsidR="008F2D22">
        <w:t>Loans valued at the "Average Loan Amount"</w:t>
      </w:r>
    </w:p>
    <w:p w14:paraId="502B14AD" w14:textId="46B8D158" w:rsidR="0004456E" w:rsidRDefault="0004456E" w:rsidP="0004456E">
      <w:pPr>
        <w:pStyle w:val="ListParagraph"/>
      </w:pPr>
      <w:bookmarkStart w:id="77" w:name="_1742625266"/>
      <w:bookmarkEnd w:id="77"/>
      <w:r>
        <w:rPr>
          <w:noProof/>
        </w:rPr>
        <mc:AlternateContent>
          <mc:Choice Requires="wps">
            <w:drawing>
              <wp:anchor distT="45720" distB="45720" distL="114300" distR="114300" simplePos="0" relativeHeight="251658241" behindDoc="1" locked="0" layoutInCell="1" allowOverlap="1" wp14:anchorId="4FDB30EF" wp14:editId="0DA68579">
                <wp:simplePos x="0" y="0"/>
                <wp:positionH relativeFrom="column">
                  <wp:posOffset>2115820</wp:posOffset>
                </wp:positionH>
                <wp:positionV relativeFrom="paragraph">
                  <wp:posOffset>113030</wp:posOffset>
                </wp:positionV>
                <wp:extent cx="1753870" cy="1222375"/>
                <wp:effectExtent l="0" t="0" r="17780" b="158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222375"/>
                        </a:xfrm>
                        <a:prstGeom prst="rect">
                          <a:avLst/>
                        </a:prstGeom>
                        <a:solidFill>
                          <a:srgbClr val="FFFFFF"/>
                        </a:solidFill>
                        <a:ln w="9525">
                          <a:solidFill>
                            <a:srgbClr val="000000"/>
                          </a:solidFill>
                          <a:miter lim="800000"/>
                          <a:headEnd/>
                          <a:tailEnd/>
                        </a:ln>
                      </wps:spPr>
                      <wps:txbx>
                        <w:txbxContent>
                          <w:p w14:paraId="1BAD6849" w14:textId="42D8764A" w:rsidR="002A59A9" w:rsidRDefault="002A59A9">
                            <w:r>
                              <w:object w:dxaOrig="1596" w:dyaOrig="1033" w14:anchorId="01E0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pt;height:49.5pt">
                                  <v:imagedata r:id="rId61" o:title=""/>
                                </v:shape>
                                <o:OLEObject Type="Embed" ProgID="Excel.Sheet.12" ShapeID="_x0000_i1026" DrawAspect="Icon" ObjectID="_1774866004" r:id="rId6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FDB30EF" id="_x0000_t202" coordsize="21600,21600" o:spt="202" path="m,l,21600r21600,l21600,xe">
                <v:stroke joinstyle="miter"/>
                <v:path gradientshapeok="t" o:connecttype="rect"/>
              </v:shapetype>
              <v:shape id="Text Box 217" o:spid="_x0000_s1026" type="#_x0000_t202" style="position:absolute;left:0;text-align:left;margin-left:166.6pt;margin-top:8.9pt;width:138.1pt;height:96.25pt;z-index:-251658239;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">
                <v:textbox style="mso-fit-shape-to-text:t">
                  <w:txbxContent>
                    <w:p w14:paraId="1BAD6849" w14:textId="42D8764A" w:rsidR="002A59A9" w:rsidRDefault="002A59A9">
                      <w:r>
                        <w:object w:dxaOrig="1596" w:dyaOrig="1033" w14:anchorId="01E02B27">
                          <v:shape id="_x0000_i1026" type="#_x0000_t75" style="width:77.5pt;height:49.5pt">
                            <v:imagedata r:id="rId61" o:title=""/>
                          </v:shape>
                          <o:OLEObject Type="Embed" ProgID="Excel.Sheet.12" ShapeID="_x0000_i1026" DrawAspect="Icon" ObjectID="_1774866004" r:id="rId63"/>
                        </w:object>
                      </w:r>
                    </w:p>
                  </w:txbxContent>
                </v:textbox>
                <w10:wrap type="square"/>
              </v:shape>
            </w:pict>
          </mc:Fallback>
        </mc:AlternateContent>
      </w:r>
    </w:p>
    <w:p w14:paraId="4486A817" w14:textId="3F3BBCA7" w:rsidR="00BA11D9" w:rsidRDefault="00BA11D9" w:rsidP="00D32C72">
      <w:pPr>
        <w:jc w:val="center"/>
      </w:pPr>
    </w:p>
    <w:p w14:paraId="22588BC7" w14:textId="77777777" w:rsidR="000B3880" w:rsidRDefault="000B3880" w:rsidP="00D32C72">
      <w:pPr>
        <w:jc w:val="center"/>
      </w:pPr>
    </w:p>
    <w:p w14:paraId="571F6CFA" w14:textId="4C4F0E20" w:rsidR="000B3880" w:rsidRDefault="000B3880" w:rsidP="00D32C72">
      <w:pPr>
        <w:jc w:val="center"/>
      </w:pPr>
    </w:p>
    <w:p w14:paraId="7D661808" w14:textId="4C4F0E20" w:rsidR="00617A0C" w:rsidRDefault="00617A0C" w:rsidP="00D32C72">
      <w:pPr>
        <w:jc w:val="center"/>
      </w:pPr>
    </w:p>
    <w:p w14:paraId="03A47B62" w14:textId="506BDD5B" w:rsidR="008F2D22" w:rsidRDefault="008F2D22" w:rsidP="008F2D22">
      <w:r>
        <w:t xml:space="preserve">Double click the above </w:t>
      </w:r>
      <w:r w:rsidR="00AB22F2">
        <w:t>Excel Icon</w:t>
      </w:r>
      <w:r>
        <w:t xml:space="preserve"> to view the </w:t>
      </w:r>
      <w:r w:rsidR="00900571">
        <w:t xml:space="preserve">FY 2023 </w:t>
      </w:r>
      <w:r>
        <w:t xml:space="preserve">financial model, standard </w:t>
      </w:r>
      <w:r w:rsidR="00846EDF">
        <w:t xml:space="preserve">loan </w:t>
      </w:r>
      <w:r>
        <w:t xml:space="preserve">amortization schedule, </w:t>
      </w:r>
      <w:r w:rsidR="00846EDF">
        <w:t>underserved loan</w:t>
      </w:r>
      <w:r>
        <w:t xml:space="preserve"> amortization</w:t>
      </w:r>
      <w:r w:rsidR="0016256D">
        <w:t>,</w:t>
      </w:r>
      <w:r>
        <w:t xml:space="preserve"> and additional models.</w:t>
      </w:r>
      <w:r w:rsidR="00F9182B">
        <w:t xml:space="preserve"> The spreadsheet is additionally included in pictorial</w:t>
      </w:r>
      <w:r w:rsidR="0070221C">
        <w:t xml:space="preserve"> format on the following pages.</w:t>
      </w:r>
    </w:p>
    <w:p w14:paraId="11F038E1" w14:textId="77777777" w:rsidR="009423A1" w:rsidRDefault="009423A1" w:rsidP="008F2D22">
      <w:pPr>
        <w:sectPr w:rsidR="009423A1" w:rsidSect="003716C1">
          <w:pgSz w:w="12240" w:h="15840"/>
          <w:pgMar w:top="1440" w:right="1440" w:bottom="1440" w:left="1440" w:header="720" w:footer="720" w:gutter="0"/>
          <w:cols w:space="720"/>
          <w:titlePg/>
          <w:docGrid w:linePitch="360"/>
        </w:sectPr>
      </w:pPr>
    </w:p>
    <w:p w14:paraId="4299BCDF" w14:textId="50F656B1" w:rsidR="002A6B4A" w:rsidRDefault="00A27732" w:rsidP="00DA5991">
      <w:pPr>
        <w:tabs>
          <w:tab w:val="left" w:pos="10010"/>
        </w:tabs>
      </w:pPr>
      <w:r>
        <w:lastRenderedPageBreak/>
        <w:t>1.1 Inputs</w:t>
      </w:r>
      <w:r w:rsidRPr="00A27732">
        <w:rPr>
          <w:i/>
          <w:color w:val="FF0000"/>
        </w:rPr>
        <w:t xml:space="preserve">: </w:t>
      </w:r>
      <w:r>
        <w:rPr>
          <w:i/>
          <w:color w:val="FF0000"/>
        </w:rPr>
        <w:t>(</w:t>
      </w:r>
      <w:r w:rsidRPr="00A27732">
        <w:rPr>
          <w:i/>
          <w:color w:val="FF0000"/>
        </w:rPr>
        <w:t>Update for FY 2024</w:t>
      </w:r>
      <w:r w:rsidR="00DA323D">
        <w:rPr>
          <w:i/>
          <w:color w:val="FF0000"/>
        </w:rPr>
        <w:t>, insert here</w:t>
      </w:r>
      <w:r>
        <w:rPr>
          <w:i/>
          <w:color w:val="FF0000"/>
        </w:rPr>
        <w:t>)</w:t>
      </w:r>
      <w:r w:rsidR="00392BCE">
        <w:tab/>
      </w:r>
    </w:p>
    <w:p w14:paraId="5B62178F" w14:textId="6D59138C" w:rsidR="005F7336" w:rsidRDefault="005F7336" w:rsidP="008F2D22"/>
    <w:tbl>
      <w:tblPr>
        <w:tblStyle w:val="TableGrid"/>
        <w:tblW w:w="0" w:type="auto"/>
        <w:tblLook w:val="04A0" w:firstRow="1" w:lastRow="0" w:firstColumn="1" w:lastColumn="0" w:noHBand="0" w:noVBand="1"/>
      </w:tblPr>
      <w:tblGrid>
        <w:gridCol w:w="4855"/>
        <w:gridCol w:w="3002"/>
      </w:tblGrid>
      <w:tr w:rsidR="005F7336" w14:paraId="0CB65BA2" w14:textId="77777777" w:rsidTr="00B83455">
        <w:trPr>
          <w:trHeight w:val="450"/>
        </w:trPr>
        <w:tc>
          <w:tcPr>
            <w:tcW w:w="4855" w:type="dxa"/>
          </w:tcPr>
          <w:p w14:paraId="3AD2173A" w14:textId="77777777" w:rsidR="005F7336" w:rsidRPr="000C3A42" w:rsidRDefault="005F7336" w:rsidP="005F7336">
            <w:pPr>
              <w:pStyle w:val="ListParagraph"/>
              <w:numPr>
                <w:ilvl w:val="1"/>
                <w:numId w:val="61"/>
              </w:numPr>
              <w:rPr>
                <w:b/>
              </w:rPr>
            </w:pPr>
            <w:r w:rsidRPr="000C3A42">
              <w:rPr>
                <w:b/>
              </w:rPr>
              <w:t>Loan Types</w:t>
            </w:r>
          </w:p>
          <w:p w14:paraId="28D1E769" w14:textId="77777777" w:rsidR="005F7336" w:rsidRDefault="005F7336" w:rsidP="00B83455">
            <w:pPr>
              <w:pStyle w:val="ListParagraph"/>
              <w:ind w:left="360"/>
            </w:pPr>
            <w:r>
              <w:t>Two types of loans: Standard &amp; Underserved</w:t>
            </w:r>
          </w:p>
        </w:tc>
        <w:tc>
          <w:tcPr>
            <w:tcW w:w="3002" w:type="dxa"/>
          </w:tcPr>
          <w:p w14:paraId="17A76ABC" w14:textId="77777777" w:rsidR="005F7336" w:rsidRDefault="005F7336" w:rsidP="00B83455"/>
        </w:tc>
      </w:tr>
      <w:tr w:rsidR="005F7336" w14:paraId="409B9A9C" w14:textId="77777777" w:rsidTr="00B83455">
        <w:trPr>
          <w:trHeight w:val="1143"/>
        </w:trPr>
        <w:tc>
          <w:tcPr>
            <w:tcW w:w="4855" w:type="dxa"/>
          </w:tcPr>
          <w:p w14:paraId="4AE60535" w14:textId="77777777" w:rsidR="005F7336" w:rsidRPr="000C3A42" w:rsidRDefault="005F7336" w:rsidP="00B83455">
            <w:pPr>
              <w:rPr>
                <w:b/>
              </w:rPr>
            </w:pPr>
            <w:r w:rsidRPr="000C3A42">
              <w:rPr>
                <w:b/>
              </w:rPr>
              <w:t>Loan Parameters</w:t>
            </w:r>
          </w:p>
          <w:p w14:paraId="7562944C" w14:textId="77777777" w:rsidR="005F7336" w:rsidRDefault="005F7336" w:rsidP="00B83455">
            <w:r>
              <w:t>Length (Years; Standard)          60%</w:t>
            </w:r>
          </w:p>
          <w:p w14:paraId="61E023D7" w14:textId="77777777" w:rsidR="005F7336" w:rsidRDefault="005F7336" w:rsidP="00B83455">
            <w:r>
              <w:t>Length (Years; Underserved)   40%</w:t>
            </w:r>
          </w:p>
          <w:p w14:paraId="6ECBCF3C" w14:textId="77777777" w:rsidR="005F7336" w:rsidRDefault="005F7336" w:rsidP="00B83455">
            <w:r>
              <w:t>Interest Rate</w:t>
            </w:r>
          </w:p>
          <w:p w14:paraId="1BDA32BA" w14:textId="77777777" w:rsidR="005F7336" w:rsidRDefault="005F7336" w:rsidP="00B83455">
            <w:r>
              <w:t>Average Loan Amount</w:t>
            </w:r>
          </w:p>
        </w:tc>
        <w:tc>
          <w:tcPr>
            <w:tcW w:w="3002" w:type="dxa"/>
          </w:tcPr>
          <w:p w14:paraId="1CD8BBDA" w14:textId="77777777" w:rsidR="005F7336" w:rsidRDefault="005F7336" w:rsidP="00B83455"/>
          <w:p w14:paraId="41AB491A" w14:textId="77777777" w:rsidR="005F7336" w:rsidRDefault="005F7336" w:rsidP="00B83455">
            <w:pPr>
              <w:jc w:val="center"/>
            </w:pPr>
            <w:r>
              <w:t>20</w:t>
            </w:r>
          </w:p>
          <w:p w14:paraId="6320390B" w14:textId="77777777" w:rsidR="005F7336" w:rsidRDefault="005F7336" w:rsidP="00B83455">
            <w:pPr>
              <w:jc w:val="center"/>
            </w:pPr>
            <w:r>
              <w:t>30</w:t>
            </w:r>
          </w:p>
          <w:p w14:paraId="66394997" w14:textId="77777777" w:rsidR="005F7336" w:rsidRDefault="005F7336" w:rsidP="00B83455">
            <w:pPr>
              <w:jc w:val="center"/>
            </w:pPr>
            <w:r>
              <w:t>1.0%</w:t>
            </w:r>
          </w:p>
          <w:p w14:paraId="3EC90397" w14:textId="77777777" w:rsidR="005F7336" w:rsidRDefault="005F7336" w:rsidP="00B83455">
            <w:pPr>
              <w:jc w:val="center"/>
            </w:pPr>
            <w:r>
              <w:t>$1,000,000</w:t>
            </w:r>
          </w:p>
        </w:tc>
      </w:tr>
      <w:tr w:rsidR="005F7336" w14:paraId="67F270DB" w14:textId="77777777" w:rsidTr="00B83455">
        <w:trPr>
          <w:trHeight w:val="681"/>
        </w:trPr>
        <w:tc>
          <w:tcPr>
            <w:tcW w:w="4855" w:type="dxa"/>
          </w:tcPr>
          <w:p w14:paraId="2C873BF3" w14:textId="77777777" w:rsidR="005F7336" w:rsidRPr="000C3A42" w:rsidRDefault="005F7336" w:rsidP="005F7336">
            <w:pPr>
              <w:pStyle w:val="ListParagraph"/>
              <w:numPr>
                <w:ilvl w:val="1"/>
                <w:numId w:val="61"/>
              </w:numPr>
              <w:rPr>
                <w:b/>
              </w:rPr>
            </w:pPr>
            <w:r w:rsidRPr="000C3A42">
              <w:rPr>
                <w:b/>
              </w:rPr>
              <w:t>Program Costs</w:t>
            </w:r>
          </w:p>
          <w:p w14:paraId="5B13949F" w14:textId="77777777" w:rsidR="005F7336" w:rsidRDefault="005F7336" w:rsidP="00B83455">
            <w:r>
              <w:t>Loan Fund Admin Costs (2% of Cap Grant)-Year 1</w:t>
            </w:r>
          </w:p>
          <w:p w14:paraId="19396C35" w14:textId="77777777" w:rsidR="005F7336" w:rsidRDefault="005F7336" w:rsidP="00B83455">
            <w:r>
              <w:t>Loan Fund Admin Costs (After Year 1)</w:t>
            </w:r>
          </w:p>
        </w:tc>
        <w:tc>
          <w:tcPr>
            <w:tcW w:w="3002" w:type="dxa"/>
          </w:tcPr>
          <w:p w14:paraId="4AF8FBEE" w14:textId="77777777" w:rsidR="005F7336" w:rsidRDefault="005F7336" w:rsidP="00B83455">
            <w:pPr>
              <w:jc w:val="center"/>
            </w:pPr>
          </w:p>
          <w:p w14:paraId="6B6CB16F" w14:textId="77777777" w:rsidR="00A27732" w:rsidRDefault="00A27732" w:rsidP="00A27732">
            <w:pPr>
              <w:jc w:val="center"/>
            </w:pPr>
            <w:r>
              <w:t>$138,346</w:t>
            </w:r>
          </w:p>
          <w:p w14:paraId="21843503" w14:textId="43DFE4F6" w:rsidR="005F7336" w:rsidRDefault="00A27732" w:rsidP="00A27732">
            <w:pPr>
              <w:jc w:val="center"/>
            </w:pPr>
            <w:r>
              <w:t>$218,160</w:t>
            </w:r>
          </w:p>
        </w:tc>
      </w:tr>
    </w:tbl>
    <w:p w14:paraId="7C0A72F9" w14:textId="77777777" w:rsidR="005F7336" w:rsidRDefault="005F7336" w:rsidP="008F2D22"/>
    <w:p w14:paraId="61A9BF79" w14:textId="5B3201C6" w:rsidR="009E578E" w:rsidRDefault="00732EC5" w:rsidP="008F2D22">
      <w:r>
        <w:t>Loan Distri</w:t>
      </w:r>
      <w:r w:rsidR="00DA323D">
        <w:t>bution and Cash Flow Analysis:</w:t>
      </w:r>
      <w:r w:rsidR="00DA323D" w:rsidRPr="00DA323D">
        <w:rPr>
          <w:i/>
          <w:color w:val="FF0000"/>
        </w:rPr>
        <w:t xml:space="preserve"> </w:t>
      </w:r>
      <w:r w:rsidR="00DA323D">
        <w:rPr>
          <w:i/>
          <w:color w:val="FF0000"/>
        </w:rPr>
        <w:t>(</w:t>
      </w:r>
      <w:r w:rsidR="00DA323D" w:rsidRPr="00A27732">
        <w:rPr>
          <w:i/>
          <w:color w:val="FF0000"/>
        </w:rPr>
        <w:t>Update for FY 2024</w:t>
      </w:r>
      <w:r w:rsidR="00DA323D">
        <w:rPr>
          <w:i/>
          <w:color w:val="FF0000"/>
        </w:rPr>
        <w:t>, insert here</w:t>
      </w:r>
      <w:r w:rsidR="00DA323D">
        <w:rPr>
          <w:i/>
          <w:color w:val="FF0000"/>
        </w:rPr>
        <w:t>)</w:t>
      </w:r>
    </w:p>
    <w:p w14:paraId="69E74D31" w14:textId="5BAFD148" w:rsidR="004605C3" w:rsidRDefault="004605C3" w:rsidP="008F2D22">
      <w:pPr>
        <w:rPr>
          <w:noProof/>
        </w:rPr>
      </w:pPr>
    </w:p>
    <w:p w14:paraId="02FC9BA4" w14:textId="08C3217C" w:rsidR="005F7336" w:rsidRDefault="005F7336" w:rsidP="008F2D22">
      <w:pPr>
        <w:rPr>
          <w:noProof/>
        </w:rPr>
      </w:pPr>
    </w:p>
    <w:p w14:paraId="40E8466C" w14:textId="182E567A" w:rsidR="005F7336" w:rsidRDefault="005F7336" w:rsidP="008F2D22">
      <w:pPr>
        <w:rPr>
          <w:noProof/>
        </w:rPr>
      </w:pPr>
    </w:p>
    <w:p w14:paraId="44B85346" w14:textId="2F6C419A" w:rsidR="005F7336" w:rsidRDefault="005F7336" w:rsidP="008F2D22">
      <w:pPr>
        <w:rPr>
          <w:noProof/>
        </w:rPr>
      </w:pPr>
    </w:p>
    <w:p w14:paraId="0ABBF1C4" w14:textId="548966FB" w:rsidR="005F7336" w:rsidRDefault="005F7336" w:rsidP="008F2D22">
      <w:pPr>
        <w:rPr>
          <w:noProof/>
        </w:rPr>
      </w:pPr>
    </w:p>
    <w:p w14:paraId="5A48C20D" w14:textId="77777777" w:rsidR="005F7336" w:rsidRDefault="005F7336" w:rsidP="008F2D22"/>
    <w:p w14:paraId="014F3DF0" w14:textId="45638485" w:rsidR="004949C6" w:rsidRDefault="004949C6">
      <w:pPr>
        <w:rPr>
          <w:noProof/>
        </w:rPr>
      </w:pPr>
      <w:r>
        <w:rPr>
          <w:noProof/>
        </w:rPr>
        <w:br w:type="page"/>
      </w:r>
    </w:p>
    <w:p w14:paraId="530FA12D" w14:textId="77777777" w:rsidR="006F033D" w:rsidRDefault="006F033D" w:rsidP="008F2D22"/>
    <w:p w14:paraId="3486C743" w14:textId="45E216C8" w:rsidR="001169F1" w:rsidRDefault="001169F1">
      <w:pPr>
        <w:rPr>
          <w:noProof/>
        </w:rPr>
      </w:pPr>
    </w:p>
    <w:p w14:paraId="6070CD6F" w14:textId="77777777" w:rsidR="001F7DD4" w:rsidRDefault="001F7DD4"/>
    <w:p w14:paraId="08E77295" w14:textId="320BBE50" w:rsidR="002777F8" w:rsidRDefault="002777F8"/>
    <w:p w14:paraId="2BC37B20" w14:textId="06CEE0AB" w:rsidR="00020B76" w:rsidRDefault="00020B76"/>
    <w:p w14:paraId="715AF3D6" w14:textId="77777777" w:rsidR="00E30607" w:rsidRDefault="00E30607"/>
    <w:p w14:paraId="1EE30248" w14:textId="77777777" w:rsidR="00E30607" w:rsidRDefault="00E30607"/>
    <w:p w14:paraId="2F55C63A" w14:textId="77777777" w:rsidR="00A84701" w:rsidRDefault="00A84701">
      <w:pPr>
        <w:sectPr w:rsidR="00A84701" w:rsidSect="009423A1">
          <w:pgSz w:w="15840" w:h="12240" w:orient="landscape" w:code="1"/>
          <w:pgMar w:top="1440" w:right="1440" w:bottom="1440" w:left="1440" w:header="720" w:footer="720" w:gutter="0"/>
          <w:cols w:space="720"/>
          <w:titlePg/>
          <w:docGrid w:linePitch="360"/>
        </w:sectPr>
      </w:pPr>
      <w:bookmarkStart w:id="78" w:name="_Appendix_B"/>
      <w:bookmarkEnd w:id="78"/>
    </w:p>
    <w:p w14:paraId="7CF02E20" w14:textId="28EFC87F" w:rsidR="00020B76" w:rsidRDefault="00020B76" w:rsidP="00DA323D">
      <w:pPr>
        <w:pStyle w:val="Heading1"/>
      </w:pPr>
      <w:bookmarkStart w:id="79" w:name="_Toc133431482"/>
      <w:r>
        <w:lastRenderedPageBreak/>
        <w:t>Appendix B</w:t>
      </w:r>
      <w:bookmarkEnd w:id="79"/>
    </w:p>
    <w:p w14:paraId="2526794A" w14:textId="20CD1E37" w:rsidR="00020B76" w:rsidRDefault="00020B76" w:rsidP="00AD04E7">
      <w:pPr>
        <w:pStyle w:val="Heading2"/>
      </w:pPr>
      <w:bookmarkStart w:id="80" w:name="_Toc133431483"/>
      <w:r>
        <w:t>Loan Distribution Methodology</w:t>
      </w:r>
      <w:bookmarkEnd w:id="80"/>
    </w:p>
    <w:p w14:paraId="3ECA640C" w14:textId="3801FF09" w:rsidR="00020B76" w:rsidRDefault="00020B76" w:rsidP="00020B76">
      <w:r>
        <w:t xml:space="preserve">Prerequisite: </w:t>
      </w:r>
      <w:r w:rsidR="005550BB">
        <w:t>Loan applicant</w:t>
      </w:r>
      <w:r>
        <w:t xml:space="preserve"> submits an eligible project during application period (determined and published publicly by GOHSEP) and the RLF has funding</w:t>
      </w:r>
      <w:r w:rsidR="00204BDA">
        <w:t>.</w:t>
      </w:r>
    </w:p>
    <w:p w14:paraId="756D0762" w14:textId="0FAFF5A3" w:rsidR="00020B76" w:rsidRDefault="00020B76" w:rsidP="00020B76">
      <w:r>
        <w:t xml:space="preserve">Tools Required: </w:t>
      </w:r>
      <w:r w:rsidR="00204BDA">
        <w:t xml:space="preserve">GOHSEP Grants </w:t>
      </w:r>
    </w:p>
    <w:p w14:paraId="1358BB6D" w14:textId="53939FCC" w:rsidR="00020B76" w:rsidRDefault="00020B76" w:rsidP="00020B76">
      <w:r>
        <w:t>References: Safeguarding Tomorrow through Ongoing Risk Mitigation (STORM) Act, Robert T. Stafford Disaster Relief and Emergency Assistance Act.</w:t>
      </w:r>
    </w:p>
    <w:tbl>
      <w:tblPr>
        <w:tblStyle w:val="TableGrid"/>
        <w:tblW w:w="0" w:type="auto"/>
        <w:jc w:val="center"/>
        <w:tblLook w:val="04A0" w:firstRow="1" w:lastRow="0" w:firstColumn="1" w:lastColumn="0" w:noHBand="0" w:noVBand="1"/>
      </w:tblPr>
      <w:tblGrid>
        <w:gridCol w:w="1344"/>
        <w:gridCol w:w="1368"/>
        <w:gridCol w:w="6638"/>
      </w:tblGrid>
      <w:tr w:rsidR="001E30F6" w14:paraId="58733422" w14:textId="77777777" w:rsidTr="001B1EA6">
        <w:trPr>
          <w:tblHeader/>
          <w:jc w:val="center"/>
        </w:trPr>
        <w:tc>
          <w:tcPr>
            <w:tcW w:w="1345" w:type="dxa"/>
            <w:vMerge w:val="restart"/>
            <w:vAlign w:val="center"/>
          </w:tcPr>
          <w:p w14:paraId="773EA796" w14:textId="77777777" w:rsidR="00020B76" w:rsidRPr="007928D5" w:rsidRDefault="00020B76" w:rsidP="00425A9F">
            <w:pPr>
              <w:jc w:val="center"/>
              <w:rPr>
                <w:b/>
              </w:rPr>
            </w:pPr>
            <w:r>
              <w:rPr>
                <w:b/>
              </w:rPr>
              <w:t>Phase</w:t>
            </w:r>
          </w:p>
        </w:tc>
        <w:tc>
          <w:tcPr>
            <w:tcW w:w="1080" w:type="dxa"/>
            <w:vMerge w:val="restart"/>
            <w:vAlign w:val="center"/>
          </w:tcPr>
          <w:p w14:paraId="39B01CEE" w14:textId="77777777" w:rsidR="00020B76" w:rsidRDefault="00020B76" w:rsidP="00425A9F">
            <w:pPr>
              <w:jc w:val="center"/>
              <w:rPr>
                <w:b/>
              </w:rPr>
            </w:pPr>
            <w:r>
              <w:rPr>
                <w:b/>
              </w:rPr>
              <w:t>Responsible Party</w:t>
            </w:r>
          </w:p>
        </w:tc>
        <w:tc>
          <w:tcPr>
            <w:tcW w:w="6660" w:type="dxa"/>
            <w:vAlign w:val="center"/>
          </w:tcPr>
          <w:p w14:paraId="34529E9E" w14:textId="77777777" w:rsidR="00020B76" w:rsidRPr="007928D5" w:rsidRDefault="00020B76" w:rsidP="00425A9F">
            <w:pPr>
              <w:jc w:val="center"/>
              <w:rPr>
                <w:b/>
              </w:rPr>
            </w:pPr>
            <w:r>
              <w:rPr>
                <w:b/>
              </w:rPr>
              <w:t>Step</w:t>
            </w:r>
          </w:p>
        </w:tc>
      </w:tr>
      <w:tr w:rsidR="001E30F6" w14:paraId="42EDC490" w14:textId="77777777" w:rsidTr="001B1EA6">
        <w:trPr>
          <w:jc w:val="center"/>
        </w:trPr>
        <w:tc>
          <w:tcPr>
            <w:tcW w:w="1345" w:type="dxa"/>
            <w:vMerge/>
          </w:tcPr>
          <w:p w14:paraId="56A3E540" w14:textId="77777777" w:rsidR="00020B76" w:rsidRDefault="00020B76" w:rsidP="00425A9F"/>
        </w:tc>
        <w:tc>
          <w:tcPr>
            <w:tcW w:w="1080" w:type="dxa"/>
            <w:vMerge/>
            <w:shd w:val="clear" w:color="auto" w:fill="FFFFFF" w:themeFill="background1"/>
          </w:tcPr>
          <w:p w14:paraId="689EAD7A" w14:textId="77777777" w:rsidR="00020B76" w:rsidRDefault="00020B76" w:rsidP="00425A9F">
            <w:pPr>
              <w:jc w:val="center"/>
              <w:rPr>
                <w:b/>
              </w:rPr>
            </w:pPr>
          </w:p>
        </w:tc>
        <w:tc>
          <w:tcPr>
            <w:tcW w:w="6660" w:type="dxa"/>
            <w:shd w:val="clear" w:color="auto" w:fill="D9E2F3" w:themeFill="accent1" w:themeFillTint="33"/>
          </w:tcPr>
          <w:p w14:paraId="2A720A5F" w14:textId="77777777" w:rsidR="00020B76" w:rsidRPr="002C0F2B" w:rsidRDefault="00020B76" w:rsidP="00425A9F">
            <w:pPr>
              <w:jc w:val="center"/>
              <w:rPr>
                <w:b/>
              </w:rPr>
            </w:pPr>
            <w:r w:rsidRPr="002C0F2B">
              <w:rPr>
                <w:b/>
              </w:rPr>
              <w:t>NOTE:</w:t>
            </w:r>
          </w:p>
          <w:p w14:paraId="7404AB4F" w14:textId="77777777" w:rsidR="00020B76" w:rsidRPr="002C0F2B" w:rsidRDefault="00020B76" w:rsidP="00425A9F">
            <w:pPr>
              <w:jc w:val="center"/>
              <w:rPr>
                <w:b/>
              </w:rPr>
            </w:pPr>
            <w:r>
              <w:rPr>
                <w:b/>
              </w:rPr>
              <w:t>Eligible jurisdictions submit applications during application period.</w:t>
            </w:r>
          </w:p>
        </w:tc>
      </w:tr>
      <w:tr w:rsidR="001E30F6" w14:paraId="5F2F4358" w14:textId="77777777" w:rsidTr="001B1EA6">
        <w:trPr>
          <w:jc w:val="center"/>
        </w:trPr>
        <w:tc>
          <w:tcPr>
            <w:tcW w:w="1345" w:type="dxa"/>
          </w:tcPr>
          <w:p w14:paraId="369AA227" w14:textId="77777777" w:rsidR="00020B76" w:rsidRPr="000902E3" w:rsidRDefault="00020B76" w:rsidP="00425A9F">
            <w:pPr>
              <w:rPr>
                <w:b/>
                <w:sz w:val="19"/>
                <w:szCs w:val="19"/>
              </w:rPr>
            </w:pPr>
            <w:r w:rsidRPr="000902E3">
              <w:rPr>
                <w:b/>
                <w:sz w:val="19"/>
                <w:szCs w:val="19"/>
              </w:rPr>
              <w:t>Review of the Loan Application</w:t>
            </w:r>
          </w:p>
        </w:tc>
        <w:tc>
          <w:tcPr>
            <w:tcW w:w="1080" w:type="dxa"/>
          </w:tcPr>
          <w:p w14:paraId="654B83D6" w14:textId="3EE3DAE4" w:rsidR="00020B76" w:rsidRPr="000902E3" w:rsidRDefault="00F75258" w:rsidP="00425A9F">
            <w:pPr>
              <w:spacing w:after="240"/>
              <w:rPr>
                <w:sz w:val="19"/>
                <w:szCs w:val="19"/>
              </w:rPr>
            </w:pPr>
            <w:r w:rsidRPr="000902E3">
              <w:rPr>
                <w:sz w:val="19"/>
                <w:szCs w:val="19"/>
              </w:rPr>
              <w:t>RLF-</w:t>
            </w:r>
            <w:r w:rsidR="00DA7DF5" w:rsidRPr="000902E3">
              <w:rPr>
                <w:sz w:val="19"/>
                <w:szCs w:val="19"/>
              </w:rPr>
              <w:t>Review Panel</w:t>
            </w:r>
          </w:p>
        </w:tc>
        <w:tc>
          <w:tcPr>
            <w:tcW w:w="6660" w:type="dxa"/>
          </w:tcPr>
          <w:p w14:paraId="1D0DA87F" w14:textId="77777777" w:rsidR="00020B76" w:rsidRPr="000902E3" w:rsidRDefault="00020B76" w:rsidP="000723C1">
            <w:pPr>
              <w:pStyle w:val="ListParagraph"/>
              <w:numPr>
                <w:ilvl w:val="0"/>
                <w:numId w:val="29"/>
              </w:numPr>
              <w:spacing w:after="240"/>
              <w:rPr>
                <w:sz w:val="19"/>
                <w:szCs w:val="19"/>
              </w:rPr>
            </w:pPr>
            <w:r w:rsidRPr="000902E3">
              <w:rPr>
                <w:sz w:val="19"/>
                <w:szCs w:val="19"/>
              </w:rPr>
              <w:t>Review the applications for completeness and appropriateness.</w:t>
            </w:r>
          </w:p>
          <w:p w14:paraId="3005DE5D" w14:textId="77777777" w:rsidR="00020B76" w:rsidRPr="000902E3" w:rsidRDefault="00020B76" w:rsidP="000723C1">
            <w:pPr>
              <w:pStyle w:val="ListParagraph"/>
              <w:numPr>
                <w:ilvl w:val="1"/>
                <w:numId w:val="30"/>
              </w:numPr>
              <w:spacing w:after="240"/>
              <w:rPr>
                <w:sz w:val="19"/>
                <w:szCs w:val="19"/>
              </w:rPr>
            </w:pPr>
            <w:r w:rsidRPr="000902E3">
              <w:rPr>
                <w:sz w:val="19"/>
                <w:szCs w:val="19"/>
              </w:rPr>
              <w:t>If the application is selected, move to next step</w:t>
            </w:r>
          </w:p>
          <w:p w14:paraId="6C306189" w14:textId="56ECDBB2" w:rsidR="00020B76" w:rsidRPr="000902E3" w:rsidRDefault="00020B76" w:rsidP="000723C1">
            <w:pPr>
              <w:pStyle w:val="ListParagraph"/>
              <w:numPr>
                <w:ilvl w:val="1"/>
                <w:numId w:val="30"/>
              </w:numPr>
              <w:spacing w:after="240"/>
              <w:rPr>
                <w:sz w:val="19"/>
                <w:szCs w:val="19"/>
              </w:rPr>
            </w:pPr>
            <w:r w:rsidRPr="000902E3">
              <w:rPr>
                <w:sz w:val="19"/>
                <w:szCs w:val="19"/>
              </w:rPr>
              <w:t xml:space="preserve">If any reviews flagged technical support from GOHSEP, assign a technical team member to the </w:t>
            </w:r>
            <w:r w:rsidR="00602195" w:rsidRPr="000902E3">
              <w:rPr>
                <w:sz w:val="19"/>
                <w:szCs w:val="19"/>
              </w:rPr>
              <w:t xml:space="preserve">loan </w:t>
            </w:r>
            <w:r w:rsidRPr="000902E3">
              <w:rPr>
                <w:sz w:val="19"/>
                <w:szCs w:val="19"/>
              </w:rPr>
              <w:t xml:space="preserve">applicant before moving the </w:t>
            </w:r>
            <w:r w:rsidR="00602195" w:rsidRPr="000902E3">
              <w:rPr>
                <w:sz w:val="19"/>
                <w:szCs w:val="19"/>
              </w:rPr>
              <w:t xml:space="preserve">loan </w:t>
            </w:r>
            <w:r w:rsidRPr="000902E3">
              <w:rPr>
                <w:sz w:val="19"/>
                <w:szCs w:val="19"/>
              </w:rPr>
              <w:t>applicant to the next step.</w:t>
            </w:r>
          </w:p>
          <w:p w14:paraId="171AB71D" w14:textId="238AEAC2" w:rsidR="00020B76" w:rsidRPr="000902E3" w:rsidRDefault="00020B76" w:rsidP="000723C1">
            <w:pPr>
              <w:pStyle w:val="ListParagraph"/>
              <w:numPr>
                <w:ilvl w:val="1"/>
                <w:numId w:val="30"/>
              </w:numPr>
              <w:spacing w:after="240"/>
              <w:rPr>
                <w:sz w:val="19"/>
                <w:szCs w:val="19"/>
              </w:rPr>
            </w:pPr>
            <w:r w:rsidRPr="000902E3">
              <w:rPr>
                <w:sz w:val="19"/>
                <w:szCs w:val="19"/>
              </w:rPr>
              <w:t xml:space="preserve">If the application is not accepted, alert the </w:t>
            </w:r>
            <w:r w:rsidR="00A8117E" w:rsidRPr="000902E3">
              <w:rPr>
                <w:sz w:val="19"/>
                <w:szCs w:val="19"/>
              </w:rPr>
              <w:t xml:space="preserve">loan </w:t>
            </w:r>
            <w:r w:rsidRPr="000902E3">
              <w:rPr>
                <w:sz w:val="19"/>
                <w:szCs w:val="19"/>
              </w:rPr>
              <w:t>applicant of the reasoning.</w:t>
            </w:r>
          </w:p>
        </w:tc>
      </w:tr>
      <w:tr w:rsidR="001E30F6" w14:paraId="780327DF" w14:textId="77777777" w:rsidTr="001B1EA6">
        <w:trPr>
          <w:jc w:val="center"/>
        </w:trPr>
        <w:tc>
          <w:tcPr>
            <w:tcW w:w="1345" w:type="dxa"/>
          </w:tcPr>
          <w:p w14:paraId="33377AE2" w14:textId="77777777" w:rsidR="00020B76" w:rsidRPr="000902E3" w:rsidRDefault="00020B76" w:rsidP="00425A9F">
            <w:pPr>
              <w:rPr>
                <w:b/>
                <w:sz w:val="19"/>
                <w:szCs w:val="19"/>
              </w:rPr>
            </w:pPr>
            <w:r w:rsidRPr="000902E3">
              <w:rPr>
                <w:b/>
                <w:sz w:val="19"/>
                <w:szCs w:val="19"/>
              </w:rPr>
              <w:t>Initiate Loan</w:t>
            </w:r>
          </w:p>
        </w:tc>
        <w:tc>
          <w:tcPr>
            <w:tcW w:w="1080" w:type="dxa"/>
          </w:tcPr>
          <w:p w14:paraId="727209DD" w14:textId="55C7A524" w:rsidR="00020B76" w:rsidRPr="000902E3" w:rsidRDefault="008E2D6C" w:rsidP="00425A9F">
            <w:pPr>
              <w:rPr>
                <w:sz w:val="19"/>
                <w:szCs w:val="19"/>
              </w:rPr>
            </w:pPr>
            <w:r w:rsidRPr="000902E3">
              <w:rPr>
                <w:sz w:val="19"/>
                <w:szCs w:val="19"/>
              </w:rPr>
              <w:t xml:space="preserve">HMA, </w:t>
            </w:r>
            <w:r w:rsidR="00020B76" w:rsidRPr="000902E3">
              <w:rPr>
                <w:sz w:val="19"/>
                <w:szCs w:val="19"/>
              </w:rPr>
              <w:t xml:space="preserve">GOHSEP </w:t>
            </w:r>
            <w:r w:rsidRPr="000902E3">
              <w:rPr>
                <w:sz w:val="19"/>
                <w:szCs w:val="19"/>
              </w:rPr>
              <w:t>Legal</w:t>
            </w:r>
          </w:p>
          <w:p w14:paraId="1BF1545B" w14:textId="77777777" w:rsidR="00020B76" w:rsidRPr="000902E3" w:rsidRDefault="00020B76" w:rsidP="00425A9F">
            <w:pPr>
              <w:jc w:val="center"/>
              <w:rPr>
                <w:b/>
                <w:sz w:val="19"/>
                <w:szCs w:val="19"/>
              </w:rPr>
            </w:pPr>
          </w:p>
          <w:p w14:paraId="143DDE49" w14:textId="77777777" w:rsidR="00020B76" w:rsidRPr="000902E3" w:rsidRDefault="00020B76" w:rsidP="00425A9F">
            <w:pPr>
              <w:jc w:val="center"/>
              <w:rPr>
                <w:b/>
                <w:sz w:val="19"/>
                <w:szCs w:val="19"/>
              </w:rPr>
            </w:pPr>
          </w:p>
          <w:p w14:paraId="248544FA" w14:textId="77777777" w:rsidR="00020B76" w:rsidRPr="000902E3" w:rsidRDefault="00020B76" w:rsidP="00425A9F">
            <w:pPr>
              <w:jc w:val="center"/>
              <w:rPr>
                <w:b/>
                <w:sz w:val="19"/>
                <w:szCs w:val="19"/>
              </w:rPr>
            </w:pPr>
          </w:p>
          <w:p w14:paraId="27B3F5FA" w14:textId="77777777" w:rsidR="00020B76" w:rsidRPr="000902E3" w:rsidRDefault="00020B76" w:rsidP="00425A9F">
            <w:pPr>
              <w:jc w:val="center"/>
              <w:rPr>
                <w:b/>
                <w:sz w:val="19"/>
                <w:szCs w:val="19"/>
              </w:rPr>
            </w:pPr>
          </w:p>
          <w:p w14:paraId="3DF0326A" w14:textId="77777777" w:rsidR="00020B76" w:rsidRPr="000902E3" w:rsidRDefault="00020B76" w:rsidP="00425A9F">
            <w:pPr>
              <w:jc w:val="center"/>
              <w:rPr>
                <w:b/>
                <w:sz w:val="19"/>
                <w:szCs w:val="19"/>
              </w:rPr>
            </w:pPr>
          </w:p>
        </w:tc>
        <w:tc>
          <w:tcPr>
            <w:tcW w:w="6660" w:type="dxa"/>
          </w:tcPr>
          <w:p w14:paraId="42CAE7FF" w14:textId="77777777" w:rsidR="00020B76" w:rsidRPr="000902E3" w:rsidRDefault="00020B76" w:rsidP="000723C1">
            <w:pPr>
              <w:pStyle w:val="ListParagraph"/>
              <w:numPr>
                <w:ilvl w:val="0"/>
                <w:numId w:val="29"/>
              </w:numPr>
              <w:spacing w:after="240"/>
              <w:rPr>
                <w:sz w:val="19"/>
                <w:szCs w:val="19"/>
              </w:rPr>
            </w:pPr>
            <w:r w:rsidRPr="000902E3">
              <w:rPr>
                <w:sz w:val="19"/>
                <w:szCs w:val="19"/>
              </w:rPr>
              <w:t>Extend formal loan application with agreements to the accepted loan applicants.</w:t>
            </w:r>
          </w:p>
          <w:p w14:paraId="7D32F328" w14:textId="77777777" w:rsidR="00020B76" w:rsidRPr="000902E3" w:rsidRDefault="00020B76" w:rsidP="00425A9F">
            <w:pPr>
              <w:spacing w:after="240"/>
              <w:rPr>
                <w:rFonts w:eastAsiaTheme="minorEastAsia"/>
                <w:sz w:val="19"/>
                <w:szCs w:val="19"/>
              </w:rPr>
            </w:pPr>
            <w:r w:rsidRPr="000902E3">
              <w:rPr>
                <w:rFonts w:eastAsiaTheme="minorEastAsia"/>
                <w:b/>
                <w:sz w:val="19"/>
                <w:szCs w:val="19"/>
              </w:rPr>
              <w:t>Note:</w:t>
            </w:r>
            <w:r w:rsidRPr="000902E3">
              <w:rPr>
                <w:rFonts w:eastAsiaTheme="minorEastAsia"/>
                <w:sz w:val="19"/>
                <w:szCs w:val="19"/>
              </w:rPr>
              <w:t xml:space="preserve"> Th</w:t>
            </w:r>
            <w:r w:rsidRPr="000902E3">
              <w:rPr>
                <w:sz w:val="19"/>
                <w:szCs w:val="19"/>
              </w:rPr>
              <w:t>is step can only be initiated following the funding of the RLF program.</w:t>
            </w:r>
          </w:p>
        </w:tc>
      </w:tr>
      <w:tr w:rsidR="001E30F6" w:rsidRPr="000B05CB" w14:paraId="64EC5D42" w14:textId="77777777" w:rsidTr="001B1EA6">
        <w:trPr>
          <w:jc w:val="center"/>
        </w:trPr>
        <w:tc>
          <w:tcPr>
            <w:tcW w:w="1345" w:type="dxa"/>
          </w:tcPr>
          <w:p w14:paraId="2C1D8E59" w14:textId="77777777" w:rsidR="00020B76" w:rsidRPr="000902E3" w:rsidRDefault="00020B76" w:rsidP="00425A9F">
            <w:pPr>
              <w:rPr>
                <w:b/>
                <w:sz w:val="19"/>
                <w:szCs w:val="19"/>
              </w:rPr>
            </w:pPr>
            <w:r w:rsidRPr="000902E3">
              <w:rPr>
                <w:b/>
                <w:sz w:val="19"/>
                <w:szCs w:val="19"/>
              </w:rPr>
              <w:t>Manage Loan</w:t>
            </w:r>
          </w:p>
        </w:tc>
        <w:tc>
          <w:tcPr>
            <w:tcW w:w="1080" w:type="dxa"/>
          </w:tcPr>
          <w:p w14:paraId="04EABB63" w14:textId="28D1B3CC" w:rsidR="00020B76" w:rsidRPr="000902E3" w:rsidRDefault="00020B76" w:rsidP="00425A9F">
            <w:pPr>
              <w:spacing w:after="120"/>
              <w:rPr>
                <w:rFonts w:eastAsiaTheme="minorEastAsia"/>
                <w:sz w:val="19"/>
                <w:szCs w:val="19"/>
              </w:rPr>
            </w:pPr>
            <w:r w:rsidRPr="000902E3">
              <w:rPr>
                <w:rFonts w:eastAsiaTheme="minorEastAsia"/>
                <w:sz w:val="19"/>
                <w:szCs w:val="19"/>
              </w:rPr>
              <w:t xml:space="preserve">GOHSEP </w:t>
            </w:r>
            <w:r w:rsidR="00BB7061">
              <w:rPr>
                <w:rFonts w:eastAsiaTheme="minorEastAsia"/>
                <w:sz w:val="19"/>
                <w:szCs w:val="19"/>
              </w:rPr>
              <w:t>G</w:t>
            </w:r>
            <w:r w:rsidR="00AD6A10">
              <w:rPr>
                <w:rFonts w:eastAsiaTheme="minorEastAsia"/>
                <w:sz w:val="19"/>
                <w:szCs w:val="19"/>
              </w:rPr>
              <w:t>rants and Administration Division</w:t>
            </w:r>
          </w:p>
        </w:tc>
        <w:tc>
          <w:tcPr>
            <w:tcW w:w="6660" w:type="dxa"/>
          </w:tcPr>
          <w:p w14:paraId="25894BC0" w14:textId="46513338" w:rsidR="00A2376B" w:rsidRPr="000902E3" w:rsidRDefault="00D8518F" w:rsidP="000723C1">
            <w:pPr>
              <w:pStyle w:val="ListParagraph"/>
              <w:numPr>
                <w:ilvl w:val="0"/>
                <w:numId w:val="40"/>
              </w:numPr>
              <w:spacing w:after="120"/>
              <w:rPr>
                <w:sz w:val="19"/>
                <w:szCs w:val="19"/>
              </w:rPr>
            </w:pPr>
            <w:r w:rsidRPr="000902E3">
              <w:rPr>
                <w:sz w:val="19"/>
                <w:szCs w:val="19"/>
              </w:rPr>
              <w:t>Disb</w:t>
            </w:r>
            <w:r w:rsidR="00F33655" w:rsidRPr="000902E3">
              <w:rPr>
                <w:sz w:val="19"/>
                <w:szCs w:val="19"/>
              </w:rPr>
              <w:t>u</w:t>
            </w:r>
            <w:r w:rsidRPr="000902E3">
              <w:rPr>
                <w:sz w:val="19"/>
                <w:szCs w:val="19"/>
              </w:rPr>
              <w:t>rse funds from GOHSEP RLF bank account to borrower’s account.</w:t>
            </w:r>
          </w:p>
          <w:p w14:paraId="02A73DCC" w14:textId="65B70D4F" w:rsidR="00D8518F" w:rsidRPr="000902E3" w:rsidRDefault="009721DF" w:rsidP="000723C1">
            <w:pPr>
              <w:pStyle w:val="ListParagraph"/>
              <w:numPr>
                <w:ilvl w:val="0"/>
                <w:numId w:val="40"/>
              </w:numPr>
              <w:spacing w:after="120"/>
              <w:rPr>
                <w:sz w:val="19"/>
                <w:szCs w:val="19"/>
              </w:rPr>
            </w:pPr>
            <w:r w:rsidRPr="000902E3">
              <w:rPr>
                <w:sz w:val="19"/>
                <w:szCs w:val="19"/>
              </w:rPr>
              <w:t>Monitor</w:t>
            </w:r>
            <w:r w:rsidR="00661BAD" w:rsidRPr="000902E3">
              <w:rPr>
                <w:sz w:val="19"/>
                <w:szCs w:val="19"/>
              </w:rPr>
              <w:t>ing of</w:t>
            </w:r>
            <w:r w:rsidR="00F33655" w:rsidRPr="000902E3">
              <w:rPr>
                <w:sz w:val="19"/>
                <w:szCs w:val="19"/>
              </w:rPr>
              <w:t xml:space="preserve"> the funds</w:t>
            </w:r>
          </w:p>
          <w:p w14:paraId="3C4CD49E" w14:textId="2E2C5B94" w:rsidR="002C4D31" w:rsidRPr="000902E3" w:rsidRDefault="00631AE4" w:rsidP="000723C1">
            <w:pPr>
              <w:pStyle w:val="ListParagraph"/>
              <w:numPr>
                <w:ilvl w:val="1"/>
                <w:numId w:val="40"/>
              </w:numPr>
              <w:spacing w:after="120"/>
              <w:rPr>
                <w:sz w:val="19"/>
                <w:szCs w:val="19"/>
              </w:rPr>
            </w:pPr>
            <w:r w:rsidRPr="000902E3">
              <w:rPr>
                <w:sz w:val="19"/>
                <w:szCs w:val="19"/>
              </w:rPr>
              <w:t>Ensure</w:t>
            </w:r>
            <w:r w:rsidR="00EB424E" w:rsidRPr="000902E3">
              <w:rPr>
                <w:sz w:val="19"/>
                <w:szCs w:val="19"/>
              </w:rPr>
              <w:t xml:space="preserve"> the funds are </w:t>
            </w:r>
            <w:r w:rsidRPr="000902E3">
              <w:rPr>
                <w:sz w:val="19"/>
                <w:szCs w:val="19"/>
              </w:rPr>
              <w:t>used</w:t>
            </w:r>
            <w:r w:rsidR="00EB424E" w:rsidRPr="000902E3">
              <w:rPr>
                <w:sz w:val="19"/>
                <w:szCs w:val="19"/>
              </w:rPr>
              <w:t xml:space="preserve"> for </w:t>
            </w:r>
            <w:r w:rsidR="00580A68" w:rsidRPr="000902E3">
              <w:rPr>
                <w:sz w:val="19"/>
                <w:szCs w:val="19"/>
              </w:rPr>
              <w:t>authorized purpose</w:t>
            </w:r>
            <w:r w:rsidR="00A33178" w:rsidRPr="000902E3">
              <w:rPr>
                <w:sz w:val="19"/>
                <w:szCs w:val="19"/>
              </w:rPr>
              <w:t>.</w:t>
            </w:r>
          </w:p>
          <w:p w14:paraId="59CB7C65" w14:textId="77777777" w:rsidR="009B3015" w:rsidRPr="000902E3" w:rsidRDefault="00293316" w:rsidP="000723C1">
            <w:pPr>
              <w:pStyle w:val="ListParagraph"/>
              <w:numPr>
                <w:ilvl w:val="1"/>
                <w:numId w:val="40"/>
              </w:numPr>
              <w:spacing w:after="120"/>
              <w:rPr>
                <w:sz w:val="19"/>
                <w:szCs w:val="19"/>
              </w:rPr>
            </w:pPr>
            <w:r w:rsidRPr="000902E3">
              <w:rPr>
                <w:sz w:val="19"/>
                <w:szCs w:val="19"/>
              </w:rPr>
              <w:t xml:space="preserve">To establish a benchmark </w:t>
            </w:r>
            <w:r w:rsidR="00247A38" w:rsidRPr="000902E3">
              <w:rPr>
                <w:sz w:val="19"/>
                <w:szCs w:val="19"/>
              </w:rPr>
              <w:t>metric that are intended to ensure that the borrower remains financially healthy.</w:t>
            </w:r>
          </w:p>
          <w:p w14:paraId="0BFC3197" w14:textId="4DA15E4D" w:rsidR="00E86501" w:rsidRPr="000902E3" w:rsidRDefault="009B3015" w:rsidP="000723C1">
            <w:pPr>
              <w:pStyle w:val="ListParagraph"/>
              <w:numPr>
                <w:ilvl w:val="1"/>
                <w:numId w:val="40"/>
              </w:numPr>
              <w:spacing w:after="120"/>
              <w:rPr>
                <w:sz w:val="19"/>
                <w:szCs w:val="19"/>
              </w:rPr>
            </w:pPr>
            <w:r w:rsidRPr="000902E3">
              <w:rPr>
                <w:sz w:val="19"/>
                <w:szCs w:val="19"/>
              </w:rPr>
              <w:t>Set a minimum standard of communication</w:t>
            </w:r>
            <w:r w:rsidR="00E62DD0" w:rsidRPr="000902E3">
              <w:rPr>
                <w:sz w:val="19"/>
                <w:szCs w:val="19"/>
              </w:rPr>
              <w:t>, for instance regular delivery of financial statements</w:t>
            </w:r>
            <w:r w:rsidR="00F72F3D" w:rsidRPr="000902E3">
              <w:rPr>
                <w:sz w:val="19"/>
                <w:szCs w:val="19"/>
              </w:rPr>
              <w:t>, reports</w:t>
            </w:r>
            <w:r w:rsidR="005C321A" w:rsidRPr="000902E3">
              <w:rPr>
                <w:sz w:val="19"/>
                <w:szCs w:val="19"/>
              </w:rPr>
              <w:t>.</w:t>
            </w:r>
            <w:r w:rsidR="006E5FE2" w:rsidRPr="000902E3">
              <w:rPr>
                <w:sz w:val="19"/>
                <w:szCs w:val="19"/>
              </w:rPr>
              <w:t xml:space="preserve"> </w:t>
            </w:r>
          </w:p>
          <w:p w14:paraId="55A8FA2D" w14:textId="0A260903" w:rsidR="3B3453EA" w:rsidRPr="000902E3" w:rsidRDefault="3B3453EA" w:rsidP="000723C1">
            <w:pPr>
              <w:pStyle w:val="ListParagraph"/>
              <w:numPr>
                <w:ilvl w:val="1"/>
                <w:numId w:val="40"/>
              </w:numPr>
              <w:spacing w:after="120"/>
              <w:rPr>
                <w:sz w:val="19"/>
                <w:szCs w:val="19"/>
              </w:rPr>
            </w:pPr>
            <w:r w:rsidRPr="000902E3">
              <w:rPr>
                <w:rStyle w:val="Emphasis"/>
                <w:rFonts w:ascii="Calibri" w:eastAsia="Calibri" w:hAnsi="Calibri" w:cs="Calibri"/>
                <w:i w:val="0"/>
                <w:color w:val="000000" w:themeColor="text1"/>
                <w:sz w:val="19"/>
                <w:szCs w:val="19"/>
              </w:rPr>
              <w:t>Use of tracking mechanisms including Excel models, amortization schedules, and LAHM.com to monitor timeframes, calculate payments, and monitor payments associated with each loan.</w:t>
            </w:r>
          </w:p>
          <w:p w14:paraId="56D9B777" w14:textId="77777777" w:rsidR="009721DF" w:rsidRPr="000902E3" w:rsidRDefault="009721DF" w:rsidP="000723C1">
            <w:pPr>
              <w:pStyle w:val="ListParagraph"/>
              <w:numPr>
                <w:ilvl w:val="0"/>
                <w:numId w:val="40"/>
              </w:numPr>
              <w:spacing w:after="120"/>
              <w:rPr>
                <w:sz w:val="19"/>
                <w:szCs w:val="19"/>
              </w:rPr>
            </w:pPr>
            <w:r w:rsidRPr="000902E3">
              <w:rPr>
                <w:sz w:val="19"/>
                <w:szCs w:val="19"/>
              </w:rPr>
              <w:t>Follow-up</w:t>
            </w:r>
          </w:p>
          <w:p w14:paraId="544E8B7B" w14:textId="7C54A0F2" w:rsidR="00020B76" w:rsidRPr="000902E3" w:rsidRDefault="009721DF" w:rsidP="000723C1">
            <w:pPr>
              <w:pStyle w:val="ListParagraph"/>
              <w:numPr>
                <w:ilvl w:val="0"/>
                <w:numId w:val="40"/>
              </w:numPr>
              <w:spacing w:after="120"/>
              <w:rPr>
                <w:sz w:val="19"/>
                <w:szCs w:val="19"/>
              </w:rPr>
            </w:pPr>
            <w:r w:rsidRPr="000902E3">
              <w:rPr>
                <w:sz w:val="19"/>
                <w:szCs w:val="19"/>
              </w:rPr>
              <w:t>Delinquency</w:t>
            </w:r>
          </w:p>
          <w:p w14:paraId="6C89840C" w14:textId="422D7492" w:rsidR="00D82259" w:rsidRPr="000902E3" w:rsidRDefault="00A13995" w:rsidP="000723C1">
            <w:pPr>
              <w:pStyle w:val="ListParagraph"/>
              <w:numPr>
                <w:ilvl w:val="1"/>
                <w:numId w:val="40"/>
              </w:numPr>
              <w:spacing w:after="120"/>
              <w:rPr>
                <w:sz w:val="19"/>
                <w:szCs w:val="19"/>
              </w:rPr>
            </w:pPr>
            <w:r w:rsidRPr="000902E3">
              <w:rPr>
                <w:sz w:val="19"/>
                <w:szCs w:val="19"/>
              </w:rPr>
              <w:t>“</w:t>
            </w:r>
            <w:r w:rsidR="00E413EE" w:rsidRPr="000902E3">
              <w:rPr>
                <w:sz w:val="19"/>
                <w:szCs w:val="19"/>
              </w:rPr>
              <w:t>Delinquency</w:t>
            </w:r>
            <w:r w:rsidRPr="000902E3">
              <w:rPr>
                <w:sz w:val="19"/>
                <w:szCs w:val="19"/>
              </w:rPr>
              <w:t xml:space="preserve"> status” </w:t>
            </w:r>
            <w:r w:rsidR="00E413EE" w:rsidRPr="000902E3">
              <w:rPr>
                <w:sz w:val="19"/>
                <w:szCs w:val="19"/>
              </w:rPr>
              <w:t xml:space="preserve">defined in the initial </w:t>
            </w:r>
            <w:r w:rsidR="00506B75" w:rsidRPr="000902E3">
              <w:rPr>
                <w:sz w:val="19"/>
                <w:szCs w:val="19"/>
              </w:rPr>
              <w:t>loan</w:t>
            </w:r>
            <w:r w:rsidR="00E413EE" w:rsidRPr="000902E3">
              <w:rPr>
                <w:sz w:val="19"/>
                <w:szCs w:val="19"/>
              </w:rPr>
              <w:t xml:space="preserve"> agreement. </w:t>
            </w:r>
          </w:p>
          <w:p w14:paraId="748550F8" w14:textId="4ED6030C" w:rsidR="00464611" w:rsidRPr="000902E3" w:rsidRDefault="00F63411" w:rsidP="000723C1">
            <w:pPr>
              <w:pStyle w:val="ListParagraph"/>
              <w:numPr>
                <w:ilvl w:val="1"/>
                <w:numId w:val="40"/>
              </w:numPr>
              <w:spacing w:after="120"/>
              <w:rPr>
                <w:sz w:val="19"/>
                <w:szCs w:val="19"/>
              </w:rPr>
            </w:pPr>
            <w:r w:rsidRPr="000902E3">
              <w:rPr>
                <w:sz w:val="19"/>
                <w:szCs w:val="19"/>
              </w:rPr>
              <w:t>Loan recipients</w:t>
            </w:r>
            <w:r w:rsidR="00464611" w:rsidRPr="000902E3">
              <w:rPr>
                <w:sz w:val="19"/>
                <w:szCs w:val="19"/>
              </w:rPr>
              <w:t xml:space="preserve"> can cure a delinquency by</w:t>
            </w:r>
            <w:r w:rsidR="00506B75" w:rsidRPr="000902E3">
              <w:rPr>
                <w:sz w:val="19"/>
                <w:szCs w:val="19"/>
              </w:rPr>
              <w:t xml:space="preserve"> </w:t>
            </w:r>
            <w:r w:rsidR="00464611" w:rsidRPr="000902E3">
              <w:rPr>
                <w:sz w:val="19"/>
                <w:szCs w:val="19"/>
              </w:rPr>
              <w:t xml:space="preserve">making all overdue payments and paying all assessed interest, </w:t>
            </w:r>
            <w:r w:rsidR="007824CC" w:rsidRPr="000902E3">
              <w:rPr>
                <w:sz w:val="19"/>
                <w:szCs w:val="19"/>
              </w:rPr>
              <w:t>and related costs</w:t>
            </w:r>
            <w:r w:rsidR="00506B75" w:rsidRPr="000902E3">
              <w:rPr>
                <w:sz w:val="19"/>
                <w:szCs w:val="19"/>
              </w:rPr>
              <w:t xml:space="preserve"> per loan agreement</w:t>
            </w:r>
            <w:r w:rsidR="007824CC" w:rsidRPr="000902E3">
              <w:rPr>
                <w:sz w:val="19"/>
                <w:szCs w:val="19"/>
              </w:rPr>
              <w:t xml:space="preserve">. </w:t>
            </w:r>
          </w:p>
          <w:p w14:paraId="3C236A48" w14:textId="5469BB7E" w:rsidR="000350D1" w:rsidRPr="000902E3" w:rsidRDefault="00506B75" w:rsidP="000723C1">
            <w:pPr>
              <w:pStyle w:val="ListParagraph"/>
              <w:numPr>
                <w:ilvl w:val="1"/>
                <w:numId w:val="40"/>
              </w:numPr>
              <w:spacing w:after="120"/>
              <w:rPr>
                <w:sz w:val="19"/>
                <w:szCs w:val="19"/>
              </w:rPr>
            </w:pPr>
            <w:r w:rsidRPr="000902E3">
              <w:rPr>
                <w:sz w:val="19"/>
                <w:szCs w:val="19"/>
              </w:rPr>
              <w:t xml:space="preserve">Under special circumstances GOHSEP may consider </w:t>
            </w:r>
            <w:r w:rsidR="00554F84" w:rsidRPr="000902E3">
              <w:rPr>
                <w:sz w:val="19"/>
                <w:szCs w:val="19"/>
              </w:rPr>
              <w:t>loan recipient’</w:t>
            </w:r>
            <w:r w:rsidR="00894F51" w:rsidRPr="000902E3">
              <w:rPr>
                <w:sz w:val="19"/>
                <w:szCs w:val="19"/>
              </w:rPr>
              <w:t>s</w:t>
            </w:r>
            <w:r w:rsidRPr="000902E3">
              <w:rPr>
                <w:sz w:val="19"/>
                <w:szCs w:val="19"/>
              </w:rPr>
              <w:t xml:space="preserve"> request for a reasonable repayment agreement, and/or may contemplate adjustments to loan terms, this only under GOHSEP’s discretion and following any FEMA and RLF program and other federal applicable policies</w:t>
            </w:r>
          </w:p>
        </w:tc>
      </w:tr>
    </w:tbl>
    <w:p w14:paraId="36B92148" w14:textId="6D0E9DD4" w:rsidR="00020B76" w:rsidRPr="000732FD" w:rsidRDefault="00020B76" w:rsidP="00020B76"/>
    <w:p w14:paraId="66AF50A5" w14:textId="0560F79E" w:rsidR="00020B76" w:rsidRDefault="00020B76" w:rsidP="00DA323D">
      <w:pPr>
        <w:pStyle w:val="Heading1"/>
      </w:pPr>
      <w:r>
        <w:br w:type="page"/>
      </w:r>
      <w:bookmarkStart w:id="81" w:name="_Toc133431484"/>
      <w:r>
        <w:lastRenderedPageBreak/>
        <w:t>Appendix C</w:t>
      </w:r>
      <w:bookmarkEnd w:id="81"/>
    </w:p>
    <w:p w14:paraId="4787D221" w14:textId="372578C3" w:rsidR="00191BAC" w:rsidRPr="00191BAC" w:rsidRDefault="00020B76" w:rsidP="00AD04E7">
      <w:pPr>
        <w:pStyle w:val="Heading2"/>
      </w:pPr>
      <w:bookmarkStart w:id="82" w:name="_Toc133431485"/>
      <w:r>
        <w:t>Project Proposal List Prioritization Methodology</w:t>
      </w:r>
      <w:bookmarkEnd w:id="82"/>
    </w:p>
    <w:tbl>
      <w:tblPr>
        <w:tblStyle w:val="TableGrid"/>
        <w:tblW w:w="5000" w:type="pct"/>
        <w:jc w:val="center"/>
        <w:tblLook w:val="04A0" w:firstRow="1" w:lastRow="0" w:firstColumn="1" w:lastColumn="0" w:noHBand="0" w:noVBand="1"/>
      </w:tblPr>
      <w:tblGrid>
        <w:gridCol w:w="1345"/>
        <w:gridCol w:w="4842"/>
        <w:gridCol w:w="919"/>
        <w:gridCol w:w="900"/>
        <w:gridCol w:w="1344"/>
      </w:tblGrid>
      <w:tr w:rsidR="00191BAC" w14:paraId="5E94E5B0" w14:textId="77777777" w:rsidTr="00191BAC">
        <w:trPr>
          <w:jc w:val="center"/>
        </w:trPr>
        <w:tc>
          <w:tcPr>
            <w:tcW w:w="9350" w:type="dxa"/>
            <w:gridSpan w:val="5"/>
          </w:tcPr>
          <w:p w14:paraId="4CDFB3D6" w14:textId="77777777" w:rsidR="00191BAC" w:rsidRDefault="00191BAC" w:rsidP="007571F0">
            <w:pPr>
              <w:jc w:val="center"/>
            </w:pPr>
            <w:r>
              <w:t>Step 1: Project &amp; Fiscal Review</w:t>
            </w:r>
          </w:p>
          <w:p w14:paraId="3D02E53F" w14:textId="61B49683" w:rsidR="00191BAC" w:rsidRDefault="00191BAC" w:rsidP="007571F0">
            <w:r>
              <w:t xml:space="preserve">Prior to the scoring below, GOHSEP will confirm that the </w:t>
            </w:r>
            <w:r w:rsidR="004130AB">
              <w:t xml:space="preserve">loan </w:t>
            </w:r>
            <w:r>
              <w:t xml:space="preserve">applicant either has a non-expired HMP or the funds are for updating the HMP. </w:t>
            </w:r>
            <w:r w:rsidRPr="00AF19F2">
              <w:t xml:space="preserve">Except for </w:t>
            </w:r>
            <w:r w:rsidRPr="00417D8C">
              <w:t>local governments</w:t>
            </w:r>
            <w:r w:rsidRPr="00AF19F2">
              <w:t xml:space="preserve"> receiving a loan for hazard mitigation planning, local governments that receive a loan under the Safeguarding Tomorrow RLF program must have a FEMA-approved Local or Tribal Hazard Mitigation Plan</w:t>
            </w:r>
            <w:r>
              <w:t xml:space="preserve">. If the </w:t>
            </w:r>
            <w:r w:rsidR="009F0E88">
              <w:t xml:space="preserve">loan </w:t>
            </w:r>
            <w:r>
              <w:t>applicant meets this requirement, the project will go through two scoring rounds.</w:t>
            </w:r>
          </w:p>
          <w:p w14:paraId="33217249" w14:textId="77777777" w:rsidR="00191BAC" w:rsidRDefault="00191BAC" w:rsidP="007571F0"/>
          <w:p w14:paraId="252A308A" w14:textId="0B8B94E0" w:rsidR="00191BAC" w:rsidRDefault="00191BAC" w:rsidP="007571F0">
            <w:r>
              <w:t xml:space="preserve">For the first scoring round, if the </w:t>
            </w:r>
            <w:r w:rsidR="009F0E88">
              <w:t xml:space="preserve">loan </w:t>
            </w:r>
            <w:r>
              <w:t xml:space="preserve">applicant scores below a 3 on any category, GOHSEP will follow up with </w:t>
            </w:r>
            <w:r w:rsidR="009F0E88">
              <w:t xml:space="preserve">loan </w:t>
            </w:r>
            <w:r>
              <w:t xml:space="preserve">applicant to provide technical assistance to improve the application, where possible. If credit or repayment concerns are identified, GOHSEP will work with the </w:t>
            </w:r>
            <w:r w:rsidR="009F0E88">
              <w:t xml:space="preserve">loan </w:t>
            </w:r>
            <w:r>
              <w:t xml:space="preserve">applicant to determine if pursuit of a 1% interest loan is viable. </w:t>
            </w:r>
            <w:r w:rsidR="009F0E88">
              <w:t>Loan a</w:t>
            </w:r>
            <w:r>
              <w:t>pplicants will be provided a window of response time to ensure the loan review process is not delayed.</w:t>
            </w:r>
          </w:p>
        </w:tc>
      </w:tr>
      <w:tr w:rsidR="00191BAC" w14:paraId="627249BE" w14:textId="77777777" w:rsidTr="00191BAC">
        <w:trPr>
          <w:jc w:val="center"/>
        </w:trPr>
        <w:tc>
          <w:tcPr>
            <w:tcW w:w="1345" w:type="dxa"/>
            <w:shd w:val="clear" w:color="auto" w:fill="D9E2F3" w:themeFill="accent1" w:themeFillTint="33"/>
          </w:tcPr>
          <w:p w14:paraId="113C7CB0" w14:textId="77777777" w:rsidR="00191BAC" w:rsidRDefault="00191BAC" w:rsidP="007571F0">
            <w:pPr>
              <w:jc w:val="center"/>
            </w:pPr>
            <w:r>
              <w:t>Category</w:t>
            </w:r>
          </w:p>
        </w:tc>
        <w:tc>
          <w:tcPr>
            <w:tcW w:w="4842" w:type="dxa"/>
            <w:shd w:val="clear" w:color="auto" w:fill="D9E2F3" w:themeFill="accent1" w:themeFillTint="33"/>
          </w:tcPr>
          <w:p w14:paraId="5888270E" w14:textId="77777777" w:rsidR="00191BAC" w:rsidRDefault="00191BAC" w:rsidP="007571F0">
            <w:pPr>
              <w:jc w:val="center"/>
            </w:pPr>
            <w:r>
              <w:t>Description &amp; Methodology Reasoning</w:t>
            </w:r>
          </w:p>
        </w:tc>
        <w:tc>
          <w:tcPr>
            <w:tcW w:w="919" w:type="dxa"/>
            <w:shd w:val="clear" w:color="auto" w:fill="D9E2F3" w:themeFill="accent1" w:themeFillTint="33"/>
          </w:tcPr>
          <w:p w14:paraId="7A4F29FC" w14:textId="77777777" w:rsidR="00191BAC" w:rsidRDefault="00191BAC" w:rsidP="007571F0">
            <w:pPr>
              <w:jc w:val="center"/>
            </w:pPr>
            <w:r>
              <w:t>Highest Score</w:t>
            </w:r>
          </w:p>
        </w:tc>
        <w:tc>
          <w:tcPr>
            <w:tcW w:w="900" w:type="dxa"/>
            <w:shd w:val="clear" w:color="auto" w:fill="D9E2F3" w:themeFill="accent1" w:themeFillTint="33"/>
          </w:tcPr>
          <w:p w14:paraId="4A0AA9F3" w14:textId="77777777" w:rsidR="00191BAC" w:rsidRDefault="00191BAC" w:rsidP="007571F0">
            <w:pPr>
              <w:jc w:val="center"/>
            </w:pPr>
            <w:r>
              <w:t>Lowest Score</w:t>
            </w:r>
          </w:p>
        </w:tc>
        <w:tc>
          <w:tcPr>
            <w:tcW w:w="1344" w:type="dxa"/>
            <w:shd w:val="clear" w:color="auto" w:fill="D9E2F3" w:themeFill="accent1" w:themeFillTint="33"/>
          </w:tcPr>
          <w:p w14:paraId="16269D6E" w14:textId="77777777" w:rsidR="00191BAC" w:rsidRDefault="00191BAC" w:rsidP="007571F0">
            <w:pPr>
              <w:jc w:val="center"/>
            </w:pPr>
            <w:r>
              <w:t>Weighted Score (multiplier for priority)</w:t>
            </w:r>
          </w:p>
        </w:tc>
      </w:tr>
      <w:tr w:rsidR="00191BAC" w14:paraId="4247198E" w14:textId="77777777" w:rsidTr="00191BAC">
        <w:trPr>
          <w:jc w:val="center"/>
        </w:trPr>
        <w:tc>
          <w:tcPr>
            <w:tcW w:w="9350" w:type="dxa"/>
            <w:gridSpan w:val="5"/>
            <w:shd w:val="clear" w:color="auto" w:fill="4472C4" w:themeFill="accent1"/>
          </w:tcPr>
          <w:p w14:paraId="5583F47C" w14:textId="77777777" w:rsidR="00191BAC" w:rsidRDefault="00191BAC" w:rsidP="007571F0">
            <w:pPr>
              <w:jc w:val="center"/>
            </w:pPr>
          </w:p>
        </w:tc>
      </w:tr>
      <w:tr w:rsidR="00191BAC" w14:paraId="62423529" w14:textId="77777777" w:rsidTr="00191BAC">
        <w:trPr>
          <w:jc w:val="center"/>
        </w:trPr>
        <w:tc>
          <w:tcPr>
            <w:tcW w:w="1345" w:type="dxa"/>
          </w:tcPr>
          <w:p w14:paraId="3CAC34A1" w14:textId="77777777" w:rsidR="00191BAC" w:rsidRPr="00E43F4B" w:rsidRDefault="00191BAC" w:rsidP="007571F0">
            <w:pPr>
              <w:rPr>
                <w:sz w:val="18"/>
                <w:szCs w:val="18"/>
              </w:rPr>
            </w:pPr>
            <w:r w:rsidRPr="00E43F4B">
              <w:rPr>
                <w:sz w:val="18"/>
                <w:szCs w:val="18"/>
              </w:rPr>
              <w:t>Project Plan</w:t>
            </w:r>
          </w:p>
        </w:tc>
        <w:tc>
          <w:tcPr>
            <w:tcW w:w="4842" w:type="dxa"/>
          </w:tcPr>
          <w:p w14:paraId="356BC860" w14:textId="77777777" w:rsidR="00191BAC" w:rsidRPr="00E43F4B" w:rsidRDefault="00191BAC" w:rsidP="007571F0">
            <w:pPr>
              <w:rPr>
                <w:sz w:val="18"/>
                <w:szCs w:val="18"/>
              </w:rPr>
            </w:pPr>
            <w:r w:rsidRPr="00E43F4B">
              <w:rPr>
                <w:sz w:val="18"/>
                <w:szCs w:val="18"/>
              </w:rPr>
              <w:t>5 = Fully executable project; 4 = Viable project with some revisions needed; 3 = Good basis for project with moderate revisions needed; 2 = Project plan requires significant revisions; 1= Unrealistic project with unattainable goals</w:t>
            </w:r>
          </w:p>
        </w:tc>
        <w:tc>
          <w:tcPr>
            <w:tcW w:w="919" w:type="dxa"/>
          </w:tcPr>
          <w:p w14:paraId="02F2D416" w14:textId="77777777" w:rsidR="00191BAC" w:rsidRPr="00E43F4B" w:rsidRDefault="00191BAC" w:rsidP="007571F0">
            <w:pPr>
              <w:rPr>
                <w:sz w:val="18"/>
                <w:szCs w:val="18"/>
              </w:rPr>
            </w:pPr>
            <w:r w:rsidRPr="00E43F4B">
              <w:rPr>
                <w:sz w:val="18"/>
                <w:szCs w:val="18"/>
              </w:rPr>
              <w:t>5</w:t>
            </w:r>
          </w:p>
        </w:tc>
        <w:tc>
          <w:tcPr>
            <w:tcW w:w="900" w:type="dxa"/>
          </w:tcPr>
          <w:p w14:paraId="38BEEEDD" w14:textId="77777777" w:rsidR="00191BAC" w:rsidRPr="00E43F4B" w:rsidRDefault="00191BAC" w:rsidP="007571F0">
            <w:pPr>
              <w:rPr>
                <w:sz w:val="18"/>
                <w:szCs w:val="18"/>
              </w:rPr>
            </w:pPr>
            <w:r w:rsidRPr="00E43F4B">
              <w:rPr>
                <w:sz w:val="18"/>
                <w:szCs w:val="18"/>
              </w:rPr>
              <w:t>1</w:t>
            </w:r>
          </w:p>
        </w:tc>
        <w:tc>
          <w:tcPr>
            <w:tcW w:w="1344" w:type="dxa"/>
          </w:tcPr>
          <w:p w14:paraId="0FDE67D6" w14:textId="77777777" w:rsidR="00191BAC" w:rsidRPr="00E43F4B" w:rsidRDefault="00191BAC" w:rsidP="007571F0">
            <w:pPr>
              <w:rPr>
                <w:sz w:val="18"/>
                <w:szCs w:val="18"/>
              </w:rPr>
            </w:pPr>
            <w:r w:rsidRPr="00E43F4B">
              <w:rPr>
                <w:sz w:val="18"/>
                <w:szCs w:val="18"/>
              </w:rPr>
              <w:t>x3 (highest 15; lowest 3)</w:t>
            </w:r>
          </w:p>
        </w:tc>
      </w:tr>
      <w:tr w:rsidR="00191BAC" w14:paraId="73E8C7E8" w14:textId="77777777" w:rsidTr="00191BAC">
        <w:trPr>
          <w:jc w:val="center"/>
        </w:trPr>
        <w:tc>
          <w:tcPr>
            <w:tcW w:w="1345" w:type="dxa"/>
          </w:tcPr>
          <w:p w14:paraId="20FE5D7B" w14:textId="7FBE780F" w:rsidR="00191BAC" w:rsidRPr="00E43F4B" w:rsidRDefault="00231459" w:rsidP="007571F0">
            <w:pPr>
              <w:rPr>
                <w:sz w:val="18"/>
                <w:szCs w:val="18"/>
              </w:rPr>
            </w:pPr>
            <w:r w:rsidRPr="00E43F4B">
              <w:rPr>
                <w:sz w:val="18"/>
                <w:szCs w:val="18"/>
              </w:rPr>
              <w:t>Bond Rating</w:t>
            </w:r>
          </w:p>
        </w:tc>
        <w:tc>
          <w:tcPr>
            <w:tcW w:w="4842" w:type="dxa"/>
          </w:tcPr>
          <w:p w14:paraId="59550DA0" w14:textId="77777777" w:rsidR="00191BAC" w:rsidRPr="00E43F4B" w:rsidRDefault="00191BAC" w:rsidP="007571F0">
            <w:pPr>
              <w:rPr>
                <w:sz w:val="18"/>
                <w:szCs w:val="18"/>
              </w:rPr>
            </w:pPr>
            <w:r w:rsidRPr="00E43F4B">
              <w:rPr>
                <w:sz w:val="18"/>
                <w:szCs w:val="18"/>
              </w:rPr>
              <w:t>5 = Entity credit check fully clear; 4 = Minor credit check concerns; 3 = Some credit concerns; 2 = Significant concerns; 1 = Too many concerns to proceed</w:t>
            </w:r>
          </w:p>
        </w:tc>
        <w:tc>
          <w:tcPr>
            <w:tcW w:w="919" w:type="dxa"/>
          </w:tcPr>
          <w:p w14:paraId="2EF89A14" w14:textId="77777777" w:rsidR="00191BAC" w:rsidRPr="00E43F4B" w:rsidRDefault="00191BAC" w:rsidP="007571F0">
            <w:pPr>
              <w:rPr>
                <w:sz w:val="18"/>
                <w:szCs w:val="18"/>
              </w:rPr>
            </w:pPr>
            <w:r w:rsidRPr="00E43F4B">
              <w:rPr>
                <w:sz w:val="18"/>
                <w:szCs w:val="18"/>
              </w:rPr>
              <w:t>5</w:t>
            </w:r>
          </w:p>
        </w:tc>
        <w:tc>
          <w:tcPr>
            <w:tcW w:w="900" w:type="dxa"/>
          </w:tcPr>
          <w:p w14:paraId="123BBAC6" w14:textId="77777777" w:rsidR="00191BAC" w:rsidRPr="00E43F4B" w:rsidRDefault="00191BAC" w:rsidP="007571F0">
            <w:pPr>
              <w:rPr>
                <w:sz w:val="18"/>
                <w:szCs w:val="18"/>
              </w:rPr>
            </w:pPr>
            <w:r w:rsidRPr="00E43F4B">
              <w:rPr>
                <w:sz w:val="18"/>
                <w:szCs w:val="18"/>
              </w:rPr>
              <w:t>1</w:t>
            </w:r>
          </w:p>
        </w:tc>
        <w:tc>
          <w:tcPr>
            <w:tcW w:w="1344" w:type="dxa"/>
          </w:tcPr>
          <w:p w14:paraId="1878F8AD" w14:textId="77777777" w:rsidR="00191BAC" w:rsidRPr="00E43F4B" w:rsidRDefault="00191BAC" w:rsidP="007571F0">
            <w:pPr>
              <w:rPr>
                <w:sz w:val="18"/>
                <w:szCs w:val="18"/>
              </w:rPr>
            </w:pPr>
            <w:r w:rsidRPr="00E43F4B">
              <w:rPr>
                <w:sz w:val="18"/>
                <w:szCs w:val="18"/>
              </w:rPr>
              <w:t>X3 (highest 15; lowest 3)</w:t>
            </w:r>
          </w:p>
        </w:tc>
      </w:tr>
      <w:tr w:rsidR="00191BAC" w14:paraId="088D4738" w14:textId="77777777" w:rsidTr="00191BAC">
        <w:trPr>
          <w:jc w:val="center"/>
        </w:trPr>
        <w:tc>
          <w:tcPr>
            <w:tcW w:w="1345" w:type="dxa"/>
          </w:tcPr>
          <w:p w14:paraId="4449FEED" w14:textId="77777777" w:rsidR="00191BAC" w:rsidRPr="00E43F4B" w:rsidRDefault="00191BAC" w:rsidP="007571F0">
            <w:pPr>
              <w:rPr>
                <w:sz w:val="18"/>
                <w:szCs w:val="18"/>
              </w:rPr>
            </w:pPr>
            <w:r w:rsidRPr="00E43F4B">
              <w:rPr>
                <w:sz w:val="18"/>
                <w:szCs w:val="18"/>
              </w:rPr>
              <w:t>Outstanding Payments to GOHSEP Existing Grants</w:t>
            </w:r>
          </w:p>
        </w:tc>
        <w:tc>
          <w:tcPr>
            <w:tcW w:w="4842" w:type="dxa"/>
          </w:tcPr>
          <w:p w14:paraId="65C59673" w14:textId="77777777" w:rsidR="00191BAC" w:rsidRPr="00E43F4B" w:rsidRDefault="00191BAC" w:rsidP="007571F0">
            <w:pPr>
              <w:rPr>
                <w:sz w:val="18"/>
                <w:szCs w:val="18"/>
              </w:rPr>
            </w:pPr>
            <w:r w:rsidRPr="00E43F4B">
              <w:rPr>
                <w:sz w:val="18"/>
                <w:szCs w:val="18"/>
              </w:rPr>
              <w:t>5 = No outstanding payments; 4 = Minor outstanding payments with plan for repayment in place; 3 = Some outstanding payments with plan for repayment in place; 2= significant repayments with somewhat of a plan to repay; 1 = Substantial repayment concerns with no repayment plans in place</w:t>
            </w:r>
          </w:p>
        </w:tc>
        <w:tc>
          <w:tcPr>
            <w:tcW w:w="919" w:type="dxa"/>
          </w:tcPr>
          <w:p w14:paraId="68299723" w14:textId="77777777" w:rsidR="00191BAC" w:rsidRPr="00E43F4B" w:rsidRDefault="00191BAC" w:rsidP="007571F0">
            <w:pPr>
              <w:rPr>
                <w:sz w:val="18"/>
                <w:szCs w:val="18"/>
              </w:rPr>
            </w:pPr>
            <w:r w:rsidRPr="00E43F4B">
              <w:rPr>
                <w:sz w:val="18"/>
                <w:szCs w:val="18"/>
              </w:rPr>
              <w:t>5</w:t>
            </w:r>
          </w:p>
        </w:tc>
        <w:tc>
          <w:tcPr>
            <w:tcW w:w="900" w:type="dxa"/>
          </w:tcPr>
          <w:p w14:paraId="1E97FFFF" w14:textId="77777777" w:rsidR="00191BAC" w:rsidRPr="00E43F4B" w:rsidRDefault="00191BAC" w:rsidP="007571F0">
            <w:pPr>
              <w:rPr>
                <w:sz w:val="18"/>
                <w:szCs w:val="18"/>
              </w:rPr>
            </w:pPr>
            <w:r w:rsidRPr="00E43F4B">
              <w:rPr>
                <w:sz w:val="18"/>
                <w:szCs w:val="18"/>
              </w:rPr>
              <w:t>1</w:t>
            </w:r>
          </w:p>
        </w:tc>
        <w:tc>
          <w:tcPr>
            <w:tcW w:w="1344" w:type="dxa"/>
          </w:tcPr>
          <w:p w14:paraId="48448ACA" w14:textId="77777777" w:rsidR="00191BAC" w:rsidRPr="00E43F4B" w:rsidRDefault="00191BAC" w:rsidP="007571F0">
            <w:pPr>
              <w:rPr>
                <w:sz w:val="18"/>
                <w:szCs w:val="18"/>
              </w:rPr>
            </w:pPr>
            <w:r w:rsidRPr="00E43F4B">
              <w:rPr>
                <w:sz w:val="18"/>
                <w:szCs w:val="18"/>
              </w:rPr>
              <w:t>X2 (highest 10, lowest 2)</w:t>
            </w:r>
          </w:p>
        </w:tc>
      </w:tr>
      <w:tr w:rsidR="00191BAC" w14:paraId="0BB5C32C" w14:textId="77777777" w:rsidTr="00191BAC">
        <w:trPr>
          <w:jc w:val="center"/>
        </w:trPr>
        <w:tc>
          <w:tcPr>
            <w:tcW w:w="1345" w:type="dxa"/>
          </w:tcPr>
          <w:p w14:paraId="2EF1EF09" w14:textId="5F3CC14C" w:rsidR="00191BAC" w:rsidRPr="00E43F4B" w:rsidRDefault="00191BAC" w:rsidP="007571F0">
            <w:pPr>
              <w:rPr>
                <w:sz w:val="18"/>
                <w:szCs w:val="18"/>
              </w:rPr>
            </w:pPr>
            <w:r w:rsidRPr="00E43F4B">
              <w:rPr>
                <w:sz w:val="18"/>
                <w:szCs w:val="18"/>
              </w:rPr>
              <w:t>Cost Effective</w:t>
            </w:r>
          </w:p>
        </w:tc>
        <w:tc>
          <w:tcPr>
            <w:tcW w:w="4842" w:type="dxa"/>
          </w:tcPr>
          <w:p w14:paraId="126BEEE2" w14:textId="77777777" w:rsidR="00191BAC" w:rsidRPr="00E43F4B" w:rsidRDefault="00191BAC" w:rsidP="007571F0">
            <w:pPr>
              <w:rPr>
                <w:sz w:val="18"/>
                <w:szCs w:val="18"/>
              </w:rPr>
            </w:pPr>
            <w:r w:rsidRPr="00E43F4B">
              <w:rPr>
                <w:sz w:val="18"/>
                <w:szCs w:val="18"/>
              </w:rPr>
              <w:t>5 = Project is cost effective; 4 = Project is mainly cost effective; 3 = Project is somewhat cost effective; 2 = Project is minimally cost effective; 1 = Project is not cost effective</w:t>
            </w:r>
          </w:p>
        </w:tc>
        <w:tc>
          <w:tcPr>
            <w:tcW w:w="919" w:type="dxa"/>
          </w:tcPr>
          <w:p w14:paraId="51B819EF" w14:textId="77777777" w:rsidR="00191BAC" w:rsidRPr="00E43F4B" w:rsidRDefault="00191BAC" w:rsidP="007571F0">
            <w:pPr>
              <w:rPr>
                <w:sz w:val="18"/>
                <w:szCs w:val="18"/>
              </w:rPr>
            </w:pPr>
            <w:r w:rsidRPr="00E43F4B">
              <w:rPr>
                <w:sz w:val="18"/>
                <w:szCs w:val="18"/>
              </w:rPr>
              <w:t>5</w:t>
            </w:r>
          </w:p>
        </w:tc>
        <w:tc>
          <w:tcPr>
            <w:tcW w:w="900" w:type="dxa"/>
          </w:tcPr>
          <w:p w14:paraId="1EC7CAC1" w14:textId="77777777" w:rsidR="00191BAC" w:rsidRPr="00E43F4B" w:rsidRDefault="00191BAC" w:rsidP="007571F0">
            <w:pPr>
              <w:rPr>
                <w:sz w:val="18"/>
                <w:szCs w:val="18"/>
              </w:rPr>
            </w:pPr>
            <w:r w:rsidRPr="00E43F4B">
              <w:rPr>
                <w:sz w:val="18"/>
                <w:szCs w:val="18"/>
              </w:rPr>
              <w:t>1</w:t>
            </w:r>
          </w:p>
        </w:tc>
        <w:tc>
          <w:tcPr>
            <w:tcW w:w="1344" w:type="dxa"/>
          </w:tcPr>
          <w:p w14:paraId="71BA1B49" w14:textId="77777777" w:rsidR="00191BAC" w:rsidRPr="00E43F4B" w:rsidRDefault="00191BAC" w:rsidP="007571F0">
            <w:pPr>
              <w:rPr>
                <w:sz w:val="18"/>
                <w:szCs w:val="18"/>
              </w:rPr>
            </w:pPr>
            <w:r w:rsidRPr="00E43F4B">
              <w:rPr>
                <w:sz w:val="18"/>
                <w:szCs w:val="18"/>
              </w:rPr>
              <w:t>X1 (highest 5, lowest 1)</w:t>
            </w:r>
          </w:p>
        </w:tc>
      </w:tr>
      <w:tr w:rsidR="00191BAC" w14:paraId="6996DB52" w14:textId="77777777" w:rsidTr="00191BAC">
        <w:trPr>
          <w:jc w:val="center"/>
        </w:trPr>
        <w:tc>
          <w:tcPr>
            <w:tcW w:w="1345" w:type="dxa"/>
          </w:tcPr>
          <w:p w14:paraId="570D2801" w14:textId="77777777" w:rsidR="00191BAC" w:rsidRPr="00E43F4B" w:rsidRDefault="00191BAC" w:rsidP="007571F0">
            <w:pPr>
              <w:rPr>
                <w:sz w:val="18"/>
                <w:szCs w:val="18"/>
              </w:rPr>
            </w:pPr>
            <w:r w:rsidRPr="00E43F4B">
              <w:rPr>
                <w:sz w:val="18"/>
                <w:szCs w:val="18"/>
              </w:rPr>
              <w:t>Fiscal Plan</w:t>
            </w:r>
          </w:p>
        </w:tc>
        <w:tc>
          <w:tcPr>
            <w:tcW w:w="4842" w:type="dxa"/>
          </w:tcPr>
          <w:p w14:paraId="2EC490F8" w14:textId="77777777" w:rsidR="00191BAC" w:rsidRPr="00E43F4B" w:rsidRDefault="00191BAC" w:rsidP="007571F0">
            <w:pPr>
              <w:rPr>
                <w:sz w:val="18"/>
                <w:szCs w:val="18"/>
              </w:rPr>
            </w:pPr>
            <w:r w:rsidRPr="00E43F4B">
              <w:rPr>
                <w:sz w:val="18"/>
                <w:szCs w:val="18"/>
              </w:rPr>
              <w:t>5 = Strong repayment plan of 1% interest in place; 4 = Good repayment plan of 1% interest in place; 3 = Somewhat of a repayment plan of 1% interest in place; 2 = primarily unviable of repayment plan of 1% interest in place; 1 = no repayment plan</w:t>
            </w:r>
          </w:p>
        </w:tc>
        <w:tc>
          <w:tcPr>
            <w:tcW w:w="919" w:type="dxa"/>
          </w:tcPr>
          <w:p w14:paraId="45FA556E" w14:textId="77777777" w:rsidR="00191BAC" w:rsidRPr="00E43F4B" w:rsidRDefault="00191BAC" w:rsidP="007571F0">
            <w:pPr>
              <w:rPr>
                <w:sz w:val="18"/>
                <w:szCs w:val="18"/>
              </w:rPr>
            </w:pPr>
            <w:r w:rsidRPr="00E43F4B">
              <w:rPr>
                <w:sz w:val="18"/>
                <w:szCs w:val="18"/>
              </w:rPr>
              <w:t>5</w:t>
            </w:r>
          </w:p>
        </w:tc>
        <w:tc>
          <w:tcPr>
            <w:tcW w:w="900" w:type="dxa"/>
          </w:tcPr>
          <w:p w14:paraId="2FAC46E9" w14:textId="77777777" w:rsidR="00191BAC" w:rsidRPr="00E43F4B" w:rsidRDefault="00191BAC" w:rsidP="007571F0">
            <w:pPr>
              <w:rPr>
                <w:sz w:val="18"/>
                <w:szCs w:val="18"/>
              </w:rPr>
            </w:pPr>
            <w:r w:rsidRPr="00E43F4B">
              <w:rPr>
                <w:sz w:val="18"/>
                <w:szCs w:val="18"/>
              </w:rPr>
              <w:t>1</w:t>
            </w:r>
          </w:p>
        </w:tc>
        <w:tc>
          <w:tcPr>
            <w:tcW w:w="1344" w:type="dxa"/>
          </w:tcPr>
          <w:p w14:paraId="7F292C56" w14:textId="77777777" w:rsidR="00191BAC" w:rsidRPr="00E43F4B" w:rsidRDefault="00191BAC" w:rsidP="007571F0">
            <w:pPr>
              <w:rPr>
                <w:sz w:val="18"/>
                <w:szCs w:val="18"/>
              </w:rPr>
            </w:pPr>
            <w:r w:rsidRPr="00E43F4B">
              <w:rPr>
                <w:sz w:val="18"/>
                <w:szCs w:val="18"/>
              </w:rPr>
              <w:t>X1 (highest 5, lowest 1)</w:t>
            </w:r>
          </w:p>
        </w:tc>
      </w:tr>
      <w:tr w:rsidR="00191BAC" w14:paraId="73195378" w14:textId="77777777" w:rsidTr="00191BAC">
        <w:trPr>
          <w:jc w:val="center"/>
        </w:trPr>
        <w:tc>
          <w:tcPr>
            <w:tcW w:w="9350" w:type="dxa"/>
            <w:gridSpan w:val="5"/>
          </w:tcPr>
          <w:p w14:paraId="5B68D133" w14:textId="77777777" w:rsidR="00191BAC" w:rsidRPr="00E43F4B" w:rsidRDefault="00191BAC" w:rsidP="007571F0">
            <w:pPr>
              <w:jc w:val="center"/>
              <w:rPr>
                <w:sz w:val="18"/>
                <w:szCs w:val="18"/>
              </w:rPr>
            </w:pPr>
            <w:r w:rsidRPr="00E43F4B">
              <w:rPr>
                <w:sz w:val="18"/>
                <w:szCs w:val="18"/>
              </w:rPr>
              <w:t>Highest Possible Score: 50</w:t>
            </w:r>
          </w:p>
          <w:p w14:paraId="5F2E6765" w14:textId="77777777" w:rsidR="00191BAC" w:rsidRPr="00E43F4B" w:rsidRDefault="00191BAC" w:rsidP="007571F0">
            <w:pPr>
              <w:jc w:val="center"/>
              <w:rPr>
                <w:sz w:val="18"/>
                <w:szCs w:val="18"/>
              </w:rPr>
            </w:pPr>
            <w:r w:rsidRPr="00E43F4B">
              <w:rPr>
                <w:sz w:val="18"/>
                <w:szCs w:val="18"/>
              </w:rPr>
              <w:t>Lowest Possible Score: 10</w:t>
            </w:r>
          </w:p>
          <w:p w14:paraId="12416DAD" w14:textId="215FBF5F" w:rsidR="00191BAC" w:rsidRPr="00E43F4B" w:rsidRDefault="00500ADD" w:rsidP="007571F0">
            <w:pPr>
              <w:jc w:val="center"/>
              <w:rPr>
                <w:sz w:val="18"/>
                <w:szCs w:val="18"/>
              </w:rPr>
            </w:pPr>
            <w:r w:rsidRPr="00500ADD">
              <w:rPr>
                <w:sz w:val="18"/>
                <w:szCs w:val="18"/>
              </w:rPr>
              <w:t>*25 is a minimum score</w:t>
            </w:r>
            <w:r w:rsidR="00191BAC" w:rsidRPr="00E43F4B">
              <w:rPr>
                <w:sz w:val="18"/>
                <w:szCs w:val="18"/>
              </w:rPr>
              <w:t xml:space="preserve"> threshold </w:t>
            </w:r>
            <w:r w:rsidRPr="00500ADD">
              <w:rPr>
                <w:sz w:val="18"/>
                <w:szCs w:val="18"/>
              </w:rPr>
              <w:t>for</w:t>
            </w:r>
            <w:r w:rsidR="00191BAC" w:rsidRPr="00E43F4B">
              <w:rPr>
                <w:sz w:val="18"/>
                <w:szCs w:val="18"/>
              </w:rPr>
              <w:t xml:space="preserve"> GOHSEP </w:t>
            </w:r>
            <w:r w:rsidRPr="00500ADD">
              <w:rPr>
                <w:sz w:val="18"/>
                <w:szCs w:val="18"/>
              </w:rPr>
              <w:t>to consider providing</w:t>
            </w:r>
            <w:r w:rsidR="00191BAC" w:rsidRPr="00E43F4B">
              <w:rPr>
                <w:sz w:val="18"/>
                <w:szCs w:val="18"/>
              </w:rPr>
              <w:t xml:space="preserve"> technical </w:t>
            </w:r>
            <w:r w:rsidRPr="00500ADD">
              <w:rPr>
                <w:sz w:val="18"/>
                <w:szCs w:val="18"/>
              </w:rPr>
              <w:t>assistance</w:t>
            </w:r>
            <w:r w:rsidR="00191BAC" w:rsidRPr="00E43F4B">
              <w:rPr>
                <w:sz w:val="18"/>
                <w:szCs w:val="18"/>
              </w:rPr>
              <w:t xml:space="preserve"> to support an improved and viable loan application</w:t>
            </w:r>
          </w:p>
        </w:tc>
      </w:tr>
    </w:tbl>
    <w:p w14:paraId="3458EDD9" w14:textId="42127421" w:rsidR="00020B76" w:rsidRDefault="00020B76" w:rsidP="00020B76"/>
    <w:tbl>
      <w:tblPr>
        <w:tblStyle w:val="TableGrid"/>
        <w:tblW w:w="5000" w:type="pct"/>
        <w:tblInd w:w="-113" w:type="dxa"/>
        <w:tblLook w:val="04A0" w:firstRow="1" w:lastRow="0" w:firstColumn="1" w:lastColumn="0" w:noHBand="0" w:noVBand="1"/>
      </w:tblPr>
      <w:tblGrid>
        <w:gridCol w:w="1508"/>
        <w:gridCol w:w="3151"/>
        <w:gridCol w:w="909"/>
        <w:gridCol w:w="921"/>
        <w:gridCol w:w="2861"/>
      </w:tblGrid>
      <w:tr w:rsidR="008D75CB" w14:paraId="32104591" w14:textId="77777777" w:rsidTr="001E063C">
        <w:tc>
          <w:tcPr>
            <w:tcW w:w="9350" w:type="dxa"/>
            <w:gridSpan w:val="5"/>
          </w:tcPr>
          <w:p w14:paraId="2336AA7F" w14:textId="77777777" w:rsidR="005210E7" w:rsidRDefault="005210E7" w:rsidP="007571F0">
            <w:pPr>
              <w:jc w:val="center"/>
            </w:pPr>
            <w:r>
              <w:t>Step 2: Assessment of Project in terms of RLF Priority Projects and mitigation and Resilience Goals:</w:t>
            </w:r>
          </w:p>
          <w:p w14:paraId="0337A16F" w14:textId="77777777" w:rsidR="005210E7" w:rsidRDefault="005210E7" w:rsidP="000723C1">
            <w:pPr>
              <w:pStyle w:val="ListParagraph"/>
              <w:widowControl w:val="0"/>
              <w:numPr>
                <w:ilvl w:val="0"/>
                <w:numId w:val="43"/>
              </w:numPr>
              <w:autoSpaceDE w:val="0"/>
              <w:autoSpaceDN w:val="0"/>
              <w:contextualSpacing w:val="0"/>
            </w:pPr>
            <w:r>
              <w:t xml:space="preserve">Disadvantaged, Underserved and Socially Vulnerable areas with projects to foster resilience. </w:t>
            </w:r>
            <w:r w:rsidRPr="005125FC">
              <w:rPr>
                <w:b/>
                <w:bCs/>
              </w:rPr>
              <w:t>Mitigation and Resilience Goal 1:</w:t>
            </w:r>
            <w:r>
              <w:t xml:space="preserve"> Support the inclusion of communities that historically are underserved.</w:t>
            </w:r>
          </w:p>
          <w:p w14:paraId="0838C3E5" w14:textId="77777777" w:rsidR="005210E7" w:rsidRDefault="005210E7" w:rsidP="000723C1">
            <w:pPr>
              <w:pStyle w:val="ListParagraph"/>
              <w:widowControl w:val="0"/>
              <w:numPr>
                <w:ilvl w:val="0"/>
                <w:numId w:val="43"/>
              </w:numPr>
              <w:autoSpaceDE w:val="0"/>
              <w:autoSpaceDN w:val="0"/>
              <w:contextualSpacing w:val="0"/>
            </w:pPr>
            <w:r>
              <w:t xml:space="preserve">Mitigation projects that address risk reduction from the hazards that most impact the State of </w:t>
            </w:r>
            <w:r>
              <w:lastRenderedPageBreak/>
              <w:t xml:space="preserve">Louisiana – flooding and wind-related hazards. </w:t>
            </w:r>
            <w:r w:rsidRPr="005125FC">
              <w:rPr>
                <w:b/>
                <w:bCs/>
              </w:rPr>
              <w:t>Mitigation and Resilience Goal 2:</w:t>
            </w:r>
            <w:r>
              <w:t xml:space="preserve"> Foster resilience across the state to reduce impact from hazards.</w:t>
            </w:r>
          </w:p>
          <w:p w14:paraId="04BFCDE3" w14:textId="77777777" w:rsidR="005210E7" w:rsidRDefault="005210E7" w:rsidP="000723C1">
            <w:pPr>
              <w:pStyle w:val="ListParagraph"/>
              <w:widowControl w:val="0"/>
              <w:numPr>
                <w:ilvl w:val="0"/>
                <w:numId w:val="43"/>
              </w:numPr>
              <w:autoSpaceDE w:val="0"/>
              <w:autoSpaceDN w:val="0"/>
              <w:contextualSpacing w:val="0"/>
            </w:pPr>
            <w:r>
              <w:t xml:space="preserve">Project traditionally not covered under competitive grants, such as non-Federal cost share. </w:t>
            </w:r>
            <w:r w:rsidRPr="005125FC">
              <w:rPr>
                <w:b/>
                <w:bCs/>
              </w:rPr>
              <w:t>Mitigation and Resilience Goal 3:</w:t>
            </w:r>
            <w:r>
              <w:t xml:space="preserve"> Support communities in funding historically underfunded projects that enhance resilience.</w:t>
            </w:r>
          </w:p>
          <w:p w14:paraId="4D4A2F95" w14:textId="77777777" w:rsidR="005210E7" w:rsidRDefault="005210E7" w:rsidP="007571F0">
            <w:pPr>
              <w:widowControl w:val="0"/>
              <w:autoSpaceDE w:val="0"/>
              <w:autoSpaceDN w:val="0"/>
            </w:pPr>
            <w:r>
              <w:rPr>
                <w:i/>
                <w:iCs/>
              </w:rPr>
              <w:t xml:space="preserve">A minimum of </w:t>
            </w:r>
            <w:r w:rsidRPr="00FC3387">
              <w:rPr>
                <w:i/>
                <w:iCs/>
              </w:rPr>
              <w:t xml:space="preserve">three (3) </w:t>
            </w:r>
            <w:r>
              <w:rPr>
                <w:i/>
                <w:iCs/>
              </w:rPr>
              <w:t xml:space="preserve">of the same </w:t>
            </w:r>
            <w:r w:rsidRPr="00FC3387">
              <w:rPr>
                <w:i/>
                <w:iCs/>
              </w:rPr>
              <w:t>score</w:t>
            </w:r>
            <w:r>
              <w:rPr>
                <w:i/>
                <w:iCs/>
              </w:rPr>
              <w:t>rs evaluate each</w:t>
            </w:r>
            <w:r w:rsidRPr="00FC3387">
              <w:rPr>
                <w:i/>
                <w:iCs/>
              </w:rPr>
              <w:t xml:space="preserve"> </w:t>
            </w:r>
            <w:r>
              <w:rPr>
                <w:i/>
                <w:iCs/>
              </w:rPr>
              <w:t>project and the scores are</w:t>
            </w:r>
            <w:r w:rsidRPr="00FC3387">
              <w:rPr>
                <w:i/>
                <w:iCs/>
              </w:rPr>
              <w:t xml:space="preserve"> averaged to generate the project prioritization.</w:t>
            </w:r>
          </w:p>
        </w:tc>
      </w:tr>
      <w:tr w:rsidR="007B3DD3" w14:paraId="10341A42" w14:textId="77777777" w:rsidTr="001E063C">
        <w:tc>
          <w:tcPr>
            <w:tcW w:w="1508" w:type="dxa"/>
            <w:shd w:val="clear" w:color="auto" w:fill="D9E2F3" w:themeFill="accent1" w:themeFillTint="33"/>
          </w:tcPr>
          <w:p w14:paraId="3549A7D7" w14:textId="77777777" w:rsidR="005210E7" w:rsidRDefault="005210E7" w:rsidP="007571F0">
            <w:pPr>
              <w:jc w:val="center"/>
            </w:pPr>
            <w:r>
              <w:t>Category</w:t>
            </w:r>
          </w:p>
        </w:tc>
        <w:tc>
          <w:tcPr>
            <w:tcW w:w="3151" w:type="dxa"/>
            <w:shd w:val="clear" w:color="auto" w:fill="D9E2F3" w:themeFill="accent1" w:themeFillTint="33"/>
          </w:tcPr>
          <w:p w14:paraId="65B8A69D" w14:textId="77777777" w:rsidR="005210E7" w:rsidRDefault="005210E7" w:rsidP="007571F0">
            <w:pPr>
              <w:jc w:val="center"/>
            </w:pPr>
            <w:r>
              <w:t>Description &amp; Methodology Reasoning</w:t>
            </w:r>
          </w:p>
        </w:tc>
        <w:tc>
          <w:tcPr>
            <w:tcW w:w="909" w:type="dxa"/>
            <w:shd w:val="clear" w:color="auto" w:fill="D9E2F3" w:themeFill="accent1" w:themeFillTint="33"/>
          </w:tcPr>
          <w:p w14:paraId="77DCC81F" w14:textId="77777777" w:rsidR="005210E7" w:rsidRDefault="005210E7" w:rsidP="007571F0">
            <w:pPr>
              <w:jc w:val="center"/>
            </w:pPr>
            <w:r>
              <w:t>Highest Score</w:t>
            </w:r>
          </w:p>
        </w:tc>
        <w:tc>
          <w:tcPr>
            <w:tcW w:w="921" w:type="dxa"/>
            <w:shd w:val="clear" w:color="auto" w:fill="D9E2F3" w:themeFill="accent1" w:themeFillTint="33"/>
          </w:tcPr>
          <w:p w14:paraId="6BF64D76" w14:textId="77777777" w:rsidR="005210E7" w:rsidRDefault="005210E7" w:rsidP="007571F0">
            <w:pPr>
              <w:jc w:val="center"/>
            </w:pPr>
            <w:r>
              <w:t>Lowest Score</w:t>
            </w:r>
          </w:p>
        </w:tc>
        <w:tc>
          <w:tcPr>
            <w:tcW w:w="2861" w:type="dxa"/>
            <w:shd w:val="clear" w:color="auto" w:fill="D9E2F3" w:themeFill="accent1" w:themeFillTint="33"/>
          </w:tcPr>
          <w:p w14:paraId="63069FFA" w14:textId="77777777" w:rsidR="005210E7" w:rsidRDefault="005210E7" w:rsidP="007571F0">
            <w:pPr>
              <w:jc w:val="center"/>
            </w:pPr>
            <w:r>
              <w:t>Weighted Score (multiplier for priority)</w:t>
            </w:r>
          </w:p>
        </w:tc>
      </w:tr>
      <w:tr w:rsidR="005A0866" w14:paraId="618727F1" w14:textId="77777777" w:rsidTr="001E063C">
        <w:tc>
          <w:tcPr>
            <w:tcW w:w="9350" w:type="dxa"/>
            <w:gridSpan w:val="5"/>
            <w:shd w:val="clear" w:color="auto" w:fill="4472C4" w:themeFill="accent1"/>
          </w:tcPr>
          <w:p w14:paraId="39E000B0" w14:textId="77777777" w:rsidR="005210E7" w:rsidRDefault="005210E7" w:rsidP="007571F0"/>
        </w:tc>
      </w:tr>
      <w:tr w:rsidR="008D75CB" w14:paraId="0EC9901C" w14:textId="77777777" w:rsidTr="001E063C">
        <w:tc>
          <w:tcPr>
            <w:tcW w:w="1508" w:type="dxa"/>
          </w:tcPr>
          <w:p w14:paraId="191437BF" w14:textId="46A83E2E" w:rsidR="005210E7" w:rsidRPr="00E43F4B" w:rsidRDefault="00816A78" w:rsidP="007571F0">
            <w:pPr>
              <w:rPr>
                <w:sz w:val="18"/>
                <w:szCs w:val="18"/>
              </w:rPr>
            </w:pPr>
            <w:r w:rsidRPr="00E43F4B">
              <w:rPr>
                <w:sz w:val="18"/>
                <w:szCs w:val="18"/>
              </w:rPr>
              <w:t>CDC/ATSDR</w:t>
            </w:r>
            <w:r w:rsidR="005210E7" w:rsidRPr="00E43F4B">
              <w:rPr>
                <w:sz w:val="18"/>
                <w:szCs w:val="18"/>
              </w:rPr>
              <w:t xml:space="preserve"> Social Vulnerability Index</w:t>
            </w:r>
            <w:r w:rsidR="00C86534">
              <w:rPr>
                <w:sz w:val="18"/>
                <w:szCs w:val="18"/>
              </w:rPr>
              <w:t>/CEJST</w:t>
            </w:r>
          </w:p>
        </w:tc>
        <w:tc>
          <w:tcPr>
            <w:tcW w:w="3151" w:type="dxa"/>
          </w:tcPr>
          <w:p w14:paraId="65A0ACDF" w14:textId="77777777" w:rsidR="00816A78" w:rsidRPr="00E43F4B" w:rsidRDefault="00816A78" w:rsidP="00816A78">
            <w:pPr>
              <w:rPr>
                <w:sz w:val="18"/>
                <w:szCs w:val="18"/>
              </w:rPr>
            </w:pPr>
            <w:r w:rsidRPr="00E43F4B">
              <w:rPr>
                <w:sz w:val="18"/>
                <w:szCs w:val="18"/>
              </w:rPr>
              <w:t>5 = High; 4 = Medium-High; 3= Low-Medium; 2 = Low; 1= No data</w:t>
            </w:r>
          </w:p>
          <w:p w14:paraId="4507443A" w14:textId="6014D5E7" w:rsidR="005210E7" w:rsidRPr="00E43F4B" w:rsidRDefault="002A59A9" w:rsidP="007571F0">
            <w:pPr>
              <w:rPr>
                <w:sz w:val="18"/>
                <w:szCs w:val="18"/>
              </w:rPr>
            </w:pPr>
            <w:hyperlink r:id="rId64" w:history="1">
              <w:r w:rsidR="00816A78" w:rsidRPr="00E43F4B">
                <w:rPr>
                  <w:rStyle w:val="Hyperlink"/>
                  <w:sz w:val="18"/>
                  <w:szCs w:val="18"/>
                </w:rPr>
                <w:t>CDC/ATSDR Social Vulnerability Index (SVI) | Place and Health | ATSDR</w:t>
              </w:r>
            </w:hyperlink>
            <w:r w:rsidR="00816A78" w:rsidRPr="00E43F4B">
              <w:rPr>
                <w:sz w:val="18"/>
                <w:szCs w:val="18"/>
              </w:rPr>
              <w:t xml:space="preserve"> </w:t>
            </w:r>
            <w:r w:rsidR="00816A78" w:rsidRPr="00E43F4B">
              <w:rPr>
                <w:i/>
                <w:sz w:val="18"/>
                <w:szCs w:val="18"/>
              </w:rPr>
              <w:t>(To find the score, first input the Louisiana as the state, click “zoom to level 8” and click from counties to census tracts. Only use parish level data if the project impacts the entire parish)</w:t>
            </w:r>
          </w:p>
        </w:tc>
        <w:tc>
          <w:tcPr>
            <w:tcW w:w="909" w:type="dxa"/>
          </w:tcPr>
          <w:p w14:paraId="42D15158" w14:textId="77777777" w:rsidR="005210E7" w:rsidRPr="00E43F4B" w:rsidRDefault="005210E7" w:rsidP="007571F0">
            <w:pPr>
              <w:rPr>
                <w:sz w:val="18"/>
                <w:szCs w:val="18"/>
              </w:rPr>
            </w:pPr>
            <w:r w:rsidRPr="00E43F4B">
              <w:rPr>
                <w:sz w:val="18"/>
                <w:szCs w:val="18"/>
              </w:rPr>
              <w:t>5</w:t>
            </w:r>
          </w:p>
        </w:tc>
        <w:tc>
          <w:tcPr>
            <w:tcW w:w="921" w:type="dxa"/>
          </w:tcPr>
          <w:p w14:paraId="732A6280" w14:textId="77777777" w:rsidR="005210E7" w:rsidRPr="00E43F4B" w:rsidRDefault="005210E7" w:rsidP="007571F0">
            <w:pPr>
              <w:rPr>
                <w:sz w:val="18"/>
                <w:szCs w:val="18"/>
              </w:rPr>
            </w:pPr>
            <w:r w:rsidRPr="00E43F4B">
              <w:rPr>
                <w:sz w:val="18"/>
                <w:szCs w:val="18"/>
              </w:rPr>
              <w:t>1</w:t>
            </w:r>
          </w:p>
        </w:tc>
        <w:tc>
          <w:tcPr>
            <w:tcW w:w="2861" w:type="dxa"/>
          </w:tcPr>
          <w:p w14:paraId="3C11B7EB" w14:textId="77777777" w:rsidR="005210E7" w:rsidRPr="00E43F4B" w:rsidRDefault="005210E7" w:rsidP="007571F0">
            <w:pPr>
              <w:rPr>
                <w:sz w:val="18"/>
                <w:szCs w:val="18"/>
              </w:rPr>
            </w:pPr>
            <w:r w:rsidRPr="00E43F4B">
              <w:rPr>
                <w:sz w:val="18"/>
                <w:szCs w:val="18"/>
              </w:rPr>
              <w:t>X3 (highest 15; lowest 3)</w:t>
            </w:r>
          </w:p>
        </w:tc>
      </w:tr>
      <w:tr w:rsidR="008D75CB" w14:paraId="42EC77D6" w14:textId="77777777" w:rsidTr="001E063C">
        <w:tc>
          <w:tcPr>
            <w:tcW w:w="1508" w:type="dxa"/>
          </w:tcPr>
          <w:p w14:paraId="65AA3E90" w14:textId="77777777" w:rsidR="005210E7" w:rsidRPr="00E43F4B" w:rsidRDefault="005210E7" w:rsidP="007571F0">
            <w:pPr>
              <w:rPr>
                <w:sz w:val="18"/>
                <w:szCs w:val="18"/>
              </w:rPr>
            </w:pPr>
            <w:r w:rsidRPr="00E43F4B">
              <w:rPr>
                <w:sz w:val="18"/>
                <w:szCs w:val="18"/>
              </w:rPr>
              <w:t>Alignment to SHMP Priorities and Strategic Plan</w:t>
            </w:r>
          </w:p>
        </w:tc>
        <w:tc>
          <w:tcPr>
            <w:tcW w:w="3151" w:type="dxa"/>
          </w:tcPr>
          <w:p w14:paraId="4F2F0396" w14:textId="77777777" w:rsidR="005210E7" w:rsidRPr="00E43F4B" w:rsidRDefault="005210E7" w:rsidP="007571F0">
            <w:pPr>
              <w:rPr>
                <w:sz w:val="18"/>
                <w:szCs w:val="18"/>
              </w:rPr>
            </w:pPr>
            <w:r w:rsidRPr="00E43F4B">
              <w:rPr>
                <w:sz w:val="18"/>
                <w:szCs w:val="18"/>
              </w:rPr>
              <w:t>5 = Highly aligned; 4 = Align with most goals; 3= aligned with some goals; 2 = Align with 1 goal; 1= Not aligned</w:t>
            </w:r>
          </w:p>
          <w:p w14:paraId="59A97333" w14:textId="77777777" w:rsidR="005210E7" w:rsidRPr="00E43F4B" w:rsidRDefault="005210E7" w:rsidP="007571F0">
            <w:pPr>
              <w:rPr>
                <w:sz w:val="18"/>
                <w:szCs w:val="18"/>
              </w:rPr>
            </w:pPr>
          </w:p>
        </w:tc>
        <w:tc>
          <w:tcPr>
            <w:tcW w:w="909" w:type="dxa"/>
          </w:tcPr>
          <w:p w14:paraId="54B53FF8" w14:textId="77777777" w:rsidR="005210E7" w:rsidRPr="00E43F4B" w:rsidRDefault="005210E7" w:rsidP="007571F0">
            <w:pPr>
              <w:rPr>
                <w:sz w:val="18"/>
                <w:szCs w:val="18"/>
              </w:rPr>
            </w:pPr>
            <w:r w:rsidRPr="00E43F4B">
              <w:rPr>
                <w:sz w:val="18"/>
                <w:szCs w:val="18"/>
              </w:rPr>
              <w:t>5</w:t>
            </w:r>
          </w:p>
        </w:tc>
        <w:tc>
          <w:tcPr>
            <w:tcW w:w="921" w:type="dxa"/>
          </w:tcPr>
          <w:p w14:paraId="48640222" w14:textId="77777777" w:rsidR="005210E7" w:rsidRPr="00E43F4B" w:rsidRDefault="005210E7" w:rsidP="007571F0">
            <w:pPr>
              <w:rPr>
                <w:sz w:val="18"/>
                <w:szCs w:val="18"/>
              </w:rPr>
            </w:pPr>
            <w:r w:rsidRPr="00E43F4B">
              <w:rPr>
                <w:sz w:val="18"/>
                <w:szCs w:val="18"/>
              </w:rPr>
              <w:t>1</w:t>
            </w:r>
          </w:p>
        </w:tc>
        <w:tc>
          <w:tcPr>
            <w:tcW w:w="2861" w:type="dxa"/>
          </w:tcPr>
          <w:p w14:paraId="3FB2A18D" w14:textId="77777777" w:rsidR="005210E7" w:rsidRPr="00E43F4B" w:rsidRDefault="005210E7" w:rsidP="007571F0">
            <w:pPr>
              <w:rPr>
                <w:sz w:val="18"/>
                <w:szCs w:val="18"/>
              </w:rPr>
            </w:pPr>
            <w:r w:rsidRPr="00E43F4B">
              <w:rPr>
                <w:sz w:val="18"/>
                <w:szCs w:val="18"/>
              </w:rPr>
              <w:t>X3 (highest 15; lowest 3)</w:t>
            </w:r>
          </w:p>
        </w:tc>
      </w:tr>
      <w:tr w:rsidR="008D75CB" w14:paraId="0733EFF4" w14:textId="77777777" w:rsidTr="001E063C">
        <w:tc>
          <w:tcPr>
            <w:tcW w:w="1508" w:type="dxa"/>
          </w:tcPr>
          <w:p w14:paraId="04BE2FE0" w14:textId="77777777" w:rsidR="005210E7" w:rsidRPr="00E43F4B" w:rsidRDefault="005210E7" w:rsidP="007571F0">
            <w:pPr>
              <w:rPr>
                <w:sz w:val="18"/>
                <w:szCs w:val="18"/>
              </w:rPr>
            </w:pPr>
            <w:r w:rsidRPr="00E43F4B">
              <w:rPr>
                <w:sz w:val="18"/>
                <w:szCs w:val="18"/>
              </w:rPr>
              <w:t>Flood and/or Wind Risk Reduction</w:t>
            </w:r>
          </w:p>
        </w:tc>
        <w:tc>
          <w:tcPr>
            <w:tcW w:w="3151" w:type="dxa"/>
          </w:tcPr>
          <w:p w14:paraId="0F3F63C5" w14:textId="77777777" w:rsidR="005210E7" w:rsidRPr="00E43F4B" w:rsidRDefault="005210E7" w:rsidP="007571F0">
            <w:pPr>
              <w:rPr>
                <w:sz w:val="18"/>
                <w:szCs w:val="18"/>
              </w:rPr>
            </w:pPr>
            <w:r w:rsidRPr="00E43F4B">
              <w:rPr>
                <w:sz w:val="18"/>
                <w:szCs w:val="18"/>
              </w:rPr>
              <w:t>5 = Exceptionally reduces risk; 4 = Greatly reduces risk; 3= Moderately reduces risk; 2 = Somewhat reduces risk; 1= No risk reduction</w:t>
            </w:r>
          </w:p>
          <w:p w14:paraId="0DE3234F" w14:textId="77777777" w:rsidR="005210E7" w:rsidRPr="00E43F4B" w:rsidRDefault="005210E7" w:rsidP="007571F0">
            <w:pPr>
              <w:rPr>
                <w:sz w:val="18"/>
                <w:szCs w:val="18"/>
              </w:rPr>
            </w:pPr>
          </w:p>
        </w:tc>
        <w:tc>
          <w:tcPr>
            <w:tcW w:w="909" w:type="dxa"/>
          </w:tcPr>
          <w:p w14:paraId="5DCE3DA7" w14:textId="77777777" w:rsidR="005210E7" w:rsidRPr="00E43F4B" w:rsidRDefault="005210E7" w:rsidP="007571F0">
            <w:pPr>
              <w:rPr>
                <w:sz w:val="18"/>
                <w:szCs w:val="18"/>
              </w:rPr>
            </w:pPr>
            <w:r w:rsidRPr="00E43F4B">
              <w:rPr>
                <w:sz w:val="18"/>
                <w:szCs w:val="18"/>
              </w:rPr>
              <w:t>5</w:t>
            </w:r>
          </w:p>
        </w:tc>
        <w:tc>
          <w:tcPr>
            <w:tcW w:w="921" w:type="dxa"/>
          </w:tcPr>
          <w:p w14:paraId="4C201319" w14:textId="77777777" w:rsidR="005210E7" w:rsidRPr="00E43F4B" w:rsidRDefault="005210E7" w:rsidP="007571F0">
            <w:pPr>
              <w:rPr>
                <w:sz w:val="18"/>
                <w:szCs w:val="18"/>
              </w:rPr>
            </w:pPr>
            <w:r w:rsidRPr="00E43F4B">
              <w:rPr>
                <w:sz w:val="18"/>
                <w:szCs w:val="18"/>
              </w:rPr>
              <w:t>1</w:t>
            </w:r>
          </w:p>
        </w:tc>
        <w:tc>
          <w:tcPr>
            <w:tcW w:w="2861" w:type="dxa"/>
          </w:tcPr>
          <w:p w14:paraId="05898159" w14:textId="77777777" w:rsidR="005210E7" w:rsidRPr="00E43F4B" w:rsidRDefault="005210E7" w:rsidP="007571F0">
            <w:pPr>
              <w:rPr>
                <w:sz w:val="18"/>
                <w:szCs w:val="18"/>
              </w:rPr>
            </w:pPr>
            <w:r w:rsidRPr="00E43F4B">
              <w:rPr>
                <w:sz w:val="18"/>
                <w:szCs w:val="18"/>
              </w:rPr>
              <w:t>X3 (highest 15; lowest 3)</w:t>
            </w:r>
          </w:p>
        </w:tc>
      </w:tr>
      <w:tr w:rsidR="008D75CB" w14:paraId="50053D60" w14:textId="77777777" w:rsidTr="001E063C">
        <w:tc>
          <w:tcPr>
            <w:tcW w:w="1508" w:type="dxa"/>
          </w:tcPr>
          <w:p w14:paraId="6E891517" w14:textId="77777777" w:rsidR="005210E7" w:rsidRPr="00E43F4B" w:rsidRDefault="005210E7" w:rsidP="007571F0">
            <w:pPr>
              <w:rPr>
                <w:sz w:val="18"/>
                <w:szCs w:val="18"/>
              </w:rPr>
            </w:pPr>
            <w:r w:rsidRPr="00E43F4B">
              <w:rPr>
                <w:sz w:val="18"/>
                <w:szCs w:val="18"/>
              </w:rPr>
              <w:t>Social Vulnerability Reduction</w:t>
            </w:r>
          </w:p>
        </w:tc>
        <w:tc>
          <w:tcPr>
            <w:tcW w:w="3151" w:type="dxa"/>
          </w:tcPr>
          <w:p w14:paraId="1BFB0F11" w14:textId="77777777" w:rsidR="005210E7" w:rsidRPr="00E43F4B" w:rsidRDefault="005210E7" w:rsidP="007571F0">
            <w:pPr>
              <w:rPr>
                <w:sz w:val="18"/>
                <w:szCs w:val="18"/>
              </w:rPr>
            </w:pPr>
            <w:r w:rsidRPr="00E43F4B">
              <w:rPr>
                <w:sz w:val="18"/>
                <w:szCs w:val="18"/>
              </w:rPr>
              <w:t>5 = Exceptionally reduces vulnerability; 4 = Greatly reduces vulnerability; 3= Moderately reduces vulnerability; 2 = Somewhat reduces vulnerability; 1= No vulnerability reduction</w:t>
            </w:r>
          </w:p>
          <w:p w14:paraId="097DAE76" w14:textId="77777777" w:rsidR="005210E7" w:rsidRPr="00E43F4B" w:rsidRDefault="005210E7" w:rsidP="007571F0">
            <w:pPr>
              <w:rPr>
                <w:sz w:val="18"/>
                <w:szCs w:val="18"/>
              </w:rPr>
            </w:pPr>
          </w:p>
        </w:tc>
        <w:tc>
          <w:tcPr>
            <w:tcW w:w="909" w:type="dxa"/>
          </w:tcPr>
          <w:p w14:paraId="359A8995" w14:textId="77777777" w:rsidR="005210E7" w:rsidRPr="00E43F4B" w:rsidRDefault="005210E7" w:rsidP="007571F0">
            <w:pPr>
              <w:rPr>
                <w:sz w:val="18"/>
                <w:szCs w:val="18"/>
              </w:rPr>
            </w:pPr>
            <w:r w:rsidRPr="00E43F4B">
              <w:rPr>
                <w:sz w:val="18"/>
                <w:szCs w:val="18"/>
              </w:rPr>
              <w:t>5</w:t>
            </w:r>
          </w:p>
        </w:tc>
        <w:tc>
          <w:tcPr>
            <w:tcW w:w="921" w:type="dxa"/>
          </w:tcPr>
          <w:p w14:paraId="049CF31F" w14:textId="77777777" w:rsidR="005210E7" w:rsidRPr="00E43F4B" w:rsidRDefault="005210E7" w:rsidP="007571F0">
            <w:pPr>
              <w:rPr>
                <w:sz w:val="18"/>
                <w:szCs w:val="18"/>
              </w:rPr>
            </w:pPr>
            <w:r w:rsidRPr="00E43F4B">
              <w:rPr>
                <w:sz w:val="18"/>
                <w:szCs w:val="18"/>
              </w:rPr>
              <w:t>1</w:t>
            </w:r>
          </w:p>
        </w:tc>
        <w:tc>
          <w:tcPr>
            <w:tcW w:w="2861" w:type="dxa"/>
          </w:tcPr>
          <w:p w14:paraId="1427A583" w14:textId="77777777" w:rsidR="005210E7" w:rsidRPr="00E43F4B" w:rsidRDefault="005210E7" w:rsidP="007571F0">
            <w:pPr>
              <w:rPr>
                <w:sz w:val="18"/>
                <w:szCs w:val="18"/>
              </w:rPr>
            </w:pPr>
            <w:r w:rsidRPr="00E43F4B">
              <w:rPr>
                <w:sz w:val="18"/>
                <w:szCs w:val="18"/>
              </w:rPr>
              <w:t>X3 (highest 15; lowest 3)</w:t>
            </w:r>
          </w:p>
        </w:tc>
      </w:tr>
      <w:tr w:rsidR="008D75CB" w14:paraId="500787F6" w14:textId="77777777" w:rsidTr="001E063C">
        <w:tc>
          <w:tcPr>
            <w:tcW w:w="1508" w:type="dxa"/>
          </w:tcPr>
          <w:p w14:paraId="74105AD9" w14:textId="77777777" w:rsidR="005210E7" w:rsidRPr="00E43F4B" w:rsidRDefault="005210E7" w:rsidP="007571F0">
            <w:pPr>
              <w:rPr>
                <w:sz w:val="18"/>
                <w:szCs w:val="18"/>
              </w:rPr>
            </w:pPr>
            <w:r w:rsidRPr="00E43F4B">
              <w:rPr>
                <w:sz w:val="18"/>
                <w:szCs w:val="18"/>
              </w:rPr>
              <w:t xml:space="preserve">Enhances the Natural Environment </w:t>
            </w:r>
          </w:p>
        </w:tc>
        <w:tc>
          <w:tcPr>
            <w:tcW w:w="3151" w:type="dxa"/>
          </w:tcPr>
          <w:p w14:paraId="327A21E8" w14:textId="77777777" w:rsidR="005210E7" w:rsidRPr="00E43F4B" w:rsidRDefault="005210E7" w:rsidP="007571F0">
            <w:pPr>
              <w:rPr>
                <w:sz w:val="18"/>
                <w:szCs w:val="18"/>
              </w:rPr>
            </w:pPr>
            <w:r w:rsidRPr="00E43F4B">
              <w:rPr>
                <w:sz w:val="18"/>
                <w:szCs w:val="18"/>
              </w:rPr>
              <w:t>5 = Exceptionally enhances; 4 = Greatly enhances; 3= Moderately enhances; 2 = Somewhat enhances; 1= No enhancement</w:t>
            </w:r>
          </w:p>
          <w:p w14:paraId="12738A7D" w14:textId="77777777" w:rsidR="005210E7" w:rsidRPr="00E43F4B" w:rsidRDefault="005210E7" w:rsidP="007571F0">
            <w:pPr>
              <w:rPr>
                <w:sz w:val="18"/>
                <w:szCs w:val="18"/>
              </w:rPr>
            </w:pPr>
          </w:p>
        </w:tc>
        <w:tc>
          <w:tcPr>
            <w:tcW w:w="909" w:type="dxa"/>
          </w:tcPr>
          <w:p w14:paraId="7594A2A4" w14:textId="77777777" w:rsidR="005210E7" w:rsidRPr="00E43F4B" w:rsidRDefault="005210E7" w:rsidP="007571F0">
            <w:pPr>
              <w:rPr>
                <w:sz w:val="18"/>
                <w:szCs w:val="18"/>
              </w:rPr>
            </w:pPr>
            <w:r w:rsidRPr="00E43F4B">
              <w:rPr>
                <w:sz w:val="18"/>
                <w:szCs w:val="18"/>
              </w:rPr>
              <w:t>5</w:t>
            </w:r>
          </w:p>
        </w:tc>
        <w:tc>
          <w:tcPr>
            <w:tcW w:w="921" w:type="dxa"/>
          </w:tcPr>
          <w:p w14:paraId="6230677C" w14:textId="77777777" w:rsidR="005210E7" w:rsidRPr="00E43F4B" w:rsidRDefault="005210E7" w:rsidP="007571F0">
            <w:pPr>
              <w:rPr>
                <w:sz w:val="18"/>
                <w:szCs w:val="18"/>
              </w:rPr>
            </w:pPr>
            <w:r w:rsidRPr="00E43F4B">
              <w:rPr>
                <w:sz w:val="18"/>
                <w:szCs w:val="18"/>
              </w:rPr>
              <w:t>1</w:t>
            </w:r>
          </w:p>
        </w:tc>
        <w:tc>
          <w:tcPr>
            <w:tcW w:w="2861" w:type="dxa"/>
          </w:tcPr>
          <w:p w14:paraId="75FEEE43" w14:textId="77777777" w:rsidR="005210E7" w:rsidRPr="00E43F4B" w:rsidRDefault="005210E7" w:rsidP="007571F0">
            <w:pPr>
              <w:rPr>
                <w:sz w:val="18"/>
                <w:szCs w:val="18"/>
              </w:rPr>
            </w:pPr>
            <w:r w:rsidRPr="00E43F4B">
              <w:rPr>
                <w:sz w:val="18"/>
                <w:szCs w:val="18"/>
              </w:rPr>
              <w:t>X2 (highest 10, lowest 2)</w:t>
            </w:r>
          </w:p>
        </w:tc>
      </w:tr>
      <w:tr w:rsidR="008D75CB" w14:paraId="443E4DB5" w14:textId="77777777" w:rsidTr="001E063C">
        <w:tc>
          <w:tcPr>
            <w:tcW w:w="1508" w:type="dxa"/>
          </w:tcPr>
          <w:p w14:paraId="4BF7B984" w14:textId="77777777" w:rsidR="005210E7" w:rsidRPr="00E43F4B" w:rsidRDefault="005210E7" w:rsidP="007571F0">
            <w:pPr>
              <w:rPr>
                <w:sz w:val="18"/>
                <w:szCs w:val="18"/>
              </w:rPr>
            </w:pPr>
            <w:r w:rsidRPr="00E43F4B">
              <w:rPr>
                <w:sz w:val="18"/>
                <w:szCs w:val="18"/>
              </w:rPr>
              <w:t>Whole Community Approach</w:t>
            </w:r>
          </w:p>
        </w:tc>
        <w:tc>
          <w:tcPr>
            <w:tcW w:w="3151" w:type="dxa"/>
          </w:tcPr>
          <w:p w14:paraId="7994CBED" w14:textId="77777777" w:rsidR="005210E7" w:rsidRPr="00E43F4B" w:rsidRDefault="005210E7" w:rsidP="007571F0">
            <w:pPr>
              <w:rPr>
                <w:sz w:val="18"/>
                <w:szCs w:val="18"/>
              </w:rPr>
            </w:pPr>
            <w:r w:rsidRPr="00E43F4B">
              <w:rPr>
                <w:sz w:val="18"/>
                <w:szCs w:val="18"/>
              </w:rPr>
              <w:t>5 = Highly inclusive/includes strong partnerships; 4 = Greatly inclusive/includes good partnerships; 3= Moderately inclusive/includes partnerships; 2 = Somewhat inclusive/weak partnerships; 1= Not inclusive/no partnerships</w:t>
            </w:r>
          </w:p>
          <w:p w14:paraId="5C602E2B" w14:textId="77777777" w:rsidR="005210E7" w:rsidRPr="00E43F4B" w:rsidRDefault="005210E7" w:rsidP="007571F0">
            <w:pPr>
              <w:rPr>
                <w:sz w:val="18"/>
                <w:szCs w:val="18"/>
              </w:rPr>
            </w:pPr>
          </w:p>
        </w:tc>
        <w:tc>
          <w:tcPr>
            <w:tcW w:w="909" w:type="dxa"/>
          </w:tcPr>
          <w:p w14:paraId="70D81730" w14:textId="77777777" w:rsidR="005210E7" w:rsidRPr="00E43F4B" w:rsidRDefault="005210E7" w:rsidP="007571F0">
            <w:pPr>
              <w:rPr>
                <w:sz w:val="18"/>
                <w:szCs w:val="18"/>
              </w:rPr>
            </w:pPr>
            <w:r w:rsidRPr="00E43F4B">
              <w:rPr>
                <w:sz w:val="18"/>
                <w:szCs w:val="18"/>
              </w:rPr>
              <w:t>5</w:t>
            </w:r>
          </w:p>
        </w:tc>
        <w:tc>
          <w:tcPr>
            <w:tcW w:w="921" w:type="dxa"/>
          </w:tcPr>
          <w:p w14:paraId="2CFE7809" w14:textId="77777777" w:rsidR="005210E7" w:rsidRPr="00E43F4B" w:rsidRDefault="005210E7" w:rsidP="007571F0">
            <w:pPr>
              <w:rPr>
                <w:sz w:val="18"/>
                <w:szCs w:val="18"/>
              </w:rPr>
            </w:pPr>
            <w:r w:rsidRPr="00E43F4B">
              <w:rPr>
                <w:sz w:val="18"/>
                <w:szCs w:val="18"/>
              </w:rPr>
              <w:t>1</w:t>
            </w:r>
          </w:p>
        </w:tc>
        <w:tc>
          <w:tcPr>
            <w:tcW w:w="2861" w:type="dxa"/>
          </w:tcPr>
          <w:p w14:paraId="394FC4D1" w14:textId="77777777" w:rsidR="005210E7" w:rsidRPr="00E43F4B" w:rsidRDefault="005210E7" w:rsidP="007571F0">
            <w:pPr>
              <w:rPr>
                <w:sz w:val="18"/>
                <w:szCs w:val="18"/>
              </w:rPr>
            </w:pPr>
            <w:r w:rsidRPr="00E43F4B">
              <w:rPr>
                <w:sz w:val="18"/>
                <w:szCs w:val="18"/>
              </w:rPr>
              <w:t>X2 (highest 10, lowest 2)</w:t>
            </w:r>
          </w:p>
        </w:tc>
      </w:tr>
      <w:tr w:rsidR="008D75CB" w14:paraId="522BC9F6" w14:textId="77777777" w:rsidTr="001E063C">
        <w:tc>
          <w:tcPr>
            <w:tcW w:w="1508" w:type="dxa"/>
          </w:tcPr>
          <w:p w14:paraId="2537F30B" w14:textId="77777777" w:rsidR="005210E7" w:rsidRPr="00E43F4B" w:rsidRDefault="005210E7" w:rsidP="007571F0">
            <w:pPr>
              <w:rPr>
                <w:sz w:val="18"/>
                <w:szCs w:val="18"/>
              </w:rPr>
            </w:pPr>
            <w:r w:rsidRPr="00E43F4B">
              <w:rPr>
                <w:sz w:val="18"/>
                <w:szCs w:val="18"/>
              </w:rPr>
              <w:t>Economic Resilience Enhancement</w:t>
            </w:r>
          </w:p>
        </w:tc>
        <w:tc>
          <w:tcPr>
            <w:tcW w:w="3151" w:type="dxa"/>
          </w:tcPr>
          <w:p w14:paraId="6E73C21D" w14:textId="77777777" w:rsidR="005210E7" w:rsidRPr="00E43F4B" w:rsidRDefault="005210E7" w:rsidP="007571F0">
            <w:pPr>
              <w:rPr>
                <w:sz w:val="18"/>
                <w:szCs w:val="18"/>
              </w:rPr>
            </w:pPr>
            <w:r w:rsidRPr="00E43F4B">
              <w:rPr>
                <w:sz w:val="18"/>
                <w:szCs w:val="18"/>
              </w:rPr>
              <w:t>5 = Exceptionally enhances economic resilience; 4 = Greatly enhances economic resilience; 3= Moderately enhances economic resilience; 2 = Somewhat enhances economic resilience; 1= Does not enhances economic resilience</w:t>
            </w:r>
          </w:p>
          <w:p w14:paraId="69EAB98F" w14:textId="77777777" w:rsidR="005210E7" w:rsidRPr="00E43F4B" w:rsidRDefault="005210E7" w:rsidP="007571F0">
            <w:pPr>
              <w:rPr>
                <w:sz w:val="18"/>
                <w:szCs w:val="18"/>
              </w:rPr>
            </w:pPr>
          </w:p>
        </w:tc>
        <w:tc>
          <w:tcPr>
            <w:tcW w:w="909" w:type="dxa"/>
          </w:tcPr>
          <w:p w14:paraId="6CDD99DC" w14:textId="77777777" w:rsidR="005210E7" w:rsidRPr="00E43F4B" w:rsidRDefault="005210E7" w:rsidP="007571F0">
            <w:pPr>
              <w:rPr>
                <w:sz w:val="18"/>
                <w:szCs w:val="18"/>
              </w:rPr>
            </w:pPr>
            <w:r w:rsidRPr="00E43F4B">
              <w:rPr>
                <w:sz w:val="18"/>
                <w:szCs w:val="18"/>
              </w:rPr>
              <w:t>5</w:t>
            </w:r>
          </w:p>
        </w:tc>
        <w:tc>
          <w:tcPr>
            <w:tcW w:w="921" w:type="dxa"/>
          </w:tcPr>
          <w:p w14:paraId="0C6470E1" w14:textId="77777777" w:rsidR="005210E7" w:rsidRPr="00E43F4B" w:rsidRDefault="005210E7" w:rsidP="007571F0">
            <w:pPr>
              <w:rPr>
                <w:sz w:val="18"/>
                <w:szCs w:val="18"/>
              </w:rPr>
            </w:pPr>
            <w:r w:rsidRPr="00E43F4B">
              <w:rPr>
                <w:sz w:val="18"/>
                <w:szCs w:val="18"/>
              </w:rPr>
              <w:t>1</w:t>
            </w:r>
          </w:p>
        </w:tc>
        <w:tc>
          <w:tcPr>
            <w:tcW w:w="2861" w:type="dxa"/>
          </w:tcPr>
          <w:p w14:paraId="044B2735" w14:textId="2AFAF358" w:rsidR="005210E7" w:rsidRPr="00E43F4B" w:rsidRDefault="005210E7" w:rsidP="007571F0">
            <w:pPr>
              <w:rPr>
                <w:sz w:val="18"/>
                <w:szCs w:val="18"/>
              </w:rPr>
            </w:pPr>
            <w:r w:rsidRPr="00E43F4B">
              <w:rPr>
                <w:sz w:val="18"/>
                <w:szCs w:val="18"/>
              </w:rPr>
              <w:t>X</w:t>
            </w:r>
            <w:r w:rsidR="00674BFF">
              <w:rPr>
                <w:sz w:val="18"/>
                <w:szCs w:val="18"/>
              </w:rPr>
              <w:t>2</w:t>
            </w:r>
            <w:r w:rsidRPr="00E43F4B">
              <w:rPr>
                <w:sz w:val="18"/>
                <w:szCs w:val="18"/>
              </w:rPr>
              <w:t xml:space="preserve"> (highest </w:t>
            </w:r>
            <w:r w:rsidR="00674BFF">
              <w:rPr>
                <w:sz w:val="18"/>
                <w:szCs w:val="18"/>
              </w:rPr>
              <w:t>10</w:t>
            </w:r>
            <w:r w:rsidRPr="00E43F4B">
              <w:rPr>
                <w:sz w:val="18"/>
                <w:szCs w:val="18"/>
              </w:rPr>
              <w:t xml:space="preserve">, lowest </w:t>
            </w:r>
            <w:r w:rsidR="00674BFF">
              <w:rPr>
                <w:sz w:val="18"/>
                <w:szCs w:val="18"/>
              </w:rPr>
              <w:t>2</w:t>
            </w:r>
            <w:r w:rsidRPr="00E43F4B">
              <w:rPr>
                <w:sz w:val="18"/>
                <w:szCs w:val="18"/>
              </w:rPr>
              <w:t>)</w:t>
            </w:r>
          </w:p>
        </w:tc>
      </w:tr>
      <w:tr w:rsidR="008D75CB" w14:paraId="596BE9AB" w14:textId="77777777" w:rsidTr="001E063C">
        <w:tc>
          <w:tcPr>
            <w:tcW w:w="1508" w:type="dxa"/>
          </w:tcPr>
          <w:p w14:paraId="74EFB490" w14:textId="77777777" w:rsidR="005210E7" w:rsidRPr="00E43F4B" w:rsidRDefault="005210E7" w:rsidP="007571F0">
            <w:pPr>
              <w:rPr>
                <w:sz w:val="18"/>
                <w:szCs w:val="18"/>
              </w:rPr>
            </w:pPr>
            <w:r w:rsidRPr="00E43F4B">
              <w:rPr>
                <w:sz w:val="18"/>
                <w:szCs w:val="18"/>
              </w:rPr>
              <w:lastRenderedPageBreak/>
              <w:t>Infrastructure Resilience Enhancement</w:t>
            </w:r>
          </w:p>
        </w:tc>
        <w:tc>
          <w:tcPr>
            <w:tcW w:w="3151" w:type="dxa"/>
          </w:tcPr>
          <w:p w14:paraId="2AEEDC1E" w14:textId="77777777" w:rsidR="005210E7" w:rsidRPr="00E43F4B" w:rsidRDefault="005210E7" w:rsidP="007571F0">
            <w:pPr>
              <w:rPr>
                <w:sz w:val="18"/>
                <w:szCs w:val="18"/>
              </w:rPr>
            </w:pPr>
            <w:r w:rsidRPr="00E43F4B">
              <w:rPr>
                <w:sz w:val="18"/>
                <w:szCs w:val="18"/>
              </w:rPr>
              <w:t>5 = Exceptionally enhances infrastructure resilience; 4 = Greatly enhances infrastructure resilience; 3= Moderately enhances infrastructure resilience; 2 = enhances infrastructure resilience; 1= Does not enhances infrastructure resilience</w:t>
            </w:r>
          </w:p>
          <w:p w14:paraId="287F42A4" w14:textId="77777777" w:rsidR="005210E7" w:rsidRPr="00E43F4B" w:rsidRDefault="005210E7" w:rsidP="007571F0">
            <w:pPr>
              <w:rPr>
                <w:sz w:val="18"/>
                <w:szCs w:val="18"/>
              </w:rPr>
            </w:pPr>
          </w:p>
        </w:tc>
        <w:tc>
          <w:tcPr>
            <w:tcW w:w="909" w:type="dxa"/>
          </w:tcPr>
          <w:p w14:paraId="352C5BF4" w14:textId="77777777" w:rsidR="005210E7" w:rsidRPr="00E43F4B" w:rsidRDefault="005210E7" w:rsidP="007571F0">
            <w:pPr>
              <w:rPr>
                <w:sz w:val="18"/>
                <w:szCs w:val="18"/>
              </w:rPr>
            </w:pPr>
            <w:r w:rsidRPr="00E43F4B">
              <w:rPr>
                <w:sz w:val="18"/>
                <w:szCs w:val="18"/>
              </w:rPr>
              <w:t>5</w:t>
            </w:r>
          </w:p>
        </w:tc>
        <w:tc>
          <w:tcPr>
            <w:tcW w:w="921" w:type="dxa"/>
          </w:tcPr>
          <w:p w14:paraId="01D07955" w14:textId="77777777" w:rsidR="005210E7" w:rsidRPr="00E43F4B" w:rsidRDefault="005210E7" w:rsidP="007571F0">
            <w:pPr>
              <w:rPr>
                <w:sz w:val="18"/>
                <w:szCs w:val="18"/>
              </w:rPr>
            </w:pPr>
            <w:r w:rsidRPr="00E43F4B">
              <w:rPr>
                <w:sz w:val="18"/>
                <w:szCs w:val="18"/>
              </w:rPr>
              <w:t>1</w:t>
            </w:r>
          </w:p>
        </w:tc>
        <w:tc>
          <w:tcPr>
            <w:tcW w:w="2861" w:type="dxa"/>
          </w:tcPr>
          <w:p w14:paraId="35CB759D" w14:textId="77777777" w:rsidR="005210E7" w:rsidRPr="00E43F4B" w:rsidRDefault="005210E7" w:rsidP="007571F0">
            <w:pPr>
              <w:rPr>
                <w:sz w:val="18"/>
                <w:szCs w:val="18"/>
              </w:rPr>
            </w:pPr>
            <w:r w:rsidRPr="00E43F4B">
              <w:rPr>
                <w:sz w:val="18"/>
                <w:szCs w:val="18"/>
              </w:rPr>
              <w:t>X1 (highest 5, lowest 1)</w:t>
            </w:r>
          </w:p>
        </w:tc>
      </w:tr>
      <w:tr w:rsidR="008D75CB" w14:paraId="3B526376" w14:textId="77777777" w:rsidTr="001E063C">
        <w:tc>
          <w:tcPr>
            <w:tcW w:w="1508" w:type="dxa"/>
          </w:tcPr>
          <w:p w14:paraId="1BF0299A" w14:textId="77777777" w:rsidR="005210E7" w:rsidRPr="00E43F4B" w:rsidRDefault="005210E7" w:rsidP="007571F0">
            <w:pPr>
              <w:rPr>
                <w:sz w:val="18"/>
                <w:szCs w:val="18"/>
              </w:rPr>
            </w:pPr>
            <w:r w:rsidRPr="00E43F4B">
              <w:rPr>
                <w:sz w:val="18"/>
                <w:szCs w:val="18"/>
              </w:rPr>
              <w:t>Inclusive Planning</w:t>
            </w:r>
          </w:p>
        </w:tc>
        <w:tc>
          <w:tcPr>
            <w:tcW w:w="3151" w:type="dxa"/>
          </w:tcPr>
          <w:p w14:paraId="6778C2AC" w14:textId="3EA3A630" w:rsidR="005210E7" w:rsidRPr="00E43F4B" w:rsidRDefault="0079362E" w:rsidP="007571F0">
            <w:pPr>
              <w:rPr>
                <w:sz w:val="18"/>
                <w:szCs w:val="18"/>
              </w:rPr>
            </w:pPr>
            <w:r w:rsidRPr="00E43F4B">
              <w:rPr>
                <w:sz w:val="18"/>
                <w:szCs w:val="18"/>
              </w:rPr>
              <w:t xml:space="preserve">5 = Highly Inclusive; 4 = Many inclusive elements; 3 = Somewhat inclusive; 4 = Less than 2 elements of inclusion; 5 = no elements of inclusion. </w:t>
            </w:r>
            <w:r w:rsidRPr="00E43F4B">
              <w:rPr>
                <w:i/>
                <w:sz w:val="18"/>
                <w:szCs w:val="18"/>
              </w:rPr>
              <w:t>(Projects that incorporate</w:t>
            </w:r>
            <w:r w:rsidR="005210E7" w:rsidRPr="00E43F4B">
              <w:rPr>
                <w:i/>
                <w:sz w:val="18"/>
                <w:szCs w:val="18"/>
              </w:rPr>
              <w:t xml:space="preserve"> innovative</w:t>
            </w:r>
            <w:r w:rsidRPr="00E43F4B">
              <w:rPr>
                <w:i/>
                <w:sz w:val="18"/>
                <w:szCs w:val="18"/>
              </w:rPr>
              <w:t>,</w:t>
            </w:r>
            <w:r w:rsidR="005210E7" w:rsidRPr="00E43F4B">
              <w:rPr>
                <w:i/>
                <w:sz w:val="18"/>
                <w:szCs w:val="18"/>
              </w:rPr>
              <w:t xml:space="preserve"> inclusive planning and preparedness approaches consider </w:t>
            </w:r>
            <w:r w:rsidRPr="00E43F4B">
              <w:rPr>
                <w:i/>
                <w:sz w:val="18"/>
                <w:szCs w:val="18"/>
              </w:rPr>
              <w:t xml:space="preserve">elements like </w:t>
            </w:r>
            <w:r w:rsidR="005210E7" w:rsidRPr="00E43F4B">
              <w:rPr>
                <w:i/>
                <w:sz w:val="18"/>
                <w:szCs w:val="18"/>
              </w:rPr>
              <w:t>physical access, language access, and information access</w:t>
            </w:r>
            <w:r w:rsidRPr="00E43F4B">
              <w:rPr>
                <w:i/>
                <w:sz w:val="18"/>
                <w:szCs w:val="18"/>
              </w:rPr>
              <w:t>)</w:t>
            </w:r>
          </w:p>
        </w:tc>
        <w:tc>
          <w:tcPr>
            <w:tcW w:w="909" w:type="dxa"/>
          </w:tcPr>
          <w:p w14:paraId="1ED13680" w14:textId="77777777" w:rsidR="005210E7" w:rsidRPr="00E43F4B" w:rsidRDefault="005210E7" w:rsidP="007571F0">
            <w:pPr>
              <w:rPr>
                <w:sz w:val="18"/>
                <w:szCs w:val="18"/>
              </w:rPr>
            </w:pPr>
            <w:r w:rsidRPr="00E43F4B">
              <w:rPr>
                <w:sz w:val="18"/>
                <w:szCs w:val="18"/>
              </w:rPr>
              <w:t>5</w:t>
            </w:r>
          </w:p>
        </w:tc>
        <w:tc>
          <w:tcPr>
            <w:tcW w:w="921" w:type="dxa"/>
          </w:tcPr>
          <w:p w14:paraId="5B248332" w14:textId="77777777" w:rsidR="005210E7" w:rsidRPr="00E43F4B" w:rsidRDefault="005210E7" w:rsidP="007571F0">
            <w:pPr>
              <w:rPr>
                <w:sz w:val="18"/>
                <w:szCs w:val="18"/>
              </w:rPr>
            </w:pPr>
            <w:r w:rsidRPr="00E43F4B">
              <w:rPr>
                <w:sz w:val="18"/>
                <w:szCs w:val="18"/>
              </w:rPr>
              <w:t>1</w:t>
            </w:r>
          </w:p>
        </w:tc>
        <w:tc>
          <w:tcPr>
            <w:tcW w:w="2861" w:type="dxa"/>
          </w:tcPr>
          <w:p w14:paraId="22CA05EF" w14:textId="77777777" w:rsidR="005210E7" w:rsidRPr="00E43F4B" w:rsidRDefault="005210E7" w:rsidP="007571F0">
            <w:pPr>
              <w:rPr>
                <w:sz w:val="18"/>
                <w:szCs w:val="18"/>
              </w:rPr>
            </w:pPr>
            <w:r w:rsidRPr="00E43F4B">
              <w:rPr>
                <w:sz w:val="18"/>
                <w:szCs w:val="18"/>
              </w:rPr>
              <w:t xml:space="preserve">X1 (highest 5, lowest 1) </w:t>
            </w:r>
          </w:p>
        </w:tc>
      </w:tr>
      <w:tr w:rsidR="008D75CB" w:rsidRPr="00006461" w14:paraId="2B3B446E" w14:textId="77777777" w:rsidTr="001E063C">
        <w:tc>
          <w:tcPr>
            <w:tcW w:w="9350" w:type="dxa"/>
            <w:gridSpan w:val="5"/>
          </w:tcPr>
          <w:p w14:paraId="62BE8433" w14:textId="77777777" w:rsidR="005210E7" w:rsidRPr="00E43F4B" w:rsidRDefault="005210E7" w:rsidP="007571F0">
            <w:pPr>
              <w:jc w:val="center"/>
              <w:rPr>
                <w:sz w:val="18"/>
                <w:szCs w:val="18"/>
              </w:rPr>
            </w:pPr>
            <w:r w:rsidRPr="00E43F4B">
              <w:rPr>
                <w:sz w:val="18"/>
                <w:szCs w:val="18"/>
              </w:rPr>
              <w:t>Highest Possible Score: 100</w:t>
            </w:r>
          </w:p>
          <w:p w14:paraId="41E28CAB" w14:textId="77777777" w:rsidR="005210E7" w:rsidRPr="00E43F4B" w:rsidRDefault="005210E7" w:rsidP="007571F0">
            <w:pPr>
              <w:jc w:val="center"/>
              <w:rPr>
                <w:b/>
                <w:i/>
                <w:sz w:val="18"/>
                <w:szCs w:val="18"/>
              </w:rPr>
            </w:pPr>
            <w:r w:rsidRPr="00E43F4B">
              <w:rPr>
                <w:sz w:val="18"/>
                <w:szCs w:val="18"/>
              </w:rPr>
              <w:t>Lowest Possible Score: 20</w:t>
            </w:r>
          </w:p>
        </w:tc>
      </w:tr>
      <w:tr w:rsidR="005A0866" w:rsidRPr="00006461" w14:paraId="3A0EDE9C" w14:textId="77777777" w:rsidTr="001E063C">
        <w:tc>
          <w:tcPr>
            <w:tcW w:w="9350" w:type="dxa"/>
            <w:gridSpan w:val="5"/>
            <w:shd w:val="clear" w:color="auto" w:fill="D5DCE4" w:themeFill="text2" w:themeFillTint="33"/>
          </w:tcPr>
          <w:p w14:paraId="1BBCEE4E" w14:textId="77777777" w:rsidR="005210E7" w:rsidRPr="00006461" w:rsidRDefault="005210E7" w:rsidP="007571F0">
            <w:pPr>
              <w:jc w:val="center"/>
              <w:rPr>
                <w:b/>
                <w:bCs/>
                <w:i/>
                <w:iCs/>
              </w:rPr>
            </w:pPr>
            <w:r w:rsidRPr="00006461">
              <w:rPr>
                <w:b/>
                <w:bCs/>
                <w:i/>
                <w:iCs/>
              </w:rPr>
              <w:t>Stop here unless EHP is a factor</w:t>
            </w:r>
          </w:p>
        </w:tc>
      </w:tr>
      <w:tr w:rsidR="008D75CB" w14:paraId="06169A31" w14:textId="77777777" w:rsidTr="001E063C">
        <w:tc>
          <w:tcPr>
            <w:tcW w:w="9350" w:type="dxa"/>
            <w:gridSpan w:val="5"/>
          </w:tcPr>
          <w:p w14:paraId="677EC9F5" w14:textId="77777777" w:rsidR="005210E7" w:rsidRPr="00E43F4B" w:rsidRDefault="005210E7" w:rsidP="007571F0">
            <w:pPr>
              <w:rPr>
                <w:sz w:val="18"/>
                <w:szCs w:val="18"/>
              </w:rPr>
            </w:pPr>
            <w:r w:rsidRPr="00E43F4B">
              <w:rPr>
                <w:sz w:val="18"/>
                <w:szCs w:val="18"/>
              </w:rPr>
              <w:t>Only score EHP if applicable to the project</w:t>
            </w:r>
          </w:p>
        </w:tc>
      </w:tr>
      <w:tr w:rsidR="008D75CB" w14:paraId="45DBB78E" w14:textId="77777777" w:rsidTr="001E063C">
        <w:tc>
          <w:tcPr>
            <w:tcW w:w="1508" w:type="dxa"/>
          </w:tcPr>
          <w:p w14:paraId="2C2609A4" w14:textId="77777777" w:rsidR="005210E7" w:rsidRPr="00E43F4B" w:rsidRDefault="005210E7" w:rsidP="007571F0">
            <w:pPr>
              <w:rPr>
                <w:sz w:val="18"/>
                <w:szCs w:val="18"/>
              </w:rPr>
            </w:pPr>
            <w:r w:rsidRPr="00E43F4B">
              <w:rPr>
                <w:sz w:val="18"/>
                <w:szCs w:val="18"/>
              </w:rPr>
              <w:t>EHP Compliant</w:t>
            </w:r>
          </w:p>
        </w:tc>
        <w:tc>
          <w:tcPr>
            <w:tcW w:w="3151" w:type="dxa"/>
          </w:tcPr>
          <w:p w14:paraId="4A4CA920" w14:textId="77777777" w:rsidR="005210E7" w:rsidRPr="00E43F4B" w:rsidRDefault="005210E7" w:rsidP="007571F0">
            <w:pPr>
              <w:rPr>
                <w:sz w:val="18"/>
                <w:szCs w:val="18"/>
              </w:rPr>
            </w:pPr>
            <w:r w:rsidRPr="00E43F4B">
              <w:rPr>
                <w:sz w:val="18"/>
                <w:szCs w:val="18"/>
              </w:rPr>
              <w:t>5 = Highly compliant; 4 = Medium-High compliance; 3= Moderately Compliant; 2 = Somewhat Compliant; 1= Not Compliant</w:t>
            </w:r>
          </w:p>
          <w:p w14:paraId="7A011493" w14:textId="77777777" w:rsidR="005210E7" w:rsidRPr="00E43F4B" w:rsidRDefault="005210E7" w:rsidP="007571F0">
            <w:pPr>
              <w:rPr>
                <w:sz w:val="18"/>
                <w:szCs w:val="18"/>
              </w:rPr>
            </w:pPr>
          </w:p>
        </w:tc>
        <w:tc>
          <w:tcPr>
            <w:tcW w:w="909" w:type="dxa"/>
          </w:tcPr>
          <w:p w14:paraId="167F5772" w14:textId="77777777" w:rsidR="005210E7" w:rsidRPr="00E43F4B" w:rsidRDefault="005210E7" w:rsidP="007571F0">
            <w:pPr>
              <w:rPr>
                <w:sz w:val="18"/>
                <w:szCs w:val="18"/>
              </w:rPr>
            </w:pPr>
            <w:r w:rsidRPr="00E43F4B">
              <w:rPr>
                <w:sz w:val="18"/>
                <w:szCs w:val="18"/>
              </w:rPr>
              <w:t>5</w:t>
            </w:r>
          </w:p>
        </w:tc>
        <w:tc>
          <w:tcPr>
            <w:tcW w:w="921" w:type="dxa"/>
          </w:tcPr>
          <w:p w14:paraId="2E4A76A0" w14:textId="77777777" w:rsidR="005210E7" w:rsidRPr="00E43F4B" w:rsidRDefault="005210E7" w:rsidP="007571F0">
            <w:pPr>
              <w:rPr>
                <w:sz w:val="18"/>
                <w:szCs w:val="18"/>
              </w:rPr>
            </w:pPr>
            <w:r w:rsidRPr="00E43F4B">
              <w:rPr>
                <w:sz w:val="18"/>
                <w:szCs w:val="18"/>
              </w:rPr>
              <w:t>1</w:t>
            </w:r>
          </w:p>
        </w:tc>
        <w:tc>
          <w:tcPr>
            <w:tcW w:w="2861" w:type="dxa"/>
          </w:tcPr>
          <w:p w14:paraId="79B5932A" w14:textId="77777777" w:rsidR="005210E7" w:rsidRPr="00E43F4B" w:rsidRDefault="005210E7" w:rsidP="007571F0">
            <w:pPr>
              <w:rPr>
                <w:sz w:val="18"/>
                <w:szCs w:val="18"/>
              </w:rPr>
            </w:pPr>
            <w:r w:rsidRPr="00E43F4B">
              <w:rPr>
                <w:sz w:val="18"/>
                <w:szCs w:val="18"/>
              </w:rPr>
              <w:t>X1</w:t>
            </w:r>
          </w:p>
        </w:tc>
      </w:tr>
      <w:tr w:rsidR="008D75CB" w14:paraId="20D5C9F6" w14:textId="77777777" w:rsidTr="001E063C">
        <w:tc>
          <w:tcPr>
            <w:tcW w:w="9350" w:type="dxa"/>
            <w:gridSpan w:val="5"/>
          </w:tcPr>
          <w:p w14:paraId="191DA1D3" w14:textId="77E48781" w:rsidR="005210E7" w:rsidRPr="00E43F4B" w:rsidRDefault="005210E7" w:rsidP="007571F0">
            <w:pPr>
              <w:rPr>
                <w:sz w:val="18"/>
                <w:szCs w:val="18"/>
              </w:rPr>
            </w:pPr>
            <w:r w:rsidRPr="00E43F4B">
              <w:rPr>
                <w:sz w:val="18"/>
                <w:szCs w:val="18"/>
              </w:rPr>
              <w:t xml:space="preserve">If a loan applicant scores a 1-3, GOHSEP will provide technical assistance to the </w:t>
            </w:r>
            <w:r w:rsidR="00F51213" w:rsidRPr="00E43F4B">
              <w:rPr>
                <w:sz w:val="18"/>
                <w:szCs w:val="18"/>
              </w:rPr>
              <w:t xml:space="preserve">loan </w:t>
            </w:r>
            <w:r w:rsidRPr="00E43F4B">
              <w:rPr>
                <w:sz w:val="18"/>
                <w:szCs w:val="18"/>
              </w:rPr>
              <w:t>applicant. If the score is not able to move above a 3 after technical assistance, the loan application will not move forward until EHP considerations are met.</w:t>
            </w:r>
          </w:p>
        </w:tc>
      </w:tr>
    </w:tbl>
    <w:p w14:paraId="69F72DF2" w14:textId="2906B4CC" w:rsidR="00BB633D" w:rsidRPr="00FA4F60" w:rsidRDefault="00BB633D" w:rsidP="00BB633D">
      <w:pPr>
        <w:rPr>
          <w:i/>
          <w:iCs/>
          <w:sz w:val="23"/>
          <w:szCs w:val="23"/>
        </w:rPr>
      </w:pPr>
      <w:r>
        <w:t>**P</w:t>
      </w:r>
      <w:r>
        <w:rPr>
          <w:sz w:val="23"/>
          <w:szCs w:val="23"/>
        </w:rPr>
        <w:t xml:space="preserve">rojects requiring EHP reviews: GOHSEP will not issue a loan until an EHP review is completed for the proposed project. </w:t>
      </w:r>
    </w:p>
    <w:p w14:paraId="3A417F26" w14:textId="48A607E4" w:rsidR="00020B76" w:rsidRDefault="00020B76"/>
    <w:tbl>
      <w:tblPr>
        <w:tblStyle w:val="TableGrid"/>
        <w:tblW w:w="4999" w:type="pct"/>
        <w:tblInd w:w="-113" w:type="dxa"/>
        <w:tblLook w:val="04A0" w:firstRow="1" w:lastRow="0" w:firstColumn="1" w:lastColumn="0" w:noHBand="0" w:noVBand="1"/>
      </w:tblPr>
      <w:tblGrid>
        <w:gridCol w:w="2515"/>
        <w:gridCol w:w="4184"/>
        <w:gridCol w:w="2649"/>
      </w:tblGrid>
      <w:tr w:rsidR="00E925DF" w:rsidRPr="007E2A09" w14:paraId="63764A5B" w14:textId="77777777" w:rsidTr="00DF3F23">
        <w:tc>
          <w:tcPr>
            <w:tcW w:w="9348" w:type="dxa"/>
            <w:gridSpan w:val="3"/>
            <w:shd w:val="clear" w:color="auto" w:fill="auto"/>
            <w:vAlign w:val="center"/>
          </w:tcPr>
          <w:p w14:paraId="02DFEC3B" w14:textId="77777777" w:rsidR="001E063C" w:rsidRPr="007E2A09" w:rsidRDefault="001E063C" w:rsidP="007571F0">
            <w:pPr>
              <w:pStyle w:val="BodyText"/>
              <w:jc w:val="center"/>
            </w:pPr>
            <w:r w:rsidRPr="00EB1EB4">
              <w:t>Step 3</w:t>
            </w:r>
            <w:r>
              <w:t xml:space="preserve">: </w:t>
            </w:r>
            <w:r w:rsidRPr="00DE3676">
              <w:t>Tie-Breaking Procedure</w:t>
            </w:r>
          </w:p>
        </w:tc>
      </w:tr>
      <w:tr w:rsidR="00902BFB" w:rsidRPr="007E2A09" w14:paraId="058A5CCB" w14:textId="77777777" w:rsidTr="00DF3F23">
        <w:tc>
          <w:tcPr>
            <w:tcW w:w="9348" w:type="dxa"/>
            <w:gridSpan w:val="3"/>
            <w:shd w:val="clear" w:color="auto" w:fill="B4C6E7" w:themeFill="accent1" w:themeFillTint="66"/>
            <w:vAlign w:val="center"/>
          </w:tcPr>
          <w:p w14:paraId="4C0F645F" w14:textId="77777777" w:rsidR="001E063C" w:rsidRPr="007E2A09" w:rsidRDefault="001E063C" w:rsidP="007571F0">
            <w:pPr>
              <w:pStyle w:val="BodyText"/>
            </w:pPr>
            <w:r>
              <w:t>Application Identifier Number:</w:t>
            </w:r>
          </w:p>
        </w:tc>
      </w:tr>
      <w:tr w:rsidR="005A0866" w:rsidRPr="007E2A09" w14:paraId="0FA71264" w14:textId="77777777" w:rsidTr="00DF3F23">
        <w:tc>
          <w:tcPr>
            <w:tcW w:w="2515" w:type="dxa"/>
            <w:shd w:val="clear" w:color="auto" w:fill="D9E2F3" w:themeFill="accent1" w:themeFillTint="33"/>
            <w:vAlign w:val="center"/>
          </w:tcPr>
          <w:p w14:paraId="281687C7" w14:textId="77777777" w:rsidR="001E063C" w:rsidRPr="00DD4BDF" w:rsidRDefault="001E063C" w:rsidP="007571F0">
            <w:pPr>
              <w:pStyle w:val="BodyText"/>
              <w:jc w:val="center"/>
              <w:rPr>
                <w:i/>
              </w:rPr>
            </w:pPr>
            <w:r w:rsidRPr="007E2A09">
              <w:t>Item</w:t>
            </w:r>
          </w:p>
        </w:tc>
        <w:tc>
          <w:tcPr>
            <w:tcW w:w="4184" w:type="dxa"/>
            <w:shd w:val="clear" w:color="auto" w:fill="D9E2F3" w:themeFill="accent1" w:themeFillTint="33"/>
            <w:vAlign w:val="center"/>
          </w:tcPr>
          <w:p w14:paraId="0363A155" w14:textId="77777777" w:rsidR="001E063C" w:rsidRPr="00DD4BDF" w:rsidRDefault="001E063C" w:rsidP="007571F0">
            <w:pPr>
              <w:pStyle w:val="BodyText"/>
              <w:jc w:val="center"/>
              <w:rPr>
                <w:i/>
              </w:rPr>
            </w:pPr>
            <w:r w:rsidRPr="007E2A09">
              <w:t>Description</w:t>
            </w:r>
          </w:p>
        </w:tc>
        <w:tc>
          <w:tcPr>
            <w:tcW w:w="2649" w:type="dxa"/>
            <w:shd w:val="clear" w:color="auto" w:fill="D9E2F3" w:themeFill="accent1" w:themeFillTint="33"/>
            <w:vAlign w:val="center"/>
          </w:tcPr>
          <w:p w14:paraId="2030EAA9" w14:textId="77777777" w:rsidR="001E063C" w:rsidRPr="00DD4BDF" w:rsidRDefault="001E063C" w:rsidP="007571F0">
            <w:pPr>
              <w:pStyle w:val="BodyText"/>
              <w:jc w:val="center"/>
              <w:rPr>
                <w:i/>
              </w:rPr>
            </w:pPr>
            <w:r w:rsidRPr="007E2A09">
              <w:t>Points</w:t>
            </w:r>
          </w:p>
        </w:tc>
      </w:tr>
      <w:tr w:rsidR="005A0866" w:rsidRPr="00EE5DC6" w14:paraId="623080FE" w14:textId="77777777" w:rsidTr="00DF3F23">
        <w:tc>
          <w:tcPr>
            <w:tcW w:w="2515" w:type="dxa"/>
          </w:tcPr>
          <w:p w14:paraId="16D02093" w14:textId="77777777" w:rsidR="001E063C" w:rsidRPr="00E43F4B" w:rsidRDefault="001E063C" w:rsidP="007571F0">
            <w:pPr>
              <w:pStyle w:val="BodyText"/>
              <w:rPr>
                <w:sz w:val="18"/>
                <w:szCs w:val="18"/>
              </w:rPr>
            </w:pPr>
            <w:r w:rsidRPr="00E43F4B">
              <w:rPr>
                <w:sz w:val="18"/>
                <w:szCs w:val="18"/>
              </w:rPr>
              <w:t>Environmental Justice Index</w:t>
            </w:r>
          </w:p>
        </w:tc>
        <w:tc>
          <w:tcPr>
            <w:tcW w:w="4184" w:type="dxa"/>
          </w:tcPr>
          <w:p w14:paraId="497E69A4" w14:textId="1CB057D3" w:rsidR="001E063C" w:rsidRPr="00E43F4B" w:rsidRDefault="0079362E" w:rsidP="007571F0">
            <w:pPr>
              <w:pStyle w:val="BodyText"/>
              <w:rPr>
                <w:sz w:val="18"/>
                <w:szCs w:val="18"/>
              </w:rPr>
            </w:pPr>
            <w:r w:rsidRPr="00E43F4B">
              <w:rPr>
                <w:sz w:val="18"/>
                <w:szCs w:val="18"/>
              </w:rPr>
              <w:t>The community demonstrates substantial need as indicated b</w:t>
            </w:r>
            <w:r w:rsidR="0025094D" w:rsidRPr="00E43F4B">
              <w:rPr>
                <w:sz w:val="18"/>
                <w:szCs w:val="18"/>
              </w:rPr>
              <w:t>y the</w:t>
            </w:r>
            <w:r w:rsidR="001E063C" w:rsidRPr="00E43F4B">
              <w:rPr>
                <w:sz w:val="18"/>
                <w:szCs w:val="18"/>
              </w:rPr>
              <w:t xml:space="preserve"> </w:t>
            </w:r>
            <w:r w:rsidR="009927CD" w:rsidRPr="00E43F4B">
              <w:rPr>
                <w:sz w:val="18"/>
                <w:szCs w:val="18"/>
              </w:rPr>
              <w:t>census tract</w:t>
            </w:r>
            <w:r w:rsidR="001E063C" w:rsidRPr="00E43F4B">
              <w:rPr>
                <w:sz w:val="18"/>
                <w:szCs w:val="18"/>
              </w:rPr>
              <w:t xml:space="preserve"> level data </w:t>
            </w:r>
            <w:r w:rsidR="0025094D" w:rsidRPr="00E43F4B">
              <w:rPr>
                <w:sz w:val="18"/>
                <w:szCs w:val="18"/>
              </w:rPr>
              <w:t xml:space="preserve">of the </w:t>
            </w:r>
            <w:r w:rsidR="001E063C" w:rsidRPr="00E43F4B">
              <w:rPr>
                <w:sz w:val="18"/>
                <w:szCs w:val="18"/>
              </w:rPr>
              <w:t xml:space="preserve"> </w:t>
            </w:r>
            <w:hyperlink r:id="rId65" w:history="1">
              <w:r w:rsidR="001E063C" w:rsidRPr="00E43F4B">
                <w:rPr>
                  <w:rStyle w:val="Hyperlink"/>
                  <w:sz w:val="18"/>
                  <w:szCs w:val="18"/>
                </w:rPr>
                <w:t>Environmental Justice Index (EJI) (cdc.gov)</w:t>
              </w:r>
            </w:hyperlink>
          </w:p>
        </w:tc>
        <w:tc>
          <w:tcPr>
            <w:tcW w:w="2649" w:type="dxa"/>
          </w:tcPr>
          <w:p w14:paraId="11A781F0" w14:textId="77777777" w:rsidR="001E063C" w:rsidRPr="00E43F4B" w:rsidRDefault="001E063C" w:rsidP="007571F0">
            <w:pPr>
              <w:pStyle w:val="BodyText"/>
              <w:rPr>
                <w:sz w:val="18"/>
                <w:szCs w:val="18"/>
              </w:rPr>
            </w:pPr>
            <w:r w:rsidRPr="00E43F4B">
              <w:rPr>
                <w:sz w:val="18"/>
                <w:szCs w:val="18"/>
              </w:rPr>
              <w:t>25</w:t>
            </w:r>
          </w:p>
        </w:tc>
      </w:tr>
      <w:tr w:rsidR="005A0866" w:rsidRPr="00EE5DC6" w14:paraId="3CDD96B9" w14:textId="77777777" w:rsidTr="00DF3F23">
        <w:tc>
          <w:tcPr>
            <w:tcW w:w="2515" w:type="dxa"/>
          </w:tcPr>
          <w:p w14:paraId="79D181F0" w14:textId="77777777" w:rsidR="001E063C" w:rsidRPr="00E43F4B" w:rsidRDefault="001E063C" w:rsidP="007571F0">
            <w:pPr>
              <w:pStyle w:val="BodyText"/>
              <w:rPr>
                <w:i/>
                <w:sz w:val="18"/>
                <w:szCs w:val="18"/>
              </w:rPr>
            </w:pPr>
            <w:r w:rsidRPr="00E43F4B">
              <w:rPr>
                <w:sz w:val="18"/>
                <w:szCs w:val="18"/>
              </w:rPr>
              <w:t>Connection to local/state strategy</w:t>
            </w:r>
          </w:p>
        </w:tc>
        <w:tc>
          <w:tcPr>
            <w:tcW w:w="4184" w:type="dxa"/>
          </w:tcPr>
          <w:p w14:paraId="7572C314" w14:textId="77777777" w:rsidR="001E063C" w:rsidRPr="00E43F4B" w:rsidRDefault="001E063C" w:rsidP="007571F0">
            <w:pPr>
              <w:pStyle w:val="BodyText"/>
              <w:rPr>
                <w:i/>
                <w:sz w:val="18"/>
                <w:szCs w:val="18"/>
              </w:rPr>
            </w:pPr>
            <w:r w:rsidRPr="00E43F4B">
              <w:rPr>
                <w:sz w:val="18"/>
                <w:szCs w:val="18"/>
              </w:rPr>
              <w:t xml:space="preserve">The project is part of a broader strategy identified by the community. The project is one piece in a larger project. </w:t>
            </w:r>
          </w:p>
        </w:tc>
        <w:tc>
          <w:tcPr>
            <w:tcW w:w="2649" w:type="dxa"/>
          </w:tcPr>
          <w:p w14:paraId="4EB2CFE0" w14:textId="77777777" w:rsidR="001E063C" w:rsidRPr="00E43F4B" w:rsidRDefault="001E063C" w:rsidP="007571F0">
            <w:pPr>
              <w:pStyle w:val="BodyText"/>
              <w:rPr>
                <w:i/>
                <w:sz w:val="18"/>
                <w:szCs w:val="18"/>
              </w:rPr>
            </w:pPr>
            <w:r w:rsidRPr="00E43F4B">
              <w:rPr>
                <w:sz w:val="18"/>
                <w:szCs w:val="18"/>
              </w:rPr>
              <w:t>25</w:t>
            </w:r>
          </w:p>
        </w:tc>
      </w:tr>
      <w:tr w:rsidR="005A0866" w:rsidRPr="00EE5DC6" w14:paraId="6F7679B3" w14:textId="77777777" w:rsidTr="00DF3F23">
        <w:tc>
          <w:tcPr>
            <w:tcW w:w="2515" w:type="dxa"/>
          </w:tcPr>
          <w:p w14:paraId="1BEC0296" w14:textId="77777777" w:rsidR="001E063C" w:rsidRPr="00E43F4B" w:rsidRDefault="001E063C" w:rsidP="007571F0">
            <w:pPr>
              <w:pStyle w:val="BodyText"/>
              <w:rPr>
                <w:i/>
                <w:sz w:val="18"/>
                <w:szCs w:val="18"/>
              </w:rPr>
            </w:pPr>
            <w:r w:rsidRPr="00E43F4B">
              <w:rPr>
                <w:sz w:val="18"/>
                <w:szCs w:val="18"/>
              </w:rPr>
              <w:t>Application completeness</w:t>
            </w:r>
          </w:p>
        </w:tc>
        <w:tc>
          <w:tcPr>
            <w:tcW w:w="4184" w:type="dxa"/>
          </w:tcPr>
          <w:p w14:paraId="482C03FE" w14:textId="2530A881" w:rsidR="001E063C" w:rsidRPr="00E43F4B" w:rsidRDefault="001E063C" w:rsidP="007571F0">
            <w:pPr>
              <w:pStyle w:val="BodyText"/>
              <w:rPr>
                <w:i/>
                <w:sz w:val="18"/>
                <w:szCs w:val="18"/>
              </w:rPr>
            </w:pPr>
            <w:r w:rsidRPr="00E43F4B">
              <w:rPr>
                <w:sz w:val="18"/>
                <w:szCs w:val="18"/>
              </w:rPr>
              <w:t>The</w:t>
            </w:r>
            <w:r w:rsidR="00727F0D" w:rsidRPr="00E43F4B">
              <w:rPr>
                <w:sz w:val="18"/>
                <w:szCs w:val="18"/>
              </w:rPr>
              <w:t xml:space="preserve"> loan</w:t>
            </w:r>
            <w:r w:rsidRPr="00E43F4B">
              <w:rPr>
                <w:sz w:val="18"/>
                <w:szCs w:val="18"/>
              </w:rPr>
              <w:t xml:space="preserve"> applicant is not only a strong credit candidate, but the application is thorough, includes all key aspects of project planning</w:t>
            </w:r>
          </w:p>
        </w:tc>
        <w:tc>
          <w:tcPr>
            <w:tcW w:w="2649" w:type="dxa"/>
          </w:tcPr>
          <w:p w14:paraId="5BA1F665" w14:textId="77777777" w:rsidR="001E063C" w:rsidRPr="00E43F4B" w:rsidRDefault="001E063C" w:rsidP="007571F0">
            <w:pPr>
              <w:pStyle w:val="BodyText"/>
              <w:rPr>
                <w:i/>
                <w:sz w:val="18"/>
                <w:szCs w:val="18"/>
              </w:rPr>
            </w:pPr>
            <w:r w:rsidRPr="00E43F4B">
              <w:rPr>
                <w:sz w:val="18"/>
                <w:szCs w:val="18"/>
              </w:rPr>
              <w:t>25</w:t>
            </w:r>
          </w:p>
        </w:tc>
      </w:tr>
      <w:tr w:rsidR="005A0866" w:rsidRPr="00EE5DC6" w14:paraId="62436029" w14:textId="77777777" w:rsidTr="00DF3F23">
        <w:tc>
          <w:tcPr>
            <w:tcW w:w="2515" w:type="dxa"/>
          </w:tcPr>
          <w:p w14:paraId="359EFE66" w14:textId="77777777" w:rsidR="001E063C" w:rsidRPr="00E43F4B" w:rsidRDefault="001E063C" w:rsidP="007571F0">
            <w:pPr>
              <w:pStyle w:val="BodyText"/>
              <w:rPr>
                <w:sz w:val="18"/>
                <w:szCs w:val="18"/>
              </w:rPr>
            </w:pPr>
            <w:r w:rsidRPr="00E43F4B">
              <w:rPr>
                <w:sz w:val="18"/>
                <w:szCs w:val="18"/>
              </w:rPr>
              <w:t>Labor Standards</w:t>
            </w:r>
          </w:p>
        </w:tc>
        <w:tc>
          <w:tcPr>
            <w:tcW w:w="4184" w:type="dxa"/>
          </w:tcPr>
          <w:p w14:paraId="2F924E85" w14:textId="77777777" w:rsidR="001E063C" w:rsidRPr="00E43F4B" w:rsidRDefault="001E063C" w:rsidP="007571F0">
            <w:pPr>
              <w:pStyle w:val="BodyText"/>
              <w:rPr>
                <w:sz w:val="18"/>
                <w:szCs w:val="18"/>
              </w:rPr>
            </w:pPr>
            <w:r w:rsidRPr="00E43F4B">
              <w:rPr>
                <w:sz w:val="18"/>
                <w:szCs w:val="18"/>
              </w:rPr>
              <w:t>The project incorporates strong labor standards to ensure high-quality work.</w:t>
            </w:r>
          </w:p>
        </w:tc>
        <w:tc>
          <w:tcPr>
            <w:tcW w:w="2649" w:type="dxa"/>
          </w:tcPr>
          <w:p w14:paraId="1ADB1863" w14:textId="77777777" w:rsidR="001E063C" w:rsidRPr="00E43F4B" w:rsidRDefault="001E063C" w:rsidP="007571F0">
            <w:pPr>
              <w:pStyle w:val="BodyText"/>
              <w:rPr>
                <w:sz w:val="18"/>
                <w:szCs w:val="18"/>
              </w:rPr>
            </w:pPr>
            <w:r w:rsidRPr="00E43F4B">
              <w:rPr>
                <w:sz w:val="18"/>
                <w:szCs w:val="18"/>
              </w:rPr>
              <w:t>25</w:t>
            </w:r>
          </w:p>
        </w:tc>
      </w:tr>
    </w:tbl>
    <w:p w14:paraId="30F66C61" w14:textId="39782B93" w:rsidR="00F67878" w:rsidRPr="00E43F4B" w:rsidRDefault="001E063C">
      <w:pPr>
        <w:rPr>
          <w:sz w:val="18"/>
          <w:szCs w:val="18"/>
        </w:rPr>
      </w:pPr>
      <w:r w:rsidRPr="00E43F4B">
        <w:rPr>
          <w:sz w:val="18"/>
          <w:szCs w:val="18"/>
        </w:rPr>
        <w:t xml:space="preserve"> </w:t>
      </w:r>
    </w:p>
    <w:p w14:paraId="6E13B683" w14:textId="40750F9F" w:rsidR="00286AE2" w:rsidRDefault="00286AE2">
      <w:pPr>
        <w:rPr>
          <w:rFonts w:asciiTheme="majorHAnsi" w:eastAsia="Franklin Gothic Medium" w:hAnsiTheme="majorHAnsi" w:cs="Franklin Gothic Medium"/>
          <w:b/>
          <w:iCs/>
          <w:color w:val="2F5496" w:themeColor="accent1" w:themeShade="BF"/>
          <w:spacing w:val="-2"/>
          <w:sz w:val="44"/>
          <w:szCs w:val="60"/>
        </w:rPr>
      </w:pPr>
    </w:p>
    <w:p w14:paraId="22EAB593" w14:textId="02968EFE" w:rsidR="00020B76" w:rsidRDefault="00020B76" w:rsidP="00DA323D">
      <w:pPr>
        <w:pStyle w:val="Heading1"/>
      </w:pPr>
      <w:bookmarkStart w:id="83" w:name="_Toc133431486"/>
      <w:r>
        <w:lastRenderedPageBreak/>
        <w:t>Appendix D</w:t>
      </w:r>
      <w:bookmarkEnd w:id="83"/>
    </w:p>
    <w:p w14:paraId="09E50525" w14:textId="2C422FF5" w:rsidR="00020B76" w:rsidRDefault="00020B76" w:rsidP="00AD04E7">
      <w:pPr>
        <w:pStyle w:val="Heading2"/>
      </w:pPr>
      <w:bookmarkStart w:id="84" w:name="_Toc133431487"/>
      <w:r>
        <w:t>Unde</w:t>
      </w:r>
      <w:r w:rsidR="00124C4F">
        <w:t>r</w:t>
      </w:r>
      <w:r>
        <w:t>served Communities</w:t>
      </w:r>
      <w:bookmarkEnd w:id="84"/>
    </w:p>
    <w:p w14:paraId="4DA55B60" w14:textId="5C1B6CE9" w:rsidR="00575A09" w:rsidRDefault="00264C17" w:rsidP="00020B76">
      <w:r w:rsidRPr="00020B76">
        <w:t>GOHSEP will support historically marginalized and under</w:t>
      </w:r>
      <w:r w:rsidR="00603AB1">
        <w:t>-</w:t>
      </w:r>
      <w:r w:rsidRPr="00020B76">
        <w:t>resourced communities through technical assistance on loan applications.</w:t>
      </w:r>
      <w:r w:rsidR="00670F3E">
        <w:rPr>
          <w:rStyle w:val="FootnoteReference"/>
        </w:rPr>
        <w:footnoteReference w:id="4"/>
      </w:r>
      <w:r>
        <w:t xml:space="preserve"> T</w:t>
      </w:r>
      <w:r w:rsidR="00020B76" w:rsidRPr="00020B76">
        <w:t xml:space="preserve">he scoring </w:t>
      </w:r>
      <w:r w:rsidR="00277AA3" w:rsidRPr="00020B76">
        <w:t>criter</w:t>
      </w:r>
      <w:r w:rsidR="00277AA3">
        <w:t>ia</w:t>
      </w:r>
      <w:r w:rsidR="00020B76" w:rsidRPr="00020B76">
        <w:t xml:space="preserve"> for loan applications strongly weighs loan applications from underserved communities. For the </w:t>
      </w:r>
      <w:r w:rsidR="00ED555E">
        <w:t>first</w:t>
      </w:r>
      <w:r w:rsidR="00020B76" w:rsidRPr="00020B76">
        <w:t xml:space="preserve"> </w:t>
      </w:r>
      <w:r w:rsidR="00900571">
        <w:t xml:space="preserve">two </w:t>
      </w:r>
      <w:r w:rsidR="00020B76" w:rsidRPr="00020B76">
        <w:t>year</w:t>
      </w:r>
      <w:r w:rsidR="00900571">
        <w:t>s</w:t>
      </w:r>
      <w:r w:rsidR="00020B76" w:rsidRPr="00020B76">
        <w:t xml:space="preserve">, GOHSEP will utilize </w:t>
      </w:r>
      <w:r w:rsidR="00C86534">
        <w:t xml:space="preserve">CEJST and </w:t>
      </w:r>
      <w:r w:rsidR="000866BF">
        <w:t>the</w:t>
      </w:r>
      <w:r w:rsidR="00020B76" w:rsidRPr="00020B76">
        <w:t xml:space="preserve"> </w:t>
      </w:r>
      <w:r w:rsidR="003D67AF">
        <w:t>202</w:t>
      </w:r>
      <w:r w:rsidR="005E7779">
        <w:t>0</w:t>
      </w:r>
      <w:r w:rsidR="003D67AF">
        <w:t xml:space="preserve"> </w:t>
      </w:r>
      <w:r w:rsidR="00D63DFB" w:rsidRPr="00D63DFB">
        <w:t>Centers for Disease Control and Prevention (CDC)/Agency for Toxic Substances and Disease Registry (ATSDR)'s Social Vulnerability Index (SVI).</w:t>
      </w:r>
      <w:r w:rsidR="00E02A7E">
        <w:t xml:space="preserve"> The selection of this data set aligns with FEMA’s National Risk Index</w:t>
      </w:r>
      <w:r w:rsidR="00413DE3">
        <w:t xml:space="preserve"> 1.19 </w:t>
      </w:r>
      <w:r w:rsidR="00E90174">
        <w:t xml:space="preserve">revision to use the </w:t>
      </w:r>
      <w:r w:rsidR="00020B76" w:rsidRPr="00020B76">
        <w:t>CDC/ATSDR Social Vulnerability Index as the means to measure social vulnerability</w:t>
      </w:r>
      <w:r w:rsidR="00BD7A38">
        <w:t xml:space="preserve">. </w:t>
      </w:r>
      <w:r w:rsidR="007B6F3E" w:rsidRPr="00020B76">
        <w:t>The CDC/ATSDR Social Vulnerability Index (CDC/ATSDR SVI) uses 16 U.S. census variables to help local officials identify communities that may need support before, during, or after disasters.</w:t>
      </w:r>
    </w:p>
    <w:p w14:paraId="1170033C" w14:textId="7D20AB59" w:rsidR="00FE0CD0" w:rsidRDefault="00FE3383" w:rsidP="00020B76">
      <w:r>
        <w:t xml:space="preserve">The </w:t>
      </w:r>
      <w:r w:rsidR="00575A09">
        <w:t xml:space="preserve">tie </w:t>
      </w:r>
      <w:r>
        <w:t>breaking procedures use the</w:t>
      </w:r>
      <w:r w:rsidR="00FF10C2">
        <w:t xml:space="preserve"> </w:t>
      </w:r>
      <w:r w:rsidR="00FF10C2" w:rsidRPr="00FF10C2">
        <w:t>Environmental Justice Index (EJI)</w:t>
      </w:r>
      <w:r w:rsidR="00FF10C2">
        <w:t xml:space="preserve"> to measure </w:t>
      </w:r>
      <w:r w:rsidR="00513A0A" w:rsidRPr="00513A0A">
        <w:t>the cumulative impacts of environmental burden through the lens of human health and health equity</w:t>
      </w:r>
      <w:r w:rsidR="00513A0A">
        <w:t xml:space="preserve">. </w:t>
      </w:r>
      <w:r w:rsidR="00BA5BFF" w:rsidRPr="00BA5BFF">
        <w:t xml:space="preserve">The Environmental Justice Index uses data from the U.S. Census Bureau, the U.S. Environmental Protection Agency, the U.S. Mine Safety and Health Administration, and the U.S. Centers for Disease Control and Prevention to rank the cumulative impacts of environmental injustice on health for every census tract. </w:t>
      </w:r>
      <w:r w:rsidR="007B6F3E" w:rsidRPr="007B6F3E">
        <w:t>The EJI is intended as a high-level mapping and screening tool that characterizes cumulative impacts and patterns of environmental injustice across the U.S.</w:t>
      </w:r>
    </w:p>
    <w:p w14:paraId="6B448AC4" w14:textId="3F8C70B2" w:rsidR="00DE649E" w:rsidRDefault="00DE649E">
      <w:r>
        <w:br w:type="page"/>
      </w:r>
    </w:p>
    <w:p w14:paraId="09CC414C" w14:textId="77777777" w:rsidR="00DE649E" w:rsidRDefault="00DE649E" w:rsidP="00020B76"/>
    <w:p w14:paraId="31CE89D5" w14:textId="17D7855B" w:rsidR="00DE649E" w:rsidRDefault="00DE649E" w:rsidP="00DE649E">
      <w:pPr>
        <w:pStyle w:val="Caption"/>
        <w:keepNext/>
        <w:spacing w:after="0"/>
        <w:jc w:val="center"/>
      </w:pPr>
      <w:bookmarkStart w:id="85" w:name="_Toc133418340"/>
      <w:r>
        <w:t xml:space="preserve">Figure </w:t>
      </w:r>
      <w:r w:rsidR="002A59A9">
        <w:fldChar w:fldCharType="begin"/>
      </w:r>
      <w:r w:rsidR="002A59A9">
        <w:instrText xml:space="preserve"> SEQ Figure \* ARABIC </w:instrText>
      </w:r>
      <w:r w:rsidR="002A59A9">
        <w:fldChar w:fldCharType="separate"/>
      </w:r>
      <w:r w:rsidR="00E122D4">
        <w:rPr>
          <w:noProof/>
        </w:rPr>
        <w:t>4</w:t>
      </w:r>
      <w:r w:rsidR="002A59A9">
        <w:rPr>
          <w:noProof/>
        </w:rPr>
        <w:fldChar w:fldCharType="end"/>
      </w:r>
      <w:r>
        <w:t xml:space="preserve">: </w:t>
      </w:r>
      <w:r w:rsidRPr="005113D9">
        <w:t>Louisiana 2020 CDC/ATSDR Social Vulnerability Index at Parish Level (Census Tract level requires zoom to level 8)</w:t>
      </w:r>
      <w:bookmarkEnd w:id="85"/>
    </w:p>
    <w:p w14:paraId="66BA1AFD" w14:textId="77777777" w:rsidR="00DF3142" w:rsidRDefault="00C1623E" w:rsidP="00DF3142">
      <w:pPr>
        <w:keepNext/>
        <w:jc w:val="center"/>
      </w:pPr>
      <w:r>
        <w:rPr>
          <w:noProof/>
        </w:rPr>
        <w:drawing>
          <wp:inline distT="0" distB="0" distL="0" distR="0" wp14:anchorId="3E6469C6" wp14:editId="1B09DE45">
            <wp:extent cx="5457825" cy="39703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64824" cy="3975425"/>
                    </a:xfrm>
                    <a:prstGeom prst="rect">
                      <a:avLst/>
                    </a:prstGeom>
                    <a:noFill/>
                    <a:ln>
                      <a:noFill/>
                    </a:ln>
                  </pic:spPr>
                </pic:pic>
              </a:graphicData>
            </a:graphic>
          </wp:inline>
        </w:drawing>
      </w:r>
    </w:p>
    <w:p w14:paraId="5E3C4813" w14:textId="5498E8EE" w:rsidR="003000D5" w:rsidRDefault="00D578C3" w:rsidP="00020B76">
      <w:r>
        <w:t xml:space="preserve">Source: </w:t>
      </w:r>
      <w:r w:rsidR="00371AF7" w:rsidRPr="00020B76">
        <w:t>CDC/ATSDR Social Vulnerability Index (CDC/ATSDR SVI)</w:t>
      </w:r>
      <w:r w:rsidR="00DD6E5D">
        <w:t xml:space="preserve"> (</w:t>
      </w:r>
      <w:r w:rsidR="009B42C9">
        <w:t>202</w:t>
      </w:r>
      <w:r w:rsidR="00442AA2">
        <w:t>0</w:t>
      </w:r>
      <w:r w:rsidR="00DD6E5D">
        <w:t>)</w:t>
      </w:r>
    </w:p>
    <w:p w14:paraId="13E58DB8" w14:textId="093549E7" w:rsidR="00DE649E" w:rsidRDefault="00DE649E">
      <w:r>
        <w:br w:type="page"/>
      </w:r>
    </w:p>
    <w:p w14:paraId="774E12D4" w14:textId="1E4C0F95" w:rsidR="00DE649E" w:rsidRDefault="0021175A" w:rsidP="00DE649E">
      <w:pPr>
        <w:pStyle w:val="Caption"/>
        <w:spacing w:after="0"/>
        <w:jc w:val="center"/>
      </w:pPr>
      <w:bookmarkStart w:id="86" w:name="_Toc133418341"/>
      <w:r>
        <w:rPr>
          <w:noProof/>
        </w:rPr>
        <w:lastRenderedPageBreak/>
        <w:drawing>
          <wp:anchor distT="0" distB="0" distL="114300" distR="114300" simplePos="0" relativeHeight="251658243" behindDoc="0" locked="0" layoutInCell="1" allowOverlap="1" wp14:anchorId="6B7355D6" wp14:editId="74AB0583">
            <wp:simplePos x="0" y="0"/>
            <wp:positionH relativeFrom="column">
              <wp:posOffset>297712</wp:posOffset>
            </wp:positionH>
            <wp:positionV relativeFrom="paragraph">
              <wp:posOffset>159060</wp:posOffset>
            </wp:positionV>
            <wp:extent cx="5943600" cy="39096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3909695"/>
                    </a:xfrm>
                    <a:prstGeom prst="rect">
                      <a:avLst/>
                    </a:prstGeom>
                  </pic:spPr>
                </pic:pic>
              </a:graphicData>
            </a:graphic>
          </wp:anchor>
        </w:drawing>
      </w:r>
      <w:r w:rsidR="00DE649E">
        <w:t xml:space="preserve">Figure </w:t>
      </w:r>
      <w:r w:rsidR="002A59A9">
        <w:fldChar w:fldCharType="begin"/>
      </w:r>
      <w:r w:rsidR="002A59A9">
        <w:instrText xml:space="preserve"> SEQ Figure \* ARABIC </w:instrText>
      </w:r>
      <w:r w:rsidR="002A59A9">
        <w:fldChar w:fldCharType="separate"/>
      </w:r>
      <w:r w:rsidR="00E122D4">
        <w:rPr>
          <w:noProof/>
        </w:rPr>
        <w:t>5</w:t>
      </w:r>
      <w:r w:rsidR="002A59A9">
        <w:rPr>
          <w:noProof/>
        </w:rPr>
        <w:fldChar w:fldCharType="end"/>
      </w:r>
      <w:r w:rsidR="00DE649E">
        <w:t xml:space="preserve">: Louisiana 2022 </w:t>
      </w:r>
      <w:r w:rsidR="00DE649E" w:rsidRPr="00D46399">
        <w:t>Environmental Justice Index (EJI)</w:t>
      </w:r>
      <w:bookmarkEnd w:id="86"/>
    </w:p>
    <w:p w14:paraId="49B1CD58" w14:textId="79545436" w:rsidR="00321B7C" w:rsidRDefault="00321B7C" w:rsidP="0021175A">
      <w:pPr>
        <w:pStyle w:val="Caption"/>
        <w:keepNext/>
        <w:jc w:val="center"/>
      </w:pPr>
    </w:p>
    <w:p w14:paraId="5D84EDAD" w14:textId="44B1B2FD" w:rsidR="00E23910" w:rsidRDefault="00E23910" w:rsidP="00E23910">
      <w:r>
        <w:t xml:space="preserve">Source: </w:t>
      </w:r>
      <w:r w:rsidRPr="00020B76">
        <w:t xml:space="preserve">CDC/ATSDR </w:t>
      </w:r>
      <w:r w:rsidR="009C716C" w:rsidRPr="009C716C">
        <w:t>Environmental Justice</w:t>
      </w:r>
      <w:r w:rsidRPr="00020B76">
        <w:t xml:space="preserve"> Index (</w:t>
      </w:r>
      <w:r w:rsidR="00567621">
        <w:t xml:space="preserve">EJI) </w:t>
      </w:r>
      <w:r>
        <w:t>(202</w:t>
      </w:r>
      <w:r w:rsidR="00567621">
        <w:t>2</w:t>
      </w:r>
      <w:r>
        <w:t>)</w:t>
      </w:r>
    </w:p>
    <w:p w14:paraId="666612C5" w14:textId="4F9EE6CE" w:rsidR="003000D5" w:rsidRDefault="003000D5" w:rsidP="00020B76"/>
    <w:p w14:paraId="4DAEDAEA" w14:textId="77777777" w:rsidR="003E7383" w:rsidRDefault="003E7383" w:rsidP="00020B76"/>
    <w:p w14:paraId="5367242F" w14:textId="77777777" w:rsidR="003E7383" w:rsidRDefault="003E7383" w:rsidP="00020B76"/>
    <w:p w14:paraId="65074133" w14:textId="77777777" w:rsidR="003E7383" w:rsidRDefault="003E7383" w:rsidP="00020B76"/>
    <w:p w14:paraId="1764C0EE" w14:textId="77777777" w:rsidR="003E7383" w:rsidRDefault="003E7383" w:rsidP="00020B76"/>
    <w:p w14:paraId="44129CE5" w14:textId="77777777" w:rsidR="00BD320D" w:rsidRDefault="00BD320D" w:rsidP="00020B76"/>
    <w:p w14:paraId="24A1A582" w14:textId="77777777" w:rsidR="007A5553" w:rsidRDefault="007A5553" w:rsidP="00020B76"/>
    <w:p w14:paraId="0F835DC5" w14:textId="77777777" w:rsidR="00BD320D" w:rsidRDefault="00BD320D" w:rsidP="00020B76"/>
    <w:p w14:paraId="28405F50" w14:textId="77777777" w:rsidR="003E7383" w:rsidRDefault="003E7383" w:rsidP="00020B76"/>
    <w:p w14:paraId="47F6E701" w14:textId="77777777" w:rsidR="00833C64" w:rsidRDefault="00833C64">
      <w:pPr>
        <w:rPr>
          <w:rFonts w:asciiTheme="majorHAnsi" w:eastAsia="Franklin Gothic Medium" w:hAnsiTheme="majorHAnsi" w:cs="Franklin Gothic Medium"/>
          <w:b/>
          <w:iCs/>
          <w:color w:val="2F5496" w:themeColor="accent1" w:themeShade="BF"/>
          <w:spacing w:val="-2"/>
          <w:sz w:val="44"/>
          <w:szCs w:val="60"/>
        </w:rPr>
      </w:pPr>
      <w:r>
        <w:br w:type="page"/>
      </w:r>
    </w:p>
    <w:p w14:paraId="728AD142" w14:textId="3060E31A" w:rsidR="003E7383" w:rsidRDefault="003E7383" w:rsidP="00DA323D">
      <w:pPr>
        <w:pStyle w:val="Heading1"/>
      </w:pPr>
      <w:bookmarkStart w:id="87" w:name="_Toc133431488"/>
      <w:r>
        <w:lastRenderedPageBreak/>
        <w:t xml:space="preserve">Appendix </w:t>
      </w:r>
      <w:r w:rsidR="003E2892">
        <w:t>E</w:t>
      </w:r>
      <w:bookmarkEnd w:id="87"/>
      <w:r w:rsidR="00DA323D">
        <w:t xml:space="preserve"> </w:t>
      </w:r>
      <w:r w:rsidR="00DA323D" w:rsidRPr="00DA323D">
        <w:rPr>
          <w:i/>
          <w:color w:val="FF0000"/>
          <w:sz w:val="28"/>
          <w:szCs w:val="28"/>
        </w:rPr>
        <w:t>(Update for FY 2024</w:t>
      </w:r>
      <w:r w:rsidR="00DA323D">
        <w:rPr>
          <w:i/>
          <w:color w:val="FF0000"/>
          <w:sz w:val="28"/>
          <w:szCs w:val="28"/>
        </w:rPr>
        <w:t>, insert here</w:t>
      </w:r>
      <w:r w:rsidR="00DA323D" w:rsidRPr="00DA323D">
        <w:rPr>
          <w:i/>
          <w:color w:val="FF0000"/>
          <w:sz w:val="28"/>
          <w:szCs w:val="28"/>
        </w:rPr>
        <w:t>)</w:t>
      </w:r>
    </w:p>
    <w:p w14:paraId="7A92BDE7" w14:textId="7365A686" w:rsidR="00577AAB" w:rsidRDefault="00577AAB" w:rsidP="00DA323D">
      <w:pPr>
        <w:pStyle w:val="Heading1"/>
      </w:pPr>
      <w:bookmarkStart w:id="88" w:name="_Public_Outreach_Materials"/>
      <w:bookmarkStart w:id="89" w:name="_Appendix_F"/>
      <w:bookmarkStart w:id="90" w:name="_Toc133431491"/>
      <w:bookmarkEnd w:id="88"/>
      <w:bookmarkEnd w:id="89"/>
      <w:r>
        <w:t xml:space="preserve">Appendix </w:t>
      </w:r>
      <w:r w:rsidR="00C618F0">
        <w:t>F</w:t>
      </w:r>
      <w:bookmarkEnd w:id="90"/>
    </w:p>
    <w:p w14:paraId="48CBECFE" w14:textId="536DC275" w:rsidR="0023029C" w:rsidRDefault="00C618F0" w:rsidP="00020B76">
      <w:pPr>
        <w:pStyle w:val="Heading2"/>
      </w:pPr>
      <w:bookmarkStart w:id="91" w:name="_Toc133431492"/>
      <w:r w:rsidRPr="00C618F0">
        <w:t>Public Notice and Public Comment</w:t>
      </w:r>
      <w:bookmarkEnd w:id="91"/>
      <w:r w:rsidR="00EC0717">
        <w:t xml:space="preserve"> </w:t>
      </w:r>
      <w:r w:rsidR="00EC0717" w:rsidRPr="00BC12A7">
        <w:rPr>
          <w:i/>
          <w:color w:val="FF0000"/>
        </w:rPr>
        <w:t>(Update for FY 2024</w:t>
      </w:r>
      <w:r w:rsidR="00DA323D">
        <w:rPr>
          <w:i/>
          <w:color w:val="FF0000"/>
        </w:rPr>
        <w:t>, insert here and in the sections below</w:t>
      </w:r>
      <w:r w:rsidR="00EC0717" w:rsidRPr="00BC12A7">
        <w:rPr>
          <w:i/>
          <w:color w:val="FF0000"/>
        </w:rPr>
        <w:t>)</w:t>
      </w:r>
    </w:p>
    <w:p w14:paraId="1FD2BC34" w14:textId="217ED961" w:rsidR="003000D5" w:rsidRDefault="00C618F0" w:rsidP="00020B76">
      <w:r>
        <w:t>B</w:t>
      </w:r>
      <w:r w:rsidR="00CF34D5" w:rsidRPr="007841E9">
        <w:t>elow</w:t>
      </w:r>
      <w:r w:rsidR="00CF34D5">
        <w:t xml:space="preserve"> are </w:t>
      </w:r>
      <w:r w:rsidR="00CF34D5" w:rsidRPr="007841E9">
        <w:t>the</w:t>
      </w:r>
      <w:r w:rsidR="00CF34D5">
        <w:t xml:space="preserve"> </w:t>
      </w:r>
      <w:r w:rsidR="007841E9">
        <w:t>hyper</w:t>
      </w:r>
      <w:r w:rsidR="00CF34D5" w:rsidRPr="007841E9">
        <w:t xml:space="preserve">links </w:t>
      </w:r>
      <w:r w:rsidR="007841E9">
        <w:t xml:space="preserve">to access </w:t>
      </w:r>
      <w:r w:rsidR="00CF34D5" w:rsidRPr="007841E9">
        <w:t xml:space="preserve">the public notice </w:t>
      </w:r>
      <w:r w:rsidR="00577AAB">
        <w:t xml:space="preserve">for the GOHSEP RFL </w:t>
      </w:r>
      <w:r w:rsidR="00CF34D5" w:rsidRPr="007841E9">
        <w:t>and the public comment</w:t>
      </w:r>
      <w:r w:rsidR="007841E9" w:rsidRPr="007841E9">
        <w:t xml:space="preserve"> for the IUP-draft</w:t>
      </w:r>
      <w:r>
        <w:t xml:space="preserve"> and corresponding posting date(s).</w:t>
      </w:r>
    </w:p>
    <w:p w14:paraId="40872AAE" w14:textId="77777777" w:rsidR="00462AEC" w:rsidRPr="0019753E" w:rsidRDefault="00462AEC" w:rsidP="00462AEC">
      <w:pPr>
        <w:rPr>
          <w:b/>
          <w:color w:val="1F497D"/>
        </w:rPr>
      </w:pPr>
      <w:r w:rsidRPr="0019753E">
        <w:rPr>
          <w:b/>
          <w:color w:val="1F497D"/>
        </w:rPr>
        <w:t>Public Notice:</w:t>
      </w:r>
    </w:p>
    <w:p w14:paraId="7ABC81BA" w14:textId="77777777" w:rsidR="008E45D2" w:rsidRDefault="008E45D2" w:rsidP="00462AEC">
      <w:pPr>
        <w:rPr>
          <w:b/>
          <w:bCs/>
          <w:color w:val="1F497D"/>
          <w:u w:val="single"/>
        </w:rPr>
      </w:pPr>
    </w:p>
    <w:p w14:paraId="49D5CC28" w14:textId="1B7E88EA" w:rsidR="00462AEC" w:rsidRPr="0019753E" w:rsidRDefault="00462AEC" w:rsidP="00462AEC">
      <w:pPr>
        <w:rPr>
          <w:b/>
          <w:color w:val="1F497D"/>
        </w:rPr>
      </w:pPr>
      <w:r w:rsidRPr="0019753E">
        <w:rPr>
          <w:b/>
          <w:color w:val="1F497D"/>
        </w:rPr>
        <w:t>Public Comment</w:t>
      </w:r>
      <w:r w:rsidR="008766B8" w:rsidRPr="0019753E">
        <w:rPr>
          <w:b/>
          <w:color w:val="1F497D"/>
        </w:rPr>
        <w:t xml:space="preserve"> </w:t>
      </w:r>
      <w:r w:rsidR="00A807E9" w:rsidRPr="0019753E">
        <w:rPr>
          <w:b/>
          <w:color w:val="1F497D"/>
        </w:rPr>
        <w:t>on IUP-draft</w:t>
      </w:r>
      <w:r w:rsidRPr="0019753E">
        <w:rPr>
          <w:b/>
          <w:color w:val="1F497D"/>
        </w:rPr>
        <w:t>:</w:t>
      </w:r>
    </w:p>
    <w:p w14:paraId="50CD17DE" w14:textId="77777777" w:rsidR="00C618F0" w:rsidRDefault="00C618F0" w:rsidP="00C618F0"/>
    <w:p w14:paraId="1D828D35" w14:textId="4A089AE9" w:rsidR="00DE649E" w:rsidRDefault="00DE649E" w:rsidP="00C618F0"/>
    <w:p w14:paraId="7A15E375" w14:textId="26C7F591" w:rsidR="00CD74B4" w:rsidRDefault="00CD74B4" w:rsidP="00C618F0">
      <w:pPr>
        <w:rPr>
          <w:b/>
          <w:color w:val="1F497D"/>
        </w:rPr>
      </w:pPr>
      <w:bookmarkStart w:id="92" w:name="_Hlk133567197"/>
      <w:r>
        <w:rPr>
          <w:b/>
          <w:color w:val="1F497D"/>
        </w:rPr>
        <w:t>Public Notice Email Blast:</w:t>
      </w:r>
      <w:bookmarkEnd w:id="92"/>
    </w:p>
    <w:p w14:paraId="5EDC4D00" w14:textId="77777777" w:rsidR="00CD74B4" w:rsidRDefault="00CD74B4" w:rsidP="00C618F0">
      <w:pPr>
        <w:rPr>
          <w:b/>
          <w:color w:val="1F497D"/>
        </w:rPr>
      </w:pPr>
    </w:p>
    <w:p w14:paraId="1B55E194" w14:textId="48B109AA" w:rsidR="00CD74B4" w:rsidRDefault="00CD74B4" w:rsidP="00C618F0">
      <w:pPr>
        <w:rPr>
          <w:b/>
          <w:color w:val="1F497D"/>
        </w:rPr>
      </w:pPr>
    </w:p>
    <w:p w14:paraId="1A6F1A84" w14:textId="1411BD33" w:rsidR="00EC0717" w:rsidRDefault="00BA4439" w:rsidP="006B7059">
      <w:pPr>
        <w:rPr>
          <w:b/>
          <w:color w:val="1F497D"/>
        </w:rPr>
      </w:pPr>
      <w:r>
        <w:rPr>
          <w:b/>
          <w:color w:val="1F497D"/>
        </w:rPr>
        <w:t xml:space="preserve">Public </w:t>
      </w:r>
      <w:r w:rsidR="008721D7">
        <w:rPr>
          <w:b/>
          <w:color w:val="1F497D"/>
        </w:rPr>
        <w:t>Comment Email B</w:t>
      </w:r>
      <w:r w:rsidR="00F0177F">
        <w:rPr>
          <w:b/>
          <w:color w:val="1F497D"/>
        </w:rPr>
        <w:t>last</w:t>
      </w:r>
      <w:r w:rsidR="00E27E21">
        <w:rPr>
          <w:b/>
          <w:color w:val="1F497D"/>
        </w:rPr>
        <w:t xml:space="preserve"> (</w:t>
      </w:r>
      <w:r w:rsidR="00555CD0">
        <w:rPr>
          <w:b/>
          <w:color w:val="1F497D"/>
        </w:rPr>
        <w:t>comments on IUP</w:t>
      </w:r>
      <w:r w:rsidR="00CC4DE8">
        <w:rPr>
          <w:b/>
          <w:color w:val="1F497D"/>
        </w:rPr>
        <w:t>-draft</w:t>
      </w:r>
      <w:r w:rsidR="00555CD0">
        <w:rPr>
          <w:b/>
          <w:color w:val="1F497D"/>
        </w:rPr>
        <w:t>)</w:t>
      </w:r>
      <w:r w:rsidR="00CB5040" w:rsidRPr="0019753E">
        <w:rPr>
          <w:b/>
          <w:color w:val="1F497D"/>
        </w:rPr>
        <w:t>:</w:t>
      </w:r>
    </w:p>
    <w:p w14:paraId="0793F997" w14:textId="77777777" w:rsidR="00644A2D" w:rsidRPr="006B7059" w:rsidRDefault="00644A2D" w:rsidP="006B7059">
      <w:pPr>
        <w:rPr>
          <w:b/>
          <w:color w:val="1F497D"/>
        </w:rPr>
      </w:pPr>
    </w:p>
    <w:p w14:paraId="7C347117" w14:textId="21ABA45C" w:rsidR="00FA2CDC" w:rsidRDefault="00C618F0" w:rsidP="00EC0717">
      <w:pPr>
        <w:pStyle w:val="Heading2"/>
      </w:pPr>
      <w:bookmarkStart w:id="93" w:name="_Toc133431493"/>
      <w:r>
        <w:t xml:space="preserve">Summary of </w:t>
      </w:r>
      <w:r w:rsidR="59A3D0CF">
        <w:t xml:space="preserve">Public Comments </w:t>
      </w:r>
      <w:r>
        <w:t>Received</w:t>
      </w:r>
      <w:bookmarkEnd w:id="93"/>
    </w:p>
    <w:p w14:paraId="7DDB0D71" w14:textId="77777777" w:rsidR="003308FE" w:rsidRDefault="003308FE" w:rsidP="00020B76"/>
    <w:p w14:paraId="3FA7A893" w14:textId="77777777" w:rsidR="00D46DD2" w:rsidRDefault="00D46DD2" w:rsidP="00643AAD">
      <w:pPr>
        <w:jc w:val="center"/>
      </w:pPr>
    </w:p>
    <w:p w14:paraId="39888138" w14:textId="77777777" w:rsidR="003B21D4" w:rsidRDefault="003B21D4" w:rsidP="00643AAD">
      <w:pPr>
        <w:jc w:val="center"/>
        <w:rPr>
          <w:noProof/>
        </w:rPr>
      </w:pPr>
    </w:p>
    <w:p w14:paraId="4902876C" w14:textId="77777777" w:rsidR="003B21D4" w:rsidRDefault="003B21D4" w:rsidP="00643AAD">
      <w:pPr>
        <w:jc w:val="center"/>
        <w:rPr>
          <w:noProof/>
        </w:rPr>
      </w:pPr>
    </w:p>
    <w:p w14:paraId="2A980FA8" w14:textId="42B7810E" w:rsidR="00917EF4" w:rsidRDefault="00917EF4" w:rsidP="00643AAD">
      <w:pPr>
        <w:jc w:val="center"/>
      </w:pPr>
    </w:p>
    <w:p w14:paraId="79CCB712" w14:textId="77777777" w:rsidR="003B21D4" w:rsidRDefault="003B21D4" w:rsidP="00643AAD">
      <w:pPr>
        <w:jc w:val="center"/>
      </w:pPr>
    </w:p>
    <w:p w14:paraId="1095D591" w14:textId="77777777" w:rsidR="003B21D4" w:rsidRDefault="003B21D4" w:rsidP="00643AAD">
      <w:pPr>
        <w:jc w:val="center"/>
      </w:pPr>
    </w:p>
    <w:p w14:paraId="22327851" w14:textId="0FC61F1D" w:rsidR="003B21D4" w:rsidRDefault="00EB598E" w:rsidP="00EB598E">
      <w:pPr>
        <w:tabs>
          <w:tab w:val="left" w:pos="8665"/>
        </w:tabs>
      </w:pPr>
      <w:r>
        <w:tab/>
      </w:r>
    </w:p>
    <w:p w14:paraId="4881B675" w14:textId="77777777" w:rsidR="003B21D4" w:rsidRDefault="003B21D4" w:rsidP="00643AAD">
      <w:pPr>
        <w:jc w:val="center"/>
      </w:pPr>
    </w:p>
    <w:p w14:paraId="754F85D5" w14:textId="77777777" w:rsidR="003B21D4" w:rsidRDefault="003B21D4" w:rsidP="00643AAD">
      <w:pPr>
        <w:jc w:val="center"/>
      </w:pPr>
    </w:p>
    <w:p w14:paraId="3058D8EA" w14:textId="77777777" w:rsidR="003B21D4" w:rsidRDefault="003B21D4" w:rsidP="00643AAD">
      <w:pPr>
        <w:jc w:val="center"/>
      </w:pPr>
    </w:p>
    <w:p w14:paraId="4CF2975C" w14:textId="77777777" w:rsidR="003B21D4" w:rsidRDefault="003B21D4" w:rsidP="00643AAD">
      <w:pPr>
        <w:jc w:val="center"/>
      </w:pPr>
    </w:p>
    <w:p w14:paraId="13151718" w14:textId="77777777" w:rsidR="003B21D4" w:rsidRDefault="003B21D4" w:rsidP="00643AAD">
      <w:pPr>
        <w:jc w:val="center"/>
      </w:pPr>
    </w:p>
    <w:p w14:paraId="14AEF9DC" w14:textId="77777777" w:rsidR="003B21D4" w:rsidRDefault="003B21D4" w:rsidP="00643AAD">
      <w:pPr>
        <w:jc w:val="center"/>
      </w:pPr>
    </w:p>
    <w:p w14:paraId="77B87347" w14:textId="77777777" w:rsidR="003B21D4" w:rsidRDefault="003B21D4" w:rsidP="00643AAD">
      <w:pPr>
        <w:jc w:val="center"/>
      </w:pPr>
    </w:p>
    <w:p w14:paraId="6FFF1B95" w14:textId="77777777" w:rsidR="003B21D4" w:rsidRDefault="003B21D4" w:rsidP="00643AAD">
      <w:pPr>
        <w:jc w:val="center"/>
      </w:pPr>
    </w:p>
    <w:p w14:paraId="20A245A1" w14:textId="77777777" w:rsidR="003B21D4" w:rsidRDefault="003B21D4" w:rsidP="00643AAD">
      <w:pPr>
        <w:jc w:val="center"/>
      </w:pPr>
    </w:p>
    <w:p w14:paraId="5737BE26" w14:textId="77777777" w:rsidR="003B21D4" w:rsidRDefault="003B21D4" w:rsidP="00643AAD">
      <w:pPr>
        <w:jc w:val="center"/>
      </w:pPr>
    </w:p>
    <w:p w14:paraId="6D897189" w14:textId="68D7657B" w:rsidR="00BC31EA" w:rsidRPr="00020B76" w:rsidRDefault="00BC31EA" w:rsidP="00643AAD">
      <w:pPr>
        <w:jc w:val="center"/>
      </w:pPr>
    </w:p>
    <w:sectPr w:rsidR="00BC31EA" w:rsidRPr="00020B76" w:rsidSect="003716C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2E447" w14:textId="77777777" w:rsidR="00076762" w:rsidRDefault="00076762" w:rsidP="006C33A9">
      <w:pPr>
        <w:spacing w:after="0" w:line="240" w:lineRule="auto"/>
      </w:pPr>
      <w:r>
        <w:separator/>
      </w:r>
    </w:p>
  </w:endnote>
  <w:endnote w:type="continuationSeparator" w:id="0">
    <w:p w14:paraId="400E5E35" w14:textId="77777777" w:rsidR="00076762" w:rsidRDefault="00076762" w:rsidP="006C33A9">
      <w:pPr>
        <w:spacing w:after="0" w:line="240" w:lineRule="auto"/>
      </w:pPr>
      <w:r>
        <w:continuationSeparator/>
      </w:r>
    </w:p>
  </w:endnote>
  <w:endnote w:type="continuationNotice" w:id="1">
    <w:p w14:paraId="1256A169" w14:textId="77777777" w:rsidR="00076762" w:rsidRDefault="000767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95193" w14:textId="77777777" w:rsidR="00723F5B" w:rsidRDefault="00723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FB4" w14:textId="37666C23" w:rsidR="002A59A9" w:rsidRPr="00987C2A" w:rsidRDefault="002A59A9" w:rsidP="00987C2A">
    <w:pPr>
      <w:pStyle w:val="Footer"/>
      <w:jc w:val="right"/>
    </w:pPr>
    <w:sdt>
      <w:sdtPr>
        <w:id w:val="-1793135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7721B">
          <w:rPr>
            <w:noProof/>
          </w:rPr>
          <w:t>31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C0FA2" w14:textId="1BF2DA00" w:rsidR="002A59A9" w:rsidRDefault="002A59A9">
    <w:pPr>
      <w:pStyle w:val="Footer"/>
      <w:jc w:val="right"/>
    </w:pPr>
    <w:r>
      <w:fldChar w:fldCharType="begin"/>
    </w:r>
    <w:r>
      <w:instrText xml:space="preserve"> PAGE   \* MERGEFORMAT </w:instrText>
    </w:r>
    <w:r>
      <w:fldChar w:fldCharType="separate"/>
    </w:r>
    <w:r w:rsidR="00F7721B">
      <w:rPr>
        <w:noProof/>
      </w:rPr>
      <w:t>62</w:t>
    </w:r>
    <w:r>
      <w:rPr>
        <w:noProof/>
      </w:rPr>
      <w:fldChar w:fldCharType="end"/>
    </w:r>
  </w:p>
  <w:p w14:paraId="433EE85B" w14:textId="77777777" w:rsidR="002A59A9" w:rsidRDefault="002A5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85E69" w14:textId="77777777" w:rsidR="00076762" w:rsidRDefault="00076762" w:rsidP="006C33A9">
      <w:pPr>
        <w:spacing w:after="0" w:line="240" w:lineRule="auto"/>
      </w:pPr>
      <w:r>
        <w:separator/>
      </w:r>
    </w:p>
  </w:footnote>
  <w:footnote w:type="continuationSeparator" w:id="0">
    <w:p w14:paraId="58DE92E9" w14:textId="77777777" w:rsidR="00076762" w:rsidRDefault="00076762" w:rsidP="006C33A9">
      <w:pPr>
        <w:spacing w:after="0" w:line="240" w:lineRule="auto"/>
      </w:pPr>
      <w:r>
        <w:continuationSeparator/>
      </w:r>
    </w:p>
  </w:footnote>
  <w:footnote w:type="continuationNotice" w:id="1">
    <w:p w14:paraId="183EE6AE" w14:textId="77777777" w:rsidR="00076762" w:rsidRDefault="00076762">
      <w:pPr>
        <w:spacing w:after="0" w:line="240" w:lineRule="auto"/>
      </w:pPr>
    </w:p>
  </w:footnote>
  <w:footnote w:id="2">
    <w:p w14:paraId="2BA5F587" w14:textId="2F97F15A" w:rsidR="002A59A9" w:rsidRDefault="002A59A9">
      <w:pPr>
        <w:pStyle w:val="FootnoteText"/>
      </w:pPr>
      <w:r>
        <w:rPr>
          <w:rStyle w:val="FootnoteReference"/>
        </w:rPr>
        <w:footnoteRef/>
      </w:r>
      <w:r>
        <w:t xml:space="preserve"> </w:t>
      </w:r>
      <w:r w:rsidRPr="00B7174F">
        <w:rPr>
          <w:i/>
          <w:iCs/>
        </w:rPr>
        <w:t>Entity loan fund administration costs are allowable, provided the costs do not exceed the limits established in 42 U.S.C. § 5135 (f)(1)(C). Entity loan fund administrative costs may not exceed $100,000 per year, 2 percent of the capitalization grants made in that fiscal year, or 1 percent of the value of the entity loan fund, whichever amount is greatest, plus the amount of any fees collected by the entity for administrative purposes</w:t>
      </w:r>
      <w:r>
        <w:t xml:space="preserve"> (NOFO, 12b.4.c)</w:t>
      </w:r>
    </w:p>
  </w:footnote>
  <w:footnote w:id="3">
    <w:p w14:paraId="1AB8C03C" w14:textId="58923453" w:rsidR="002A59A9" w:rsidRDefault="002A59A9">
      <w:pPr>
        <w:pStyle w:val="FootnoteText"/>
      </w:pPr>
      <w:r>
        <w:rPr>
          <w:rStyle w:val="FootnoteReference"/>
        </w:rPr>
        <w:footnoteRef/>
      </w:r>
      <w:r>
        <w:t xml:space="preserve"> </w:t>
      </w:r>
      <w:r w:rsidRPr="00D968CF">
        <w:t>For audits of fiscal years beginning on or after December 26, 2014, recipients that expend $750,000 or more from all federal funding sources during their fiscal year are required to submit an organization-wide financial and compliance audit report, also known as the single audit report. (NOFO, 3.d.III)</w:t>
      </w:r>
    </w:p>
  </w:footnote>
  <w:footnote w:id="4">
    <w:p w14:paraId="42D691DC" w14:textId="2AF83FF6" w:rsidR="002A59A9" w:rsidRPr="00C1623E" w:rsidRDefault="002A59A9" w:rsidP="00FE0EBE">
      <w:pPr>
        <w:pStyle w:val="FootnoteText"/>
        <w:rPr>
          <w:sz w:val="18"/>
          <w:szCs w:val="18"/>
        </w:rPr>
      </w:pPr>
      <w:r>
        <w:rPr>
          <w:rStyle w:val="FootnoteReference"/>
        </w:rPr>
        <w:footnoteRef/>
      </w:r>
      <w:r w:rsidRPr="00C1623E">
        <w:rPr>
          <w:sz w:val="18"/>
          <w:szCs w:val="18"/>
        </w:rPr>
        <w:t xml:space="preserve">NOFO guidelines </w:t>
      </w:r>
      <w:r>
        <w:rPr>
          <w:sz w:val="18"/>
          <w:szCs w:val="18"/>
        </w:rPr>
        <w:t>d</w:t>
      </w:r>
      <w:r w:rsidRPr="00C1623E">
        <w:rPr>
          <w:sz w:val="18"/>
          <w:szCs w:val="18"/>
        </w:rPr>
        <w:t xml:space="preserve">efining low income and underserve communities: </w:t>
      </w:r>
    </w:p>
    <w:p w14:paraId="6BEFF5D6" w14:textId="09F7A5AD" w:rsidR="002A59A9" w:rsidRPr="00C1623E" w:rsidRDefault="002A59A9" w:rsidP="00FE0EBE">
      <w:pPr>
        <w:pStyle w:val="FootnoteText"/>
        <w:rPr>
          <w:sz w:val="18"/>
          <w:szCs w:val="18"/>
        </w:rPr>
      </w:pPr>
      <w:r w:rsidRPr="00C1623E">
        <w:rPr>
          <w:sz w:val="18"/>
          <w:szCs w:val="18"/>
        </w:rPr>
        <w:t xml:space="preserve">Pursuant to 42 U.S.C. § 5135(m)(5), a “low-income geographic area” is an area, pursuant to 42 U.S.C. § 3161(a)(1) that meets one of the two following criteria: (1) “the area has a per capita income of 80 percent or less of the national average”; or (2) “ “the area has an unemployment rate that is, for the most recent 24-month period for which data are available, at least 1 percent greater than the national average unemployment rate.” </w:t>
      </w:r>
    </w:p>
    <w:p w14:paraId="264730C4" w14:textId="48C5EBB2" w:rsidR="002A59A9" w:rsidRPr="00C1623E" w:rsidRDefault="002A59A9" w:rsidP="00FE0EBE">
      <w:pPr>
        <w:pStyle w:val="FootnoteText"/>
        <w:rPr>
          <w:sz w:val="18"/>
          <w:szCs w:val="18"/>
        </w:rPr>
      </w:pPr>
      <w:r w:rsidRPr="00C1623E">
        <w:rPr>
          <w:sz w:val="18"/>
          <w:szCs w:val="18"/>
        </w:rPr>
        <w:t xml:space="preserve">Executive Order 13985: Advancing Racial Equity And Support For Underserved Communities Through The Federal Government, defines “underserved communities” as “populations sharing a particular characteristic, as well as geographic communities, that have been systematically denied a full opportunity to participate in aspects of economic, social, and civic life...” and includes communities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 It also includes “communities environmentally overburdened,” which are communities adversely and disproportionately affected by environmental and human health harms or risks, and “disadvantaged, communities” as referenced in Executive Order 14008, Tackling the Climate Crisis at Home and Abroad, and defined in Office of Management and Budget’s Memo M-21-28: Interim Implementation Guidance for the Justice40 Initiative.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4EBC5" w14:textId="77777777" w:rsidR="00723F5B" w:rsidRDefault="00723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203F" w14:textId="726ADEB6" w:rsidR="002A59A9" w:rsidRPr="00987C2A" w:rsidRDefault="00723F5B" w:rsidP="00987C2A">
    <w:pPr>
      <w:pStyle w:val="Footer"/>
      <w:ind w:firstLine="2880"/>
      <w:jc w:val="right"/>
    </w:pPr>
    <w:sdt>
      <w:sdtPr>
        <w:rPr>
          <w:color w:val="2F5496" w:themeColor="accent1" w:themeShade="BF"/>
        </w:rPr>
        <w:id w:val="299737710"/>
        <w:docPartObj>
          <w:docPartGallery w:val="Watermarks"/>
          <w:docPartUnique/>
        </w:docPartObj>
      </w:sdtPr>
      <w:sdtContent>
        <w:r w:rsidRPr="00723F5B">
          <w:rPr>
            <w:noProof/>
            <w:color w:val="2F5496" w:themeColor="accent1" w:themeShade="BF"/>
          </w:rPr>
          <w:pict w14:anchorId="2A7C6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A59A9">
      <w:rPr>
        <w:rFonts w:ascii="Times New Roman" w:hAnsi="Times New Roman" w:cs="Times New Roman"/>
        <w:noProof/>
        <w:sz w:val="24"/>
        <w:szCs w:val="24"/>
      </w:rPr>
      <w:drawing>
        <wp:anchor distT="0" distB="0" distL="114300" distR="114300" simplePos="0" relativeHeight="251658240" behindDoc="1" locked="0" layoutInCell="1" allowOverlap="1" wp14:anchorId="7D6D6124" wp14:editId="025F8316">
          <wp:simplePos x="0" y="0"/>
          <wp:positionH relativeFrom="margin">
            <wp:align>left</wp:align>
          </wp:positionH>
          <wp:positionV relativeFrom="paragraph">
            <wp:posOffset>-161925</wp:posOffset>
          </wp:positionV>
          <wp:extent cx="1028700" cy="577850"/>
          <wp:effectExtent l="0" t="0" r="0" b="0"/>
          <wp:wrapTight wrapText="bothSides">
            <wp:wrapPolygon edited="0">
              <wp:start x="12000" y="2136"/>
              <wp:lineTo x="400" y="5697"/>
              <wp:lineTo x="400" y="12818"/>
              <wp:lineTo x="11600" y="15666"/>
              <wp:lineTo x="16000" y="17802"/>
              <wp:lineTo x="20800" y="17802"/>
              <wp:lineTo x="21200" y="14954"/>
              <wp:lineTo x="17600" y="2136"/>
              <wp:lineTo x="12000" y="213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577850"/>
                  </a:xfrm>
                  <a:prstGeom prst="rect">
                    <a:avLst/>
                  </a:prstGeom>
                  <a:noFill/>
                </pic:spPr>
              </pic:pic>
            </a:graphicData>
          </a:graphic>
          <wp14:sizeRelH relativeFrom="margin">
            <wp14:pctWidth>0</wp14:pctWidth>
          </wp14:sizeRelH>
          <wp14:sizeRelV relativeFrom="margin">
            <wp14:pctHeight>0</wp14:pctHeight>
          </wp14:sizeRelV>
        </wp:anchor>
      </w:drawing>
    </w:r>
    <w:r w:rsidR="002A59A9" w:rsidRPr="00AC2CBA">
      <w:rPr>
        <w:color w:val="2F5496" w:themeColor="accent1" w:themeShade="BF"/>
      </w:rPr>
      <w:t xml:space="preserve">GOHSEP </w:t>
    </w:r>
    <w:r w:rsidR="002A59A9">
      <w:rPr>
        <w:color w:val="2F5496" w:themeColor="accent1" w:themeShade="BF"/>
      </w:rPr>
      <w:t xml:space="preserve">HM </w:t>
    </w:r>
    <w:r w:rsidR="002A59A9" w:rsidRPr="00AC2CBA">
      <w:rPr>
        <w:color w:val="2F5496" w:themeColor="accent1" w:themeShade="BF"/>
      </w:rPr>
      <w:t>RLF IUP FY 202</w:t>
    </w:r>
    <w:r w:rsidR="002A59A9">
      <w:rPr>
        <w:color w:val="2F5496" w:themeColor="accent1" w:themeShade="BF"/>
      </w:rPr>
      <w:t>4</w:t>
    </w:r>
  </w:p>
  <w:p w14:paraId="34AEE1AD" w14:textId="77777777" w:rsidR="002A59A9" w:rsidRDefault="002A59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84183" w14:textId="3409E454" w:rsidR="00723F5B" w:rsidRDefault="00723F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7847"/>
    <w:multiLevelType w:val="hybridMultilevel"/>
    <w:tmpl w:val="41A4C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D358B"/>
    <w:multiLevelType w:val="hybridMultilevel"/>
    <w:tmpl w:val="250CB698"/>
    <w:lvl w:ilvl="0" w:tplc="39F2452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B31AE"/>
    <w:multiLevelType w:val="hybridMultilevel"/>
    <w:tmpl w:val="6A2230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3E6AB4"/>
    <w:multiLevelType w:val="hybridMultilevel"/>
    <w:tmpl w:val="AB8CAA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E1E17"/>
    <w:multiLevelType w:val="hybridMultilevel"/>
    <w:tmpl w:val="93362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C2CBD"/>
    <w:multiLevelType w:val="hybridMultilevel"/>
    <w:tmpl w:val="3698B362"/>
    <w:lvl w:ilvl="0" w:tplc="6ABC35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423BE"/>
    <w:multiLevelType w:val="multilevel"/>
    <w:tmpl w:val="BE92654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803622"/>
    <w:multiLevelType w:val="hybridMultilevel"/>
    <w:tmpl w:val="D9D416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911BC1"/>
    <w:multiLevelType w:val="hybridMultilevel"/>
    <w:tmpl w:val="07742DE2"/>
    <w:lvl w:ilvl="0" w:tplc="4036D29C">
      <w:start w:val="201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01CDA"/>
    <w:multiLevelType w:val="hybridMultilevel"/>
    <w:tmpl w:val="3E36FD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AE2AEF"/>
    <w:multiLevelType w:val="hybridMultilevel"/>
    <w:tmpl w:val="9110A5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401C2"/>
    <w:multiLevelType w:val="hybridMultilevel"/>
    <w:tmpl w:val="433A5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E6A71"/>
    <w:multiLevelType w:val="hybridMultilevel"/>
    <w:tmpl w:val="58C62A8E"/>
    <w:lvl w:ilvl="0" w:tplc="6ABC358C">
      <w:start w:val="1"/>
      <w:numFmt w:val="decimal"/>
      <w:lvlText w:val="%1."/>
      <w:lvlJc w:val="left"/>
      <w:pPr>
        <w:ind w:left="1080" w:hanging="720"/>
      </w:pPr>
      <w:rPr>
        <w:rFonts w:hint="default"/>
      </w:rPr>
    </w:lvl>
    <w:lvl w:ilvl="1" w:tplc="0409000D">
      <w:start w:val="1"/>
      <w:numFmt w:val="bullet"/>
      <w:lvlText w:val=""/>
      <w:lvlJc w:val="left"/>
      <w:pPr>
        <w:ind w:left="2340" w:hanging="72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5674F"/>
    <w:multiLevelType w:val="hybridMultilevel"/>
    <w:tmpl w:val="0748C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A47B4"/>
    <w:multiLevelType w:val="hybridMultilevel"/>
    <w:tmpl w:val="F316158E"/>
    <w:lvl w:ilvl="0" w:tplc="4036D29C">
      <w:start w:val="201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B23E8"/>
    <w:multiLevelType w:val="hybridMultilevel"/>
    <w:tmpl w:val="62FA97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C5F85"/>
    <w:multiLevelType w:val="hybridMultilevel"/>
    <w:tmpl w:val="9AFAE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976914"/>
    <w:multiLevelType w:val="hybridMultilevel"/>
    <w:tmpl w:val="FD009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4C1DEB"/>
    <w:multiLevelType w:val="hybridMultilevel"/>
    <w:tmpl w:val="C9AA1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36DB2"/>
    <w:multiLevelType w:val="hybridMultilevel"/>
    <w:tmpl w:val="2E30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0F440D"/>
    <w:multiLevelType w:val="hybridMultilevel"/>
    <w:tmpl w:val="BC22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670E84"/>
    <w:multiLevelType w:val="multilevel"/>
    <w:tmpl w:val="2F72AD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8DC18B9"/>
    <w:multiLevelType w:val="hybridMultilevel"/>
    <w:tmpl w:val="42A893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4429C1"/>
    <w:multiLevelType w:val="hybridMultilevel"/>
    <w:tmpl w:val="FA36AA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62FAD"/>
    <w:multiLevelType w:val="hybridMultilevel"/>
    <w:tmpl w:val="F83CD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4B4D50"/>
    <w:multiLevelType w:val="hybridMultilevel"/>
    <w:tmpl w:val="7FCC3C4E"/>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A81EB4"/>
    <w:multiLevelType w:val="hybridMultilevel"/>
    <w:tmpl w:val="3C5C2058"/>
    <w:lvl w:ilvl="0" w:tplc="4036D29C">
      <w:start w:val="201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51BC2"/>
    <w:multiLevelType w:val="hybridMultilevel"/>
    <w:tmpl w:val="A28679B4"/>
    <w:lvl w:ilvl="0" w:tplc="6ABC35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3F6F72"/>
    <w:multiLevelType w:val="hybridMultilevel"/>
    <w:tmpl w:val="52921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4105E"/>
    <w:multiLevelType w:val="hybridMultilevel"/>
    <w:tmpl w:val="57CED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9C7B1F"/>
    <w:multiLevelType w:val="hybridMultilevel"/>
    <w:tmpl w:val="3072E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E31B2"/>
    <w:multiLevelType w:val="hybridMultilevel"/>
    <w:tmpl w:val="6B6A6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80925"/>
    <w:multiLevelType w:val="hybridMultilevel"/>
    <w:tmpl w:val="101A2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463A25"/>
    <w:multiLevelType w:val="hybridMultilevel"/>
    <w:tmpl w:val="3354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5B5FB0"/>
    <w:multiLevelType w:val="hybridMultilevel"/>
    <w:tmpl w:val="523C3062"/>
    <w:lvl w:ilvl="0" w:tplc="4036D29C">
      <w:start w:val="2019"/>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8A7B18"/>
    <w:multiLevelType w:val="hybridMultilevel"/>
    <w:tmpl w:val="A40C0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002D2"/>
    <w:multiLevelType w:val="hybridMultilevel"/>
    <w:tmpl w:val="E068A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361671"/>
    <w:multiLevelType w:val="hybridMultilevel"/>
    <w:tmpl w:val="2D30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441878"/>
    <w:multiLevelType w:val="hybridMultilevel"/>
    <w:tmpl w:val="C9AA3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1CB25BF"/>
    <w:multiLevelType w:val="hybridMultilevel"/>
    <w:tmpl w:val="E1B0D9F2"/>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526A7608"/>
    <w:multiLevelType w:val="hybridMultilevel"/>
    <w:tmpl w:val="25047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3C19DF"/>
    <w:multiLevelType w:val="hybridMultilevel"/>
    <w:tmpl w:val="74902B58"/>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5891E8A"/>
    <w:multiLevelType w:val="hybridMultilevel"/>
    <w:tmpl w:val="6A2230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AEC4B80"/>
    <w:multiLevelType w:val="hybridMultilevel"/>
    <w:tmpl w:val="57FA6F56"/>
    <w:lvl w:ilvl="0" w:tplc="6ABC358C">
      <w:start w:val="1"/>
      <w:numFmt w:val="decimal"/>
      <w:lvlText w:val="%1."/>
      <w:lvlJc w:val="left"/>
      <w:pPr>
        <w:ind w:left="1080" w:hanging="720"/>
      </w:pPr>
      <w:rPr>
        <w:rFonts w:hint="default"/>
      </w:rPr>
    </w:lvl>
    <w:lvl w:ilvl="1" w:tplc="CD86392E">
      <w:start w:val="1"/>
      <w:numFmt w:val="decimal"/>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3112F6"/>
    <w:multiLevelType w:val="hybridMultilevel"/>
    <w:tmpl w:val="17F2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46264F"/>
    <w:multiLevelType w:val="hybridMultilevel"/>
    <w:tmpl w:val="984AE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6" w15:restartNumberingAfterBreak="0">
    <w:nsid w:val="5D6A77F6"/>
    <w:multiLevelType w:val="hybridMultilevel"/>
    <w:tmpl w:val="F886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93607"/>
    <w:multiLevelType w:val="hybridMultilevel"/>
    <w:tmpl w:val="6A8ACCBA"/>
    <w:lvl w:ilvl="0" w:tplc="04090001">
      <w:start w:val="1"/>
      <w:numFmt w:val="bullet"/>
      <w:lvlText w:val=""/>
      <w:lvlJc w:val="left"/>
      <w:pPr>
        <w:ind w:left="720" w:hanging="360"/>
      </w:pPr>
      <w:rPr>
        <w:rFonts w:ascii="Symbol" w:hAnsi="Symbol" w:hint="default"/>
      </w:rPr>
    </w:lvl>
    <w:lvl w:ilvl="1" w:tplc="0E1A59B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8B0664"/>
    <w:multiLevelType w:val="hybridMultilevel"/>
    <w:tmpl w:val="A36036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126A20"/>
    <w:multiLevelType w:val="hybridMultilevel"/>
    <w:tmpl w:val="12662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776CA9"/>
    <w:multiLevelType w:val="hybridMultilevel"/>
    <w:tmpl w:val="97BA4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2519CB"/>
    <w:multiLevelType w:val="multilevel"/>
    <w:tmpl w:val="3F0617AE"/>
    <w:lvl w:ilvl="0">
      <w:start w:val="1"/>
      <w:numFmt w:val="upperRoman"/>
      <w:pStyle w:val="Heading1"/>
      <w:lvlText w:val="%1"/>
      <w:lvlJc w:val="left"/>
      <w:pPr>
        <w:ind w:left="0" w:firstLine="0"/>
      </w:pPr>
      <w:rPr>
        <w:rFonts w:hint="default"/>
        <w:b/>
        <w:i w:val="0"/>
        <w:caps/>
        <w:sz w:val="28"/>
      </w:rPr>
    </w:lvl>
    <w:lvl w:ilvl="1">
      <w:start w:val="1"/>
      <w:numFmt w:val="decimal"/>
      <w:pStyle w:val="Heading2"/>
      <w:isLgl/>
      <w:lvlText w:val="%1.%2"/>
      <w:lvlJc w:val="left"/>
      <w:pPr>
        <w:ind w:left="0" w:firstLine="0"/>
      </w:pPr>
      <w:rPr>
        <w:rFonts w:hint="default"/>
      </w:rPr>
    </w:lvl>
    <w:lvl w:ilvl="2">
      <w:start w:val="1"/>
      <w:numFmt w:val="decimal"/>
      <w:pStyle w:val="Heading3"/>
      <w:isLgl/>
      <w:lvlText w:val="%1.%2.%3"/>
      <w:lvlJc w:val="left"/>
      <w:pPr>
        <w:ind w:left="0" w:firstLine="0"/>
      </w:pPr>
      <w:rPr>
        <w:rFonts w:hint="default"/>
      </w:rPr>
    </w:lvl>
    <w:lvl w:ilvl="3">
      <w:start w:val="1"/>
      <w:numFmt w:val="decimal"/>
      <w:pStyle w:val="Heading4"/>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2" w15:restartNumberingAfterBreak="0">
    <w:nsid w:val="6C8335C2"/>
    <w:multiLevelType w:val="hybridMultilevel"/>
    <w:tmpl w:val="12441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94416B"/>
    <w:multiLevelType w:val="hybridMultilevel"/>
    <w:tmpl w:val="87E603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0EA10A9"/>
    <w:multiLevelType w:val="hybridMultilevel"/>
    <w:tmpl w:val="BF6E7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4F4651"/>
    <w:multiLevelType w:val="hybridMultilevel"/>
    <w:tmpl w:val="8DC8A8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E13579"/>
    <w:multiLevelType w:val="hybridMultilevel"/>
    <w:tmpl w:val="4DD2C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23186A"/>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54B1961"/>
    <w:multiLevelType w:val="hybridMultilevel"/>
    <w:tmpl w:val="B608CB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9" w15:restartNumberingAfterBreak="0">
    <w:nsid w:val="79191309"/>
    <w:multiLevelType w:val="hybridMultilevel"/>
    <w:tmpl w:val="B95CA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557EC2"/>
    <w:multiLevelType w:val="hybridMultilevel"/>
    <w:tmpl w:val="C568C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414D87"/>
    <w:multiLevelType w:val="multilevel"/>
    <w:tmpl w:val="B6FEA8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50"/>
  </w:num>
  <w:num w:numId="2">
    <w:abstractNumId w:val="8"/>
  </w:num>
  <w:num w:numId="3">
    <w:abstractNumId w:val="26"/>
  </w:num>
  <w:num w:numId="4">
    <w:abstractNumId w:val="27"/>
  </w:num>
  <w:num w:numId="5">
    <w:abstractNumId w:val="34"/>
  </w:num>
  <w:num w:numId="6">
    <w:abstractNumId w:val="43"/>
  </w:num>
  <w:num w:numId="7">
    <w:abstractNumId w:val="10"/>
  </w:num>
  <w:num w:numId="8">
    <w:abstractNumId w:val="40"/>
  </w:num>
  <w:num w:numId="9">
    <w:abstractNumId w:val="12"/>
  </w:num>
  <w:num w:numId="10">
    <w:abstractNumId w:val="5"/>
  </w:num>
  <w:num w:numId="11">
    <w:abstractNumId w:val="60"/>
  </w:num>
  <w:num w:numId="12">
    <w:abstractNumId w:val="52"/>
  </w:num>
  <w:num w:numId="13">
    <w:abstractNumId w:val="49"/>
  </w:num>
  <w:num w:numId="14">
    <w:abstractNumId w:val="28"/>
  </w:num>
  <w:num w:numId="15">
    <w:abstractNumId w:val="54"/>
  </w:num>
  <w:num w:numId="16">
    <w:abstractNumId w:val="30"/>
  </w:num>
  <w:num w:numId="17">
    <w:abstractNumId w:val="11"/>
  </w:num>
  <w:num w:numId="18">
    <w:abstractNumId w:val="55"/>
  </w:num>
  <w:num w:numId="19">
    <w:abstractNumId w:val="2"/>
  </w:num>
  <w:num w:numId="20">
    <w:abstractNumId w:val="35"/>
  </w:num>
  <w:num w:numId="21">
    <w:abstractNumId w:val="36"/>
  </w:num>
  <w:num w:numId="22">
    <w:abstractNumId w:val="23"/>
  </w:num>
  <w:num w:numId="23">
    <w:abstractNumId w:val="3"/>
  </w:num>
  <w:num w:numId="24">
    <w:abstractNumId w:val="39"/>
  </w:num>
  <w:num w:numId="25">
    <w:abstractNumId w:val="47"/>
  </w:num>
  <w:num w:numId="26">
    <w:abstractNumId w:val="48"/>
  </w:num>
  <w:num w:numId="27">
    <w:abstractNumId w:val="15"/>
  </w:num>
  <w:num w:numId="28">
    <w:abstractNumId w:val="14"/>
  </w:num>
  <w:num w:numId="29">
    <w:abstractNumId w:val="53"/>
  </w:num>
  <w:num w:numId="30">
    <w:abstractNumId w:val="6"/>
  </w:num>
  <w:num w:numId="31">
    <w:abstractNumId w:val="44"/>
  </w:num>
  <w:num w:numId="32">
    <w:abstractNumId w:val="4"/>
  </w:num>
  <w:num w:numId="33">
    <w:abstractNumId w:val="22"/>
  </w:num>
  <w:num w:numId="34">
    <w:abstractNumId w:val="45"/>
  </w:num>
  <w:num w:numId="35">
    <w:abstractNumId w:val="13"/>
  </w:num>
  <w:num w:numId="36">
    <w:abstractNumId w:val="9"/>
  </w:num>
  <w:num w:numId="37">
    <w:abstractNumId w:val="7"/>
  </w:num>
  <w:num w:numId="38">
    <w:abstractNumId w:val="46"/>
  </w:num>
  <w:num w:numId="39">
    <w:abstractNumId w:val="18"/>
  </w:num>
  <w:num w:numId="40">
    <w:abstractNumId w:val="61"/>
  </w:num>
  <w:num w:numId="41">
    <w:abstractNumId w:val="24"/>
  </w:num>
  <w:num w:numId="42">
    <w:abstractNumId w:val="32"/>
  </w:num>
  <w:num w:numId="43">
    <w:abstractNumId w:val="42"/>
  </w:num>
  <w:num w:numId="44">
    <w:abstractNumId w:val="20"/>
  </w:num>
  <w:num w:numId="45">
    <w:abstractNumId w:val="58"/>
  </w:num>
  <w:num w:numId="46">
    <w:abstractNumId w:val="16"/>
  </w:num>
  <w:num w:numId="47">
    <w:abstractNumId w:val="38"/>
  </w:num>
  <w:num w:numId="48">
    <w:abstractNumId w:val="33"/>
  </w:num>
  <w:num w:numId="49">
    <w:abstractNumId w:val="0"/>
  </w:num>
  <w:num w:numId="50">
    <w:abstractNumId w:val="17"/>
  </w:num>
  <w:num w:numId="51">
    <w:abstractNumId w:val="41"/>
  </w:num>
  <w:num w:numId="52">
    <w:abstractNumId w:val="1"/>
  </w:num>
  <w:num w:numId="53">
    <w:abstractNumId w:val="51"/>
  </w:num>
  <w:num w:numId="54">
    <w:abstractNumId w:val="37"/>
  </w:num>
  <w:num w:numId="55">
    <w:abstractNumId w:val="29"/>
  </w:num>
  <w:num w:numId="56">
    <w:abstractNumId w:val="56"/>
  </w:num>
  <w:num w:numId="57">
    <w:abstractNumId w:val="19"/>
  </w:num>
  <w:num w:numId="58">
    <w:abstractNumId w:val="59"/>
  </w:num>
  <w:num w:numId="59">
    <w:abstractNumId w:val="31"/>
  </w:num>
  <w:num w:numId="60">
    <w:abstractNumId w:val="25"/>
  </w:num>
  <w:num w:numId="61">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A9"/>
    <w:rsid w:val="00000761"/>
    <w:rsid w:val="00000838"/>
    <w:rsid w:val="0000098D"/>
    <w:rsid w:val="00000D92"/>
    <w:rsid w:val="00000E95"/>
    <w:rsid w:val="00000FCE"/>
    <w:rsid w:val="0000106B"/>
    <w:rsid w:val="0000130B"/>
    <w:rsid w:val="00001782"/>
    <w:rsid w:val="00001795"/>
    <w:rsid w:val="00001811"/>
    <w:rsid w:val="00001905"/>
    <w:rsid w:val="000019A3"/>
    <w:rsid w:val="00001BD9"/>
    <w:rsid w:val="0000203F"/>
    <w:rsid w:val="00002304"/>
    <w:rsid w:val="000023C4"/>
    <w:rsid w:val="00002A30"/>
    <w:rsid w:val="00002ABF"/>
    <w:rsid w:val="00002CFB"/>
    <w:rsid w:val="00002D1F"/>
    <w:rsid w:val="00002F83"/>
    <w:rsid w:val="00003158"/>
    <w:rsid w:val="000032A8"/>
    <w:rsid w:val="000032FB"/>
    <w:rsid w:val="000033F7"/>
    <w:rsid w:val="0000348C"/>
    <w:rsid w:val="00003521"/>
    <w:rsid w:val="00003992"/>
    <w:rsid w:val="00003A55"/>
    <w:rsid w:val="00003AE6"/>
    <w:rsid w:val="000043EE"/>
    <w:rsid w:val="000044EA"/>
    <w:rsid w:val="000045D8"/>
    <w:rsid w:val="00004699"/>
    <w:rsid w:val="000046AE"/>
    <w:rsid w:val="000047B7"/>
    <w:rsid w:val="0000480F"/>
    <w:rsid w:val="0000481F"/>
    <w:rsid w:val="00004905"/>
    <w:rsid w:val="000049D5"/>
    <w:rsid w:val="00004D4E"/>
    <w:rsid w:val="00004F82"/>
    <w:rsid w:val="000056C5"/>
    <w:rsid w:val="000059DD"/>
    <w:rsid w:val="00006002"/>
    <w:rsid w:val="000063D7"/>
    <w:rsid w:val="00006437"/>
    <w:rsid w:val="000065E0"/>
    <w:rsid w:val="00006B67"/>
    <w:rsid w:val="00006CF7"/>
    <w:rsid w:val="00007216"/>
    <w:rsid w:val="000076A3"/>
    <w:rsid w:val="00007D33"/>
    <w:rsid w:val="00007FC6"/>
    <w:rsid w:val="0001037B"/>
    <w:rsid w:val="000104B4"/>
    <w:rsid w:val="00010577"/>
    <w:rsid w:val="00010711"/>
    <w:rsid w:val="0001075C"/>
    <w:rsid w:val="00010C87"/>
    <w:rsid w:val="00010D77"/>
    <w:rsid w:val="00010FBF"/>
    <w:rsid w:val="000110D8"/>
    <w:rsid w:val="000112B5"/>
    <w:rsid w:val="0001130F"/>
    <w:rsid w:val="000114B8"/>
    <w:rsid w:val="00011505"/>
    <w:rsid w:val="00011513"/>
    <w:rsid w:val="00011B02"/>
    <w:rsid w:val="00011F58"/>
    <w:rsid w:val="0001204D"/>
    <w:rsid w:val="00012277"/>
    <w:rsid w:val="000123BD"/>
    <w:rsid w:val="000125B5"/>
    <w:rsid w:val="000126A7"/>
    <w:rsid w:val="000128D3"/>
    <w:rsid w:val="00012958"/>
    <w:rsid w:val="00012A13"/>
    <w:rsid w:val="00012BEB"/>
    <w:rsid w:val="00012E33"/>
    <w:rsid w:val="00012F18"/>
    <w:rsid w:val="0001303B"/>
    <w:rsid w:val="000136F9"/>
    <w:rsid w:val="0001371E"/>
    <w:rsid w:val="0001373F"/>
    <w:rsid w:val="0001376B"/>
    <w:rsid w:val="000137EC"/>
    <w:rsid w:val="0001386D"/>
    <w:rsid w:val="00013AE9"/>
    <w:rsid w:val="00013C3E"/>
    <w:rsid w:val="00013D80"/>
    <w:rsid w:val="00013DA6"/>
    <w:rsid w:val="00013E83"/>
    <w:rsid w:val="00014406"/>
    <w:rsid w:val="000144D3"/>
    <w:rsid w:val="0001454A"/>
    <w:rsid w:val="00014578"/>
    <w:rsid w:val="0001458A"/>
    <w:rsid w:val="00014662"/>
    <w:rsid w:val="0001472A"/>
    <w:rsid w:val="00014734"/>
    <w:rsid w:val="00014E2B"/>
    <w:rsid w:val="00014EB9"/>
    <w:rsid w:val="0001512E"/>
    <w:rsid w:val="000152A1"/>
    <w:rsid w:val="000152B4"/>
    <w:rsid w:val="0001540F"/>
    <w:rsid w:val="00015562"/>
    <w:rsid w:val="000155B3"/>
    <w:rsid w:val="00015861"/>
    <w:rsid w:val="000159BE"/>
    <w:rsid w:val="00015A73"/>
    <w:rsid w:val="00015F43"/>
    <w:rsid w:val="000164A1"/>
    <w:rsid w:val="00016530"/>
    <w:rsid w:val="000165D5"/>
    <w:rsid w:val="00016754"/>
    <w:rsid w:val="0001682A"/>
    <w:rsid w:val="000168AE"/>
    <w:rsid w:val="000168C7"/>
    <w:rsid w:val="00016BC1"/>
    <w:rsid w:val="00017061"/>
    <w:rsid w:val="00017486"/>
    <w:rsid w:val="00017707"/>
    <w:rsid w:val="000177AD"/>
    <w:rsid w:val="00017986"/>
    <w:rsid w:val="00017AD1"/>
    <w:rsid w:val="00017D30"/>
    <w:rsid w:val="00017DCC"/>
    <w:rsid w:val="000202F6"/>
    <w:rsid w:val="000203BD"/>
    <w:rsid w:val="000203EC"/>
    <w:rsid w:val="00020676"/>
    <w:rsid w:val="00020802"/>
    <w:rsid w:val="00020894"/>
    <w:rsid w:val="000209DD"/>
    <w:rsid w:val="000209E2"/>
    <w:rsid w:val="00020ABB"/>
    <w:rsid w:val="00020B76"/>
    <w:rsid w:val="00020B88"/>
    <w:rsid w:val="00020C5F"/>
    <w:rsid w:val="00020CFA"/>
    <w:rsid w:val="00020E05"/>
    <w:rsid w:val="00020F1F"/>
    <w:rsid w:val="0002108E"/>
    <w:rsid w:val="000210E1"/>
    <w:rsid w:val="00021276"/>
    <w:rsid w:val="000212D1"/>
    <w:rsid w:val="0002158E"/>
    <w:rsid w:val="00021991"/>
    <w:rsid w:val="00021A0E"/>
    <w:rsid w:val="0002215E"/>
    <w:rsid w:val="0002218F"/>
    <w:rsid w:val="00022435"/>
    <w:rsid w:val="00022573"/>
    <w:rsid w:val="0002296D"/>
    <w:rsid w:val="00022B27"/>
    <w:rsid w:val="00022D29"/>
    <w:rsid w:val="0002308E"/>
    <w:rsid w:val="000232FF"/>
    <w:rsid w:val="000235A6"/>
    <w:rsid w:val="00023A0E"/>
    <w:rsid w:val="00023BF4"/>
    <w:rsid w:val="00023C6B"/>
    <w:rsid w:val="00023D12"/>
    <w:rsid w:val="00023E47"/>
    <w:rsid w:val="00023EA2"/>
    <w:rsid w:val="000242E8"/>
    <w:rsid w:val="0002434C"/>
    <w:rsid w:val="0002449B"/>
    <w:rsid w:val="00024513"/>
    <w:rsid w:val="0002463F"/>
    <w:rsid w:val="0002480C"/>
    <w:rsid w:val="00024842"/>
    <w:rsid w:val="000248F0"/>
    <w:rsid w:val="00024DAD"/>
    <w:rsid w:val="0002500F"/>
    <w:rsid w:val="000253AD"/>
    <w:rsid w:val="0002549D"/>
    <w:rsid w:val="00025522"/>
    <w:rsid w:val="0002584F"/>
    <w:rsid w:val="000258AF"/>
    <w:rsid w:val="00025E65"/>
    <w:rsid w:val="00025FD9"/>
    <w:rsid w:val="00026478"/>
    <w:rsid w:val="000264AC"/>
    <w:rsid w:val="000266A2"/>
    <w:rsid w:val="000266C4"/>
    <w:rsid w:val="00026837"/>
    <w:rsid w:val="00027079"/>
    <w:rsid w:val="00027129"/>
    <w:rsid w:val="00027230"/>
    <w:rsid w:val="00027265"/>
    <w:rsid w:val="00027321"/>
    <w:rsid w:val="000273B9"/>
    <w:rsid w:val="00027546"/>
    <w:rsid w:val="000279DF"/>
    <w:rsid w:val="00027A6C"/>
    <w:rsid w:val="00027C2B"/>
    <w:rsid w:val="00027CC3"/>
    <w:rsid w:val="00027E8B"/>
    <w:rsid w:val="00027FF5"/>
    <w:rsid w:val="00030427"/>
    <w:rsid w:val="0003042E"/>
    <w:rsid w:val="00030639"/>
    <w:rsid w:val="0003065E"/>
    <w:rsid w:val="000307F9"/>
    <w:rsid w:val="000309CF"/>
    <w:rsid w:val="00030B93"/>
    <w:rsid w:val="00030BF9"/>
    <w:rsid w:val="00030F83"/>
    <w:rsid w:val="000313D8"/>
    <w:rsid w:val="00031747"/>
    <w:rsid w:val="0003189D"/>
    <w:rsid w:val="00031A4A"/>
    <w:rsid w:val="00031A6D"/>
    <w:rsid w:val="00031CCE"/>
    <w:rsid w:val="000321F1"/>
    <w:rsid w:val="00032519"/>
    <w:rsid w:val="00032856"/>
    <w:rsid w:val="000329C4"/>
    <w:rsid w:val="00032CD5"/>
    <w:rsid w:val="00032E49"/>
    <w:rsid w:val="00033089"/>
    <w:rsid w:val="0003308C"/>
    <w:rsid w:val="0003313E"/>
    <w:rsid w:val="0003316A"/>
    <w:rsid w:val="00033643"/>
    <w:rsid w:val="00033680"/>
    <w:rsid w:val="0003375C"/>
    <w:rsid w:val="00033875"/>
    <w:rsid w:val="00033E58"/>
    <w:rsid w:val="0003429F"/>
    <w:rsid w:val="00034360"/>
    <w:rsid w:val="00034400"/>
    <w:rsid w:val="00034762"/>
    <w:rsid w:val="000348E5"/>
    <w:rsid w:val="000348F1"/>
    <w:rsid w:val="00034E49"/>
    <w:rsid w:val="00034F1D"/>
    <w:rsid w:val="000350D1"/>
    <w:rsid w:val="000353BF"/>
    <w:rsid w:val="00035AC2"/>
    <w:rsid w:val="00035ACB"/>
    <w:rsid w:val="00035D22"/>
    <w:rsid w:val="00035D4F"/>
    <w:rsid w:val="00035D68"/>
    <w:rsid w:val="00035FF9"/>
    <w:rsid w:val="00036128"/>
    <w:rsid w:val="00036285"/>
    <w:rsid w:val="000363B2"/>
    <w:rsid w:val="00036598"/>
    <w:rsid w:val="00036678"/>
    <w:rsid w:val="00036683"/>
    <w:rsid w:val="00036CCB"/>
    <w:rsid w:val="00036EB4"/>
    <w:rsid w:val="0003700A"/>
    <w:rsid w:val="0003707C"/>
    <w:rsid w:val="0003723F"/>
    <w:rsid w:val="000373C3"/>
    <w:rsid w:val="00037753"/>
    <w:rsid w:val="0003789C"/>
    <w:rsid w:val="00037917"/>
    <w:rsid w:val="000379D1"/>
    <w:rsid w:val="00037DB6"/>
    <w:rsid w:val="00037EE8"/>
    <w:rsid w:val="000402AE"/>
    <w:rsid w:val="000402E0"/>
    <w:rsid w:val="00040CB4"/>
    <w:rsid w:val="00040E15"/>
    <w:rsid w:val="00040F2F"/>
    <w:rsid w:val="0004113A"/>
    <w:rsid w:val="00041584"/>
    <w:rsid w:val="00041A60"/>
    <w:rsid w:val="00041AD0"/>
    <w:rsid w:val="00041D28"/>
    <w:rsid w:val="00041DEC"/>
    <w:rsid w:val="0004226D"/>
    <w:rsid w:val="000423A9"/>
    <w:rsid w:val="00042465"/>
    <w:rsid w:val="00042493"/>
    <w:rsid w:val="0004253A"/>
    <w:rsid w:val="00042690"/>
    <w:rsid w:val="0004298E"/>
    <w:rsid w:val="00042ADF"/>
    <w:rsid w:val="00042C27"/>
    <w:rsid w:val="00042C3A"/>
    <w:rsid w:val="00042EBE"/>
    <w:rsid w:val="0004300D"/>
    <w:rsid w:val="00043079"/>
    <w:rsid w:val="000432CA"/>
    <w:rsid w:val="000435DA"/>
    <w:rsid w:val="00043696"/>
    <w:rsid w:val="0004374D"/>
    <w:rsid w:val="00043884"/>
    <w:rsid w:val="00043A97"/>
    <w:rsid w:val="00043E85"/>
    <w:rsid w:val="00043FCB"/>
    <w:rsid w:val="00044020"/>
    <w:rsid w:val="0004418D"/>
    <w:rsid w:val="0004435A"/>
    <w:rsid w:val="0004456E"/>
    <w:rsid w:val="00044952"/>
    <w:rsid w:val="000452B4"/>
    <w:rsid w:val="000452FC"/>
    <w:rsid w:val="00045509"/>
    <w:rsid w:val="00045894"/>
    <w:rsid w:val="00045B02"/>
    <w:rsid w:val="00045B8D"/>
    <w:rsid w:val="00045E4F"/>
    <w:rsid w:val="000460B0"/>
    <w:rsid w:val="000462A2"/>
    <w:rsid w:val="0004678D"/>
    <w:rsid w:val="00046982"/>
    <w:rsid w:val="00046CB9"/>
    <w:rsid w:val="00046CCD"/>
    <w:rsid w:val="00046D46"/>
    <w:rsid w:val="00046DA6"/>
    <w:rsid w:val="00046E5A"/>
    <w:rsid w:val="000472A0"/>
    <w:rsid w:val="00047452"/>
    <w:rsid w:val="0004766C"/>
    <w:rsid w:val="00047828"/>
    <w:rsid w:val="00047A95"/>
    <w:rsid w:val="00047BBD"/>
    <w:rsid w:val="00047CB6"/>
    <w:rsid w:val="00047D84"/>
    <w:rsid w:val="00047EB7"/>
    <w:rsid w:val="00047F5F"/>
    <w:rsid w:val="00047F91"/>
    <w:rsid w:val="000500EC"/>
    <w:rsid w:val="000503CF"/>
    <w:rsid w:val="000503D6"/>
    <w:rsid w:val="00050604"/>
    <w:rsid w:val="00050634"/>
    <w:rsid w:val="0005093B"/>
    <w:rsid w:val="000509B3"/>
    <w:rsid w:val="00050A73"/>
    <w:rsid w:val="00050DED"/>
    <w:rsid w:val="00050E4B"/>
    <w:rsid w:val="0005114C"/>
    <w:rsid w:val="0005122A"/>
    <w:rsid w:val="000514BD"/>
    <w:rsid w:val="00051943"/>
    <w:rsid w:val="00051A45"/>
    <w:rsid w:val="00051AD8"/>
    <w:rsid w:val="00051B55"/>
    <w:rsid w:val="00051E97"/>
    <w:rsid w:val="00051F08"/>
    <w:rsid w:val="000524B1"/>
    <w:rsid w:val="0005268B"/>
    <w:rsid w:val="000527DB"/>
    <w:rsid w:val="00052CD8"/>
    <w:rsid w:val="0005300A"/>
    <w:rsid w:val="00053668"/>
    <w:rsid w:val="0005380E"/>
    <w:rsid w:val="00053912"/>
    <w:rsid w:val="00053B42"/>
    <w:rsid w:val="00053BAE"/>
    <w:rsid w:val="00053E03"/>
    <w:rsid w:val="00054142"/>
    <w:rsid w:val="00054357"/>
    <w:rsid w:val="000546C7"/>
    <w:rsid w:val="00054C28"/>
    <w:rsid w:val="00055422"/>
    <w:rsid w:val="0005551D"/>
    <w:rsid w:val="00055714"/>
    <w:rsid w:val="00055785"/>
    <w:rsid w:val="0005585C"/>
    <w:rsid w:val="000558A8"/>
    <w:rsid w:val="00055FC5"/>
    <w:rsid w:val="00056031"/>
    <w:rsid w:val="00056588"/>
    <w:rsid w:val="00056717"/>
    <w:rsid w:val="0005676F"/>
    <w:rsid w:val="00056925"/>
    <w:rsid w:val="00056C58"/>
    <w:rsid w:val="00056EF7"/>
    <w:rsid w:val="0005744F"/>
    <w:rsid w:val="00057797"/>
    <w:rsid w:val="00057820"/>
    <w:rsid w:val="00057AEA"/>
    <w:rsid w:val="00057B5D"/>
    <w:rsid w:val="00057C60"/>
    <w:rsid w:val="00057CA2"/>
    <w:rsid w:val="00057D94"/>
    <w:rsid w:val="00057E79"/>
    <w:rsid w:val="00057ED8"/>
    <w:rsid w:val="0006075C"/>
    <w:rsid w:val="00060E0A"/>
    <w:rsid w:val="00060F8E"/>
    <w:rsid w:val="0006106B"/>
    <w:rsid w:val="0006153B"/>
    <w:rsid w:val="00061C06"/>
    <w:rsid w:val="00061D82"/>
    <w:rsid w:val="00061E71"/>
    <w:rsid w:val="0006201C"/>
    <w:rsid w:val="00062128"/>
    <w:rsid w:val="000621C4"/>
    <w:rsid w:val="0006224A"/>
    <w:rsid w:val="0006244F"/>
    <w:rsid w:val="000624B5"/>
    <w:rsid w:val="00062B2D"/>
    <w:rsid w:val="000632D1"/>
    <w:rsid w:val="00063341"/>
    <w:rsid w:val="0006373A"/>
    <w:rsid w:val="000639C3"/>
    <w:rsid w:val="00063E07"/>
    <w:rsid w:val="00063E25"/>
    <w:rsid w:val="0006407E"/>
    <w:rsid w:val="00064110"/>
    <w:rsid w:val="0006413D"/>
    <w:rsid w:val="00064ABB"/>
    <w:rsid w:val="00064BB9"/>
    <w:rsid w:val="00064C24"/>
    <w:rsid w:val="00064C3B"/>
    <w:rsid w:val="00064D4C"/>
    <w:rsid w:val="00064F3B"/>
    <w:rsid w:val="00064F56"/>
    <w:rsid w:val="00065092"/>
    <w:rsid w:val="00065622"/>
    <w:rsid w:val="00065629"/>
    <w:rsid w:val="00065777"/>
    <w:rsid w:val="000659B7"/>
    <w:rsid w:val="00065B06"/>
    <w:rsid w:val="00065CDF"/>
    <w:rsid w:val="00065D5B"/>
    <w:rsid w:val="00065E46"/>
    <w:rsid w:val="00065E81"/>
    <w:rsid w:val="000660A9"/>
    <w:rsid w:val="0006615E"/>
    <w:rsid w:val="00066340"/>
    <w:rsid w:val="00066635"/>
    <w:rsid w:val="000669A2"/>
    <w:rsid w:val="00066F75"/>
    <w:rsid w:val="000671C7"/>
    <w:rsid w:val="00067435"/>
    <w:rsid w:val="000675B8"/>
    <w:rsid w:val="00067799"/>
    <w:rsid w:val="00067A5B"/>
    <w:rsid w:val="00067A87"/>
    <w:rsid w:val="00067AB2"/>
    <w:rsid w:val="00067BB5"/>
    <w:rsid w:val="00067C35"/>
    <w:rsid w:val="00067E27"/>
    <w:rsid w:val="0007010D"/>
    <w:rsid w:val="00070149"/>
    <w:rsid w:val="0007028C"/>
    <w:rsid w:val="00070427"/>
    <w:rsid w:val="00070543"/>
    <w:rsid w:val="00070577"/>
    <w:rsid w:val="00070E12"/>
    <w:rsid w:val="00071070"/>
    <w:rsid w:val="00071176"/>
    <w:rsid w:val="0007168E"/>
    <w:rsid w:val="000717AB"/>
    <w:rsid w:val="000717CA"/>
    <w:rsid w:val="0007198D"/>
    <w:rsid w:val="00072387"/>
    <w:rsid w:val="000723C1"/>
    <w:rsid w:val="000724C2"/>
    <w:rsid w:val="00072594"/>
    <w:rsid w:val="00072704"/>
    <w:rsid w:val="00072800"/>
    <w:rsid w:val="00072A11"/>
    <w:rsid w:val="00072A41"/>
    <w:rsid w:val="00072A70"/>
    <w:rsid w:val="00072B46"/>
    <w:rsid w:val="00072E10"/>
    <w:rsid w:val="00073062"/>
    <w:rsid w:val="000732FD"/>
    <w:rsid w:val="0007359E"/>
    <w:rsid w:val="000737A3"/>
    <w:rsid w:val="0007387F"/>
    <w:rsid w:val="00073BA8"/>
    <w:rsid w:val="00073C10"/>
    <w:rsid w:val="00073D06"/>
    <w:rsid w:val="00073DCE"/>
    <w:rsid w:val="00074040"/>
    <w:rsid w:val="0007415F"/>
    <w:rsid w:val="000741A2"/>
    <w:rsid w:val="00074409"/>
    <w:rsid w:val="0007445E"/>
    <w:rsid w:val="000744F5"/>
    <w:rsid w:val="000746AB"/>
    <w:rsid w:val="0007482E"/>
    <w:rsid w:val="00074A6F"/>
    <w:rsid w:val="00074C21"/>
    <w:rsid w:val="00074D8E"/>
    <w:rsid w:val="00074DEC"/>
    <w:rsid w:val="00074E1F"/>
    <w:rsid w:val="00074E9C"/>
    <w:rsid w:val="0007502E"/>
    <w:rsid w:val="0007524A"/>
    <w:rsid w:val="0007550A"/>
    <w:rsid w:val="000755FF"/>
    <w:rsid w:val="00075771"/>
    <w:rsid w:val="000759FA"/>
    <w:rsid w:val="00075BD9"/>
    <w:rsid w:val="00075DC1"/>
    <w:rsid w:val="0007602B"/>
    <w:rsid w:val="000760A9"/>
    <w:rsid w:val="00076448"/>
    <w:rsid w:val="000765BC"/>
    <w:rsid w:val="000765C6"/>
    <w:rsid w:val="00076762"/>
    <w:rsid w:val="00076847"/>
    <w:rsid w:val="00076AE7"/>
    <w:rsid w:val="00076C76"/>
    <w:rsid w:val="00076D42"/>
    <w:rsid w:val="00076D82"/>
    <w:rsid w:val="00076FCA"/>
    <w:rsid w:val="000774DF"/>
    <w:rsid w:val="000778DF"/>
    <w:rsid w:val="00077973"/>
    <w:rsid w:val="00077AE5"/>
    <w:rsid w:val="00077CBA"/>
    <w:rsid w:val="000800C0"/>
    <w:rsid w:val="000802D1"/>
    <w:rsid w:val="0008054C"/>
    <w:rsid w:val="00080550"/>
    <w:rsid w:val="00080598"/>
    <w:rsid w:val="00080608"/>
    <w:rsid w:val="000806EA"/>
    <w:rsid w:val="0008070A"/>
    <w:rsid w:val="00080824"/>
    <w:rsid w:val="00080925"/>
    <w:rsid w:val="00080C47"/>
    <w:rsid w:val="00080D8E"/>
    <w:rsid w:val="000819A8"/>
    <w:rsid w:val="00081CBE"/>
    <w:rsid w:val="00082078"/>
    <w:rsid w:val="00082113"/>
    <w:rsid w:val="000821E7"/>
    <w:rsid w:val="0008234E"/>
    <w:rsid w:val="000824AF"/>
    <w:rsid w:val="0008257A"/>
    <w:rsid w:val="000826B1"/>
    <w:rsid w:val="000826B2"/>
    <w:rsid w:val="000827BB"/>
    <w:rsid w:val="00082C1E"/>
    <w:rsid w:val="000839CF"/>
    <w:rsid w:val="00083DF5"/>
    <w:rsid w:val="00083EFC"/>
    <w:rsid w:val="00083F2C"/>
    <w:rsid w:val="00083F35"/>
    <w:rsid w:val="00083F4F"/>
    <w:rsid w:val="000840F7"/>
    <w:rsid w:val="00084504"/>
    <w:rsid w:val="00084A74"/>
    <w:rsid w:val="00085277"/>
    <w:rsid w:val="0008547C"/>
    <w:rsid w:val="0008566F"/>
    <w:rsid w:val="00085B37"/>
    <w:rsid w:val="00085E9E"/>
    <w:rsid w:val="00085EA8"/>
    <w:rsid w:val="000865A0"/>
    <w:rsid w:val="000866BF"/>
    <w:rsid w:val="000867C1"/>
    <w:rsid w:val="00086BB4"/>
    <w:rsid w:val="000873D9"/>
    <w:rsid w:val="00087446"/>
    <w:rsid w:val="00087517"/>
    <w:rsid w:val="0008765C"/>
    <w:rsid w:val="00087678"/>
    <w:rsid w:val="00087802"/>
    <w:rsid w:val="0008797C"/>
    <w:rsid w:val="000879EB"/>
    <w:rsid w:val="00087CDD"/>
    <w:rsid w:val="00087CFF"/>
    <w:rsid w:val="00087DCC"/>
    <w:rsid w:val="000902E3"/>
    <w:rsid w:val="000902FE"/>
    <w:rsid w:val="0009037E"/>
    <w:rsid w:val="00090387"/>
    <w:rsid w:val="0009071A"/>
    <w:rsid w:val="000908AC"/>
    <w:rsid w:val="00090A5E"/>
    <w:rsid w:val="00090CA9"/>
    <w:rsid w:val="00090CDE"/>
    <w:rsid w:val="00091051"/>
    <w:rsid w:val="00091307"/>
    <w:rsid w:val="000919E2"/>
    <w:rsid w:val="00091B56"/>
    <w:rsid w:val="00091BF9"/>
    <w:rsid w:val="00091C3C"/>
    <w:rsid w:val="000920EC"/>
    <w:rsid w:val="00092289"/>
    <w:rsid w:val="00092321"/>
    <w:rsid w:val="00092760"/>
    <w:rsid w:val="000928BC"/>
    <w:rsid w:val="000929CC"/>
    <w:rsid w:val="00092B6B"/>
    <w:rsid w:val="00092DAF"/>
    <w:rsid w:val="00092E9A"/>
    <w:rsid w:val="00092EA0"/>
    <w:rsid w:val="000933CF"/>
    <w:rsid w:val="0009358E"/>
    <w:rsid w:val="00093746"/>
    <w:rsid w:val="00093914"/>
    <w:rsid w:val="00093945"/>
    <w:rsid w:val="00093BC7"/>
    <w:rsid w:val="00093C80"/>
    <w:rsid w:val="00093CAA"/>
    <w:rsid w:val="00093D44"/>
    <w:rsid w:val="0009405C"/>
    <w:rsid w:val="000940B0"/>
    <w:rsid w:val="0009417B"/>
    <w:rsid w:val="00094230"/>
    <w:rsid w:val="000942E9"/>
    <w:rsid w:val="000946A3"/>
    <w:rsid w:val="000946E4"/>
    <w:rsid w:val="000947CE"/>
    <w:rsid w:val="00094802"/>
    <w:rsid w:val="000948EF"/>
    <w:rsid w:val="00094918"/>
    <w:rsid w:val="000949DB"/>
    <w:rsid w:val="00094B81"/>
    <w:rsid w:val="00095312"/>
    <w:rsid w:val="0009560A"/>
    <w:rsid w:val="00095764"/>
    <w:rsid w:val="00095894"/>
    <w:rsid w:val="000958D1"/>
    <w:rsid w:val="00095ACF"/>
    <w:rsid w:val="00095D00"/>
    <w:rsid w:val="00096141"/>
    <w:rsid w:val="0009616F"/>
    <w:rsid w:val="000967D9"/>
    <w:rsid w:val="00096B5C"/>
    <w:rsid w:val="00096B60"/>
    <w:rsid w:val="00096C40"/>
    <w:rsid w:val="00096C71"/>
    <w:rsid w:val="00096CF7"/>
    <w:rsid w:val="00096F95"/>
    <w:rsid w:val="00096F97"/>
    <w:rsid w:val="0009705D"/>
    <w:rsid w:val="00097062"/>
    <w:rsid w:val="000971AE"/>
    <w:rsid w:val="000972AC"/>
    <w:rsid w:val="00097334"/>
    <w:rsid w:val="000978DD"/>
    <w:rsid w:val="000979B5"/>
    <w:rsid w:val="00097A5E"/>
    <w:rsid w:val="00097A7B"/>
    <w:rsid w:val="00097DF8"/>
    <w:rsid w:val="00097E4A"/>
    <w:rsid w:val="00097EC7"/>
    <w:rsid w:val="00097F68"/>
    <w:rsid w:val="000A04D2"/>
    <w:rsid w:val="000A0688"/>
    <w:rsid w:val="000A0FBF"/>
    <w:rsid w:val="000A110C"/>
    <w:rsid w:val="000A11DA"/>
    <w:rsid w:val="000A120C"/>
    <w:rsid w:val="000A12C0"/>
    <w:rsid w:val="000A134D"/>
    <w:rsid w:val="000A167F"/>
    <w:rsid w:val="000A1A06"/>
    <w:rsid w:val="000A233E"/>
    <w:rsid w:val="000A26EC"/>
    <w:rsid w:val="000A2823"/>
    <w:rsid w:val="000A2975"/>
    <w:rsid w:val="000A322F"/>
    <w:rsid w:val="000A3592"/>
    <w:rsid w:val="000A3614"/>
    <w:rsid w:val="000A36B5"/>
    <w:rsid w:val="000A399C"/>
    <w:rsid w:val="000A3A7A"/>
    <w:rsid w:val="000A3BD8"/>
    <w:rsid w:val="000A3DA8"/>
    <w:rsid w:val="000A3F97"/>
    <w:rsid w:val="000A4138"/>
    <w:rsid w:val="000A44BD"/>
    <w:rsid w:val="000A46AA"/>
    <w:rsid w:val="000A4783"/>
    <w:rsid w:val="000A4A93"/>
    <w:rsid w:val="000A4C2B"/>
    <w:rsid w:val="000A4CAE"/>
    <w:rsid w:val="000A52D0"/>
    <w:rsid w:val="000A539C"/>
    <w:rsid w:val="000A550E"/>
    <w:rsid w:val="000A56F4"/>
    <w:rsid w:val="000A63FF"/>
    <w:rsid w:val="000A6CB7"/>
    <w:rsid w:val="000A7167"/>
    <w:rsid w:val="000A7315"/>
    <w:rsid w:val="000A76CE"/>
    <w:rsid w:val="000A7817"/>
    <w:rsid w:val="000A7D57"/>
    <w:rsid w:val="000A7D6F"/>
    <w:rsid w:val="000B0170"/>
    <w:rsid w:val="000B0218"/>
    <w:rsid w:val="000B0224"/>
    <w:rsid w:val="000B050A"/>
    <w:rsid w:val="000B05CB"/>
    <w:rsid w:val="000B0694"/>
    <w:rsid w:val="000B0870"/>
    <w:rsid w:val="000B0B25"/>
    <w:rsid w:val="000B0BAF"/>
    <w:rsid w:val="000B0C59"/>
    <w:rsid w:val="000B10A2"/>
    <w:rsid w:val="000B12D1"/>
    <w:rsid w:val="000B159C"/>
    <w:rsid w:val="000B1C77"/>
    <w:rsid w:val="000B1CE6"/>
    <w:rsid w:val="000B1D8B"/>
    <w:rsid w:val="000B1F08"/>
    <w:rsid w:val="000B216D"/>
    <w:rsid w:val="000B21FF"/>
    <w:rsid w:val="000B2230"/>
    <w:rsid w:val="000B2567"/>
    <w:rsid w:val="000B26A4"/>
    <w:rsid w:val="000B26DC"/>
    <w:rsid w:val="000B28CE"/>
    <w:rsid w:val="000B2A01"/>
    <w:rsid w:val="000B2D78"/>
    <w:rsid w:val="000B2D92"/>
    <w:rsid w:val="000B2E1E"/>
    <w:rsid w:val="000B2ED4"/>
    <w:rsid w:val="000B3090"/>
    <w:rsid w:val="000B315D"/>
    <w:rsid w:val="000B3518"/>
    <w:rsid w:val="000B3880"/>
    <w:rsid w:val="000B395B"/>
    <w:rsid w:val="000B3970"/>
    <w:rsid w:val="000B3B60"/>
    <w:rsid w:val="000B3CF8"/>
    <w:rsid w:val="000B3DDC"/>
    <w:rsid w:val="000B3F8C"/>
    <w:rsid w:val="000B4052"/>
    <w:rsid w:val="000B4131"/>
    <w:rsid w:val="000B474B"/>
    <w:rsid w:val="000B47E4"/>
    <w:rsid w:val="000B492C"/>
    <w:rsid w:val="000B4A7D"/>
    <w:rsid w:val="000B4AA5"/>
    <w:rsid w:val="000B4CAE"/>
    <w:rsid w:val="000B523B"/>
    <w:rsid w:val="000B5459"/>
    <w:rsid w:val="000B5693"/>
    <w:rsid w:val="000B583D"/>
    <w:rsid w:val="000B5CB9"/>
    <w:rsid w:val="000B60D3"/>
    <w:rsid w:val="000B6137"/>
    <w:rsid w:val="000B623A"/>
    <w:rsid w:val="000B632C"/>
    <w:rsid w:val="000B63C2"/>
    <w:rsid w:val="000B64F5"/>
    <w:rsid w:val="000B6810"/>
    <w:rsid w:val="000B69E3"/>
    <w:rsid w:val="000B6D46"/>
    <w:rsid w:val="000B7093"/>
    <w:rsid w:val="000B71A8"/>
    <w:rsid w:val="000B72DD"/>
    <w:rsid w:val="000B7352"/>
    <w:rsid w:val="000B75D7"/>
    <w:rsid w:val="000B7810"/>
    <w:rsid w:val="000B78E1"/>
    <w:rsid w:val="000B790B"/>
    <w:rsid w:val="000B79A4"/>
    <w:rsid w:val="000B7B3A"/>
    <w:rsid w:val="000B7C7C"/>
    <w:rsid w:val="000B7E17"/>
    <w:rsid w:val="000B7EDC"/>
    <w:rsid w:val="000B7F64"/>
    <w:rsid w:val="000C01BB"/>
    <w:rsid w:val="000C04EA"/>
    <w:rsid w:val="000C064F"/>
    <w:rsid w:val="000C0741"/>
    <w:rsid w:val="000C095C"/>
    <w:rsid w:val="000C0B20"/>
    <w:rsid w:val="000C0B43"/>
    <w:rsid w:val="000C0BBC"/>
    <w:rsid w:val="000C0CA2"/>
    <w:rsid w:val="000C0E11"/>
    <w:rsid w:val="000C0EA0"/>
    <w:rsid w:val="000C0ED1"/>
    <w:rsid w:val="000C1142"/>
    <w:rsid w:val="000C169D"/>
    <w:rsid w:val="000C186E"/>
    <w:rsid w:val="000C18A5"/>
    <w:rsid w:val="000C1A32"/>
    <w:rsid w:val="000C1A52"/>
    <w:rsid w:val="000C1BB6"/>
    <w:rsid w:val="000C1C47"/>
    <w:rsid w:val="000C1C91"/>
    <w:rsid w:val="000C1E05"/>
    <w:rsid w:val="000C1F09"/>
    <w:rsid w:val="000C26F5"/>
    <w:rsid w:val="000C26FB"/>
    <w:rsid w:val="000C2CAD"/>
    <w:rsid w:val="000C2E4A"/>
    <w:rsid w:val="000C30AC"/>
    <w:rsid w:val="000C30F0"/>
    <w:rsid w:val="000C3A89"/>
    <w:rsid w:val="000C3B3F"/>
    <w:rsid w:val="000C3C6D"/>
    <w:rsid w:val="000C3D38"/>
    <w:rsid w:val="000C3D53"/>
    <w:rsid w:val="000C3F44"/>
    <w:rsid w:val="000C3FA9"/>
    <w:rsid w:val="000C40DB"/>
    <w:rsid w:val="000C4380"/>
    <w:rsid w:val="000C4660"/>
    <w:rsid w:val="000C4D8A"/>
    <w:rsid w:val="000C503A"/>
    <w:rsid w:val="000C53B2"/>
    <w:rsid w:val="000C54CB"/>
    <w:rsid w:val="000C552E"/>
    <w:rsid w:val="000C568D"/>
    <w:rsid w:val="000C58EB"/>
    <w:rsid w:val="000C59D8"/>
    <w:rsid w:val="000C5C04"/>
    <w:rsid w:val="000C5CCA"/>
    <w:rsid w:val="000C5DEC"/>
    <w:rsid w:val="000C5FA7"/>
    <w:rsid w:val="000C6149"/>
    <w:rsid w:val="000C6424"/>
    <w:rsid w:val="000C6494"/>
    <w:rsid w:val="000C6608"/>
    <w:rsid w:val="000C686E"/>
    <w:rsid w:val="000C69A3"/>
    <w:rsid w:val="000C69D1"/>
    <w:rsid w:val="000C6DCF"/>
    <w:rsid w:val="000C6E7D"/>
    <w:rsid w:val="000C732C"/>
    <w:rsid w:val="000C7734"/>
    <w:rsid w:val="000C7947"/>
    <w:rsid w:val="000C7DD9"/>
    <w:rsid w:val="000C7F3E"/>
    <w:rsid w:val="000D01FA"/>
    <w:rsid w:val="000D0497"/>
    <w:rsid w:val="000D05C9"/>
    <w:rsid w:val="000D0645"/>
    <w:rsid w:val="000D09A9"/>
    <w:rsid w:val="000D0C0D"/>
    <w:rsid w:val="000D0CFB"/>
    <w:rsid w:val="000D0DA4"/>
    <w:rsid w:val="000D1318"/>
    <w:rsid w:val="000D13DF"/>
    <w:rsid w:val="000D17F6"/>
    <w:rsid w:val="000D188E"/>
    <w:rsid w:val="000D18D5"/>
    <w:rsid w:val="000D192E"/>
    <w:rsid w:val="000D196D"/>
    <w:rsid w:val="000D1A44"/>
    <w:rsid w:val="000D1B08"/>
    <w:rsid w:val="000D1C01"/>
    <w:rsid w:val="000D1E5D"/>
    <w:rsid w:val="000D1EAA"/>
    <w:rsid w:val="000D22D0"/>
    <w:rsid w:val="000D233A"/>
    <w:rsid w:val="000D2462"/>
    <w:rsid w:val="000D25A2"/>
    <w:rsid w:val="000D2804"/>
    <w:rsid w:val="000D29AD"/>
    <w:rsid w:val="000D2C07"/>
    <w:rsid w:val="000D2C6B"/>
    <w:rsid w:val="000D2DFC"/>
    <w:rsid w:val="000D2F20"/>
    <w:rsid w:val="000D30A1"/>
    <w:rsid w:val="000D30DA"/>
    <w:rsid w:val="000D31F7"/>
    <w:rsid w:val="000D3260"/>
    <w:rsid w:val="000D37E4"/>
    <w:rsid w:val="000D37E5"/>
    <w:rsid w:val="000D3A8C"/>
    <w:rsid w:val="000D3C5C"/>
    <w:rsid w:val="000D3C62"/>
    <w:rsid w:val="000D3CB7"/>
    <w:rsid w:val="000D3E7C"/>
    <w:rsid w:val="000D3E99"/>
    <w:rsid w:val="000D4020"/>
    <w:rsid w:val="000D402A"/>
    <w:rsid w:val="000D40CF"/>
    <w:rsid w:val="000D42A5"/>
    <w:rsid w:val="000D44CD"/>
    <w:rsid w:val="000D492C"/>
    <w:rsid w:val="000D4B98"/>
    <w:rsid w:val="000D4CB0"/>
    <w:rsid w:val="000D52B7"/>
    <w:rsid w:val="000D52BD"/>
    <w:rsid w:val="000D5447"/>
    <w:rsid w:val="000D5504"/>
    <w:rsid w:val="000D562B"/>
    <w:rsid w:val="000D5965"/>
    <w:rsid w:val="000D59A3"/>
    <w:rsid w:val="000D5A8D"/>
    <w:rsid w:val="000D5BD9"/>
    <w:rsid w:val="000D5FEB"/>
    <w:rsid w:val="000D60DC"/>
    <w:rsid w:val="000D618D"/>
    <w:rsid w:val="000D6263"/>
    <w:rsid w:val="000D626C"/>
    <w:rsid w:val="000D6343"/>
    <w:rsid w:val="000D6502"/>
    <w:rsid w:val="000D67DD"/>
    <w:rsid w:val="000D68B6"/>
    <w:rsid w:val="000D68E2"/>
    <w:rsid w:val="000D697D"/>
    <w:rsid w:val="000D6AA6"/>
    <w:rsid w:val="000D6ACE"/>
    <w:rsid w:val="000D6BC3"/>
    <w:rsid w:val="000D711E"/>
    <w:rsid w:val="000D72AF"/>
    <w:rsid w:val="000D72EA"/>
    <w:rsid w:val="000D734A"/>
    <w:rsid w:val="000D74C5"/>
    <w:rsid w:val="000D78A9"/>
    <w:rsid w:val="000D799E"/>
    <w:rsid w:val="000D7B59"/>
    <w:rsid w:val="000D7CAE"/>
    <w:rsid w:val="000D7D31"/>
    <w:rsid w:val="000D7EB9"/>
    <w:rsid w:val="000E00F4"/>
    <w:rsid w:val="000E0771"/>
    <w:rsid w:val="000E09DB"/>
    <w:rsid w:val="000E0CDD"/>
    <w:rsid w:val="000E0E23"/>
    <w:rsid w:val="000E0EAC"/>
    <w:rsid w:val="000E1134"/>
    <w:rsid w:val="000E1437"/>
    <w:rsid w:val="000E173B"/>
    <w:rsid w:val="000E1840"/>
    <w:rsid w:val="000E18C1"/>
    <w:rsid w:val="000E1C5E"/>
    <w:rsid w:val="000E1C69"/>
    <w:rsid w:val="000E1C7D"/>
    <w:rsid w:val="000E1D06"/>
    <w:rsid w:val="000E1E16"/>
    <w:rsid w:val="000E205F"/>
    <w:rsid w:val="000E260B"/>
    <w:rsid w:val="000E2908"/>
    <w:rsid w:val="000E2B69"/>
    <w:rsid w:val="000E3161"/>
    <w:rsid w:val="000E3426"/>
    <w:rsid w:val="000E38F4"/>
    <w:rsid w:val="000E392A"/>
    <w:rsid w:val="000E3A5B"/>
    <w:rsid w:val="000E3C17"/>
    <w:rsid w:val="000E3C65"/>
    <w:rsid w:val="000E3CFF"/>
    <w:rsid w:val="000E3D5B"/>
    <w:rsid w:val="000E3DCB"/>
    <w:rsid w:val="000E3E86"/>
    <w:rsid w:val="000E3EB6"/>
    <w:rsid w:val="000E4348"/>
    <w:rsid w:val="000E4506"/>
    <w:rsid w:val="000E4563"/>
    <w:rsid w:val="000E45CF"/>
    <w:rsid w:val="000E46CA"/>
    <w:rsid w:val="000E470A"/>
    <w:rsid w:val="000E484E"/>
    <w:rsid w:val="000E4E06"/>
    <w:rsid w:val="000E4E09"/>
    <w:rsid w:val="000E518E"/>
    <w:rsid w:val="000E5255"/>
    <w:rsid w:val="000E5601"/>
    <w:rsid w:val="000E5913"/>
    <w:rsid w:val="000E5AE3"/>
    <w:rsid w:val="000E5D09"/>
    <w:rsid w:val="000E5ED7"/>
    <w:rsid w:val="000E6224"/>
    <w:rsid w:val="000E6246"/>
    <w:rsid w:val="000E6512"/>
    <w:rsid w:val="000E6544"/>
    <w:rsid w:val="000E68F1"/>
    <w:rsid w:val="000E6D21"/>
    <w:rsid w:val="000E6D8C"/>
    <w:rsid w:val="000E7074"/>
    <w:rsid w:val="000E70A0"/>
    <w:rsid w:val="000E7719"/>
    <w:rsid w:val="000E78C9"/>
    <w:rsid w:val="000E78E2"/>
    <w:rsid w:val="000E7D7B"/>
    <w:rsid w:val="000E7DBF"/>
    <w:rsid w:val="000E7F15"/>
    <w:rsid w:val="000F025C"/>
    <w:rsid w:val="000F0332"/>
    <w:rsid w:val="000F0466"/>
    <w:rsid w:val="000F0707"/>
    <w:rsid w:val="000F07D9"/>
    <w:rsid w:val="000F0D40"/>
    <w:rsid w:val="000F0FCF"/>
    <w:rsid w:val="000F139E"/>
    <w:rsid w:val="000F14C4"/>
    <w:rsid w:val="000F16BD"/>
    <w:rsid w:val="000F1874"/>
    <w:rsid w:val="000F1AA4"/>
    <w:rsid w:val="000F1E26"/>
    <w:rsid w:val="000F1ED5"/>
    <w:rsid w:val="000F1EEA"/>
    <w:rsid w:val="000F21F6"/>
    <w:rsid w:val="000F2339"/>
    <w:rsid w:val="000F24B6"/>
    <w:rsid w:val="000F2890"/>
    <w:rsid w:val="000F2AAB"/>
    <w:rsid w:val="000F2B0B"/>
    <w:rsid w:val="000F2D78"/>
    <w:rsid w:val="000F2E41"/>
    <w:rsid w:val="000F2E93"/>
    <w:rsid w:val="000F2ED7"/>
    <w:rsid w:val="000F3474"/>
    <w:rsid w:val="000F3692"/>
    <w:rsid w:val="000F3A3B"/>
    <w:rsid w:val="000F3C61"/>
    <w:rsid w:val="000F3DE2"/>
    <w:rsid w:val="000F3EAC"/>
    <w:rsid w:val="000F42BF"/>
    <w:rsid w:val="000F477B"/>
    <w:rsid w:val="000F4793"/>
    <w:rsid w:val="000F49C5"/>
    <w:rsid w:val="000F49ED"/>
    <w:rsid w:val="000F4BFC"/>
    <w:rsid w:val="000F4D75"/>
    <w:rsid w:val="000F4EAD"/>
    <w:rsid w:val="000F4FEA"/>
    <w:rsid w:val="000F5056"/>
    <w:rsid w:val="000F53BB"/>
    <w:rsid w:val="000F53F3"/>
    <w:rsid w:val="000F542F"/>
    <w:rsid w:val="000F57D3"/>
    <w:rsid w:val="000F58E3"/>
    <w:rsid w:val="000F5AAF"/>
    <w:rsid w:val="000F5AD8"/>
    <w:rsid w:val="000F5C5F"/>
    <w:rsid w:val="000F5D52"/>
    <w:rsid w:val="000F5D81"/>
    <w:rsid w:val="000F5DD3"/>
    <w:rsid w:val="000F5EA8"/>
    <w:rsid w:val="000F5F47"/>
    <w:rsid w:val="000F602C"/>
    <w:rsid w:val="000F6438"/>
    <w:rsid w:val="000F690A"/>
    <w:rsid w:val="000F6916"/>
    <w:rsid w:val="000F7341"/>
    <w:rsid w:val="000F7624"/>
    <w:rsid w:val="000F7C3A"/>
    <w:rsid w:val="000F7E22"/>
    <w:rsid w:val="000F7F4C"/>
    <w:rsid w:val="00100285"/>
    <w:rsid w:val="001005EF"/>
    <w:rsid w:val="00100A82"/>
    <w:rsid w:val="00100BCC"/>
    <w:rsid w:val="00100E28"/>
    <w:rsid w:val="00100F54"/>
    <w:rsid w:val="0010141E"/>
    <w:rsid w:val="001014D0"/>
    <w:rsid w:val="001017CE"/>
    <w:rsid w:val="0010187B"/>
    <w:rsid w:val="001019B9"/>
    <w:rsid w:val="00101A65"/>
    <w:rsid w:val="00101A9E"/>
    <w:rsid w:val="00101D68"/>
    <w:rsid w:val="00101E45"/>
    <w:rsid w:val="001020D1"/>
    <w:rsid w:val="00102285"/>
    <w:rsid w:val="00102442"/>
    <w:rsid w:val="00102540"/>
    <w:rsid w:val="00102553"/>
    <w:rsid w:val="0010269D"/>
    <w:rsid w:val="001029CF"/>
    <w:rsid w:val="00102AC6"/>
    <w:rsid w:val="00102BD1"/>
    <w:rsid w:val="00102DA3"/>
    <w:rsid w:val="00102FCC"/>
    <w:rsid w:val="001033D9"/>
    <w:rsid w:val="001034A0"/>
    <w:rsid w:val="0010359D"/>
    <w:rsid w:val="0010364B"/>
    <w:rsid w:val="00103BB1"/>
    <w:rsid w:val="00103D14"/>
    <w:rsid w:val="00104053"/>
    <w:rsid w:val="0010426E"/>
    <w:rsid w:val="00104358"/>
    <w:rsid w:val="001044A6"/>
    <w:rsid w:val="001048D1"/>
    <w:rsid w:val="00104BC2"/>
    <w:rsid w:val="00104F2C"/>
    <w:rsid w:val="00104FA8"/>
    <w:rsid w:val="00105124"/>
    <w:rsid w:val="0010528F"/>
    <w:rsid w:val="00105294"/>
    <w:rsid w:val="0010539F"/>
    <w:rsid w:val="0010560B"/>
    <w:rsid w:val="0010560E"/>
    <w:rsid w:val="001057FA"/>
    <w:rsid w:val="00105A17"/>
    <w:rsid w:val="00105C28"/>
    <w:rsid w:val="00105CEB"/>
    <w:rsid w:val="00105DF8"/>
    <w:rsid w:val="00106395"/>
    <w:rsid w:val="00106788"/>
    <w:rsid w:val="00106887"/>
    <w:rsid w:val="00106BD0"/>
    <w:rsid w:val="00106CA4"/>
    <w:rsid w:val="00106D29"/>
    <w:rsid w:val="0010722C"/>
    <w:rsid w:val="0010757F"/>
    <w:rsid w:val="00107C24"/>
    <w:rsid w:val="00107CA0"/>
    <w:rsid w:val="00107CC5"/>
    <w:rsid w:val="00107D8C"/>
    <w:rsid w:val="00107E69"/>
    <w:rsid w:val="00110879"/>
    <w:rsid w:val="00110B0A"/>
    <w:rsid w:val="00110B22"/>
    <w:rsid w:val="00110F2C"/>
    <w:rsid w:val="001111A1"/>
    <w:rsid w:val="0011134D"/>
    <w:rsid w:val="001113B4"/>
    <w:rsid w:val="0011169D"/>
    <w:rsid w:val="00111833"/>
    <w:rsid w:val="00111870"/>
    <w:rsid w:val="00111B9C"/>
    <w:rsid w:val="00111C68"/>
    <w:rsid w:val="00111E45"/>
    <w:rsid w:val="0011224C"/>
    <w:rsid w:val="00112652"/>
    <w:rsid w:val="001127E3"/>
    <w:rsid w:val="0011288A"/>
    <w:rsid w:val="00112D7F"/>
    <w:rsid w:val="00112E12"/>
    <w:rsid w:val="00112F64"/>
    <w:rsid w:val="00113128"/>
    <w:rsid w:val="001132F5"/>
    <w:rsid w:val="001132FB"/>
    <w:rsid w:val="00113329"/>
    <w:rsid w:val="001138F5"/>
    <w:rsid w:val="00113915"/>
    <w:rsid w:val="00113A9E"/>
    <w:rsid w:val="001140CB"/>
    <w:rsid w:val="00114686"/>
    <w:rsid w:val="001146DC"/>
    <w:rsid w:val="00114724"/>
    <w:rsid w:val="00114896"/>
    <w:rsid w:val="0011499D"/>
    <w:rsid w:val="00114DA9"/>
    <w:rsid w:val="00115091"/>
    <w:rsid w:val="001152EC"/>
    <w:rsid w:val="0011532C"/>
    <w:rsid w:val="001154FD"/>
    <w:rsid w:val="001156F0"/>
    <w:rsid w:val="00115A0C"/>
    <w:rsid w:val="001160DB"/>
    <w:rsid w:val="00116411"/>
    <w:rsid w:val="001165CC"/>
    <w:rsid w:val="0011661F"/>
    <w:rsid w:val="001169F1"/>
    <w:rsid w:val="00116A8B"/>
    <w:rsid w:val="00116E33"/>
    <w:rsid w:val="0011753F"/>
    <w:rsid w:val="0011794F"/>
    <w:rsid w:val="00117E95"/>
    <w:rsid w:val="00117EB4"/>
    <w:rsid w:val="00120025"/>
    <w:rsid w:val="00120274"/>
    <w:rsid w:val="00120523"/>
    <w:rsid w:val="00120BD4"/>
    <w:rsid w:val="00120CFE"/>
    <w:rsid w:val="00120E01"/>
    <w:rsid w:val="00120F71"/>
    <w:rsid w:val="001210D6"/>
    <w:rsid w:val="001211B7"/>
    <w:rsid w:val="00121203"/>
    <w:rsid w:val="00121230"/>
    <w:rsid w:val="00121237"/>
    <w:rsid w:val="00121389"/>
    <w:rsid w:val="001214CA"/>
    <w:rsid w:val="00121565"/>
    <w:rsid w:val="00121FA3"/>
    <w:rsid w:val="00122029"/>
    <w:rsid w:val="0012218B"/>
    <w:rsid w:val="0012228D"/>
    <w:rsid w:val="001223BA"/>
    <w:rsid w:val="001223E0"/>
    <w:rsid w:val="00122427"/>
    <w:rsid w:val="00122459"/>
    <w:rsid w:val="00122571"/>
    <w:rsid w:val="00122610"/>
    <w:rsid w:val="00122722"/>
    <w:rsid w:val="00122881"/>
    <w:rsid w:val="00122B94"/>
    <w:rsid w:val="00122C8D"/>
    <w:rsid w:val="00122F33"/>
    <w:rsid w:val="00123582"/>
    <w:rsid w:val="001237A3"/>
    <w:rsid w:val="00123887"/>
    <w:rsid w:val="00123AA9"/>
    <w:rsid w:val="00123AD7"/>
    <w:rsid w:val="00123B26"/>
    <w:rsid w:val="00123D07"/>
    <w:rsid w:val="00123E64"/>
    <w:rsid w:val="001240C3"/>
    <w:rsid w:val="001240F8"/>
    <w:rsid w:val="001242E9"/>
    <w:rsid w:val="0012455D"/>
    <w:rsid w:val="001245DC"/>
    <w:rsid w:val="0012465D"/>
    <w:rsid w:val="001247DA"/>
    <w:rsid w:val="00124BF6"/>
    <w:rsid w:val="00124C3E"/>
    <w:rsid w:val="00124C4F"/>
    <w:rsid w:val="00124D52"/>
    <w:rsid w:val="0012500F"/>
    <w:rsid w:val="001250FD"/>
    <w:rsid w:val="0012513B"/>
    <w:rsid w:val="001251F2"/>
    <w:rsid w:val="00125217"/>
    <w:rsid w:val="001252D4"/>
    <w:rsid w:val="0012530C"/>
    <w:rsid w:val="001253FD"/>
    <w:rsid w:val="001254B2"/>
    <w:rsid w:val="00125504"/>
    <w:rsid w:val="00125587"/>
    <w:rsid w:val="001255FA"/>
    <w:rsid w:val="00125621"/>
    <w:rsid w:val="00125B3C"/>
    <w:rsid w:val="00125C4B"/>
    <w:rsid w:val="001260DD"/>
    <w:rsid w:val="00126138"/>
    <w:rsid w:val="001261A1"/>
    <w:rsid w:val="0012625F"/>
    <w:rsid w:val="00126276"/>
    <w:rsid w:val="00126482"/>
    <w:rsid w:val="00126495"/>
    <w:rsid w:val="0012658A"/>
    <w:rsid w:val="001267B0"/>
    <w:rsid w:val="001269AA"/>
    <w:rsid w:val="001269AE"/>
    <w:rsid w:val="00126A41"/>
    <w:rsid w:val="001270C4"/>
    <w:rsid w:val="001270CC"/>
    <w:rsid w:val="00127265"/>
    <w:rsid w:val="00127460"/>
    <w:rsid w:val="00127A79"/>
    <w:rsid w:val="00127CB9"/>
    <w:rsid w:val="00127EB9"/>
    <w:rsid w:val="00127EDA"/>
    <w:rsid w:val="0013010B"/>
    <w:rsid w:val="001304EE"/>
    <w:rsid w:val="0013053B"/>
    <w:rsid w:val="001305EA"/>
    <w:rsid w:val="001307F9"/>
    <w:rsid w:val="00130E29"/>
    <w:rsid w:val="00130F21"/>
    <w:rsid w:val="001312A8"/>
    <w:rsid w:val="0013140F"/>
    <w:rsid w:val="00131858"/>
    <w:rsid w:val="00131D3E"/>
    <w:rsid w:val="0013201F"/>
    <w:rsid w:val="00132849"/>
    <w:rsid w:val="00132A09"/>
    <w:rsid w:val="00132E49"/>
    <w:rsid w:val="0013312B"/>
    <w:rsid w:val="0013341E"/>
    <w:rsid w:val="00133498"/>
    <w:rsid w:val="00133943"/>
    <w:rsid w:val="00133AC8"/>
    <w:rsid w:val="00133B83"/>
    <w:rsid w:val="00133B8E"/>
    <w:rsid w:val="00133B9D"/>
    <w:rsid w:val="00133C2C"/>
    <w:rsid w:val="00133CD0"/>
    <w:rsid w:val="00133DD1"/>
    <w:rsid w:val="00133F6A"/>
    <w:rsid w:val="0013416A"/>
    <w:rsid w:val="00134219"/>
    <w:rsid w:val="001344F5"/>
    <w:rsid w:val="00134781"/>
    <w:rsid w:val="00134885"/>
    <w:rsid w:val="00134937"/>
    <w:rsid w:val="0013493D"/>
    <w:rsid w:val="00134B19"/>
    <w:rsid w:val="00134DB0"/>
    <w:rsid w:val="00134DD2"/>
    <w:rsid w:val="00134E63"/>
    <w:rsid w:val="001350C5"/>
    <w:rsid w:val="00135309"/>
    <w:rsid w:val="00135334"/>
    <w:rsid w:val="001354FF"/>
    <w:rsid w:val="001357D6"/>
    <w:rsid w:val="001358FD"/>
    <w:rsid w:val="00135EFB"/>
    <w:rsid w:val="0013618E"/>
    <w:rsid w:val="0013621F"/>
    <w:rsid w:val="00136466"/>
    <w:rsid w:val="00136584"/>
    <w:rsid w:val="00136665"/>
    <w:rsid w:val="001366CD"/>
    <w:rsid w:val="00136859"/>
    <w:rsid w:val="00136875"/>
    <w:rsid w:val="00136B5D"/>
    <w:rsid w:val="00136C2C"/>
    <w:rsid w:val="001370F6"/>
    <w:rsid w:val="001372EB"/>
    <w:rsid w:val="0013732B"/>
    <w:rsid w:val="001374BD"/>
    <w:rsid w:val="00137737"/>
    <w:rsid w:val="001377AE"/>
    <w:rsid w:val="001377E7"/>
    <w:rsid w:val="00137C19"/>
    <w:rsid w:val="00137DC0"/>
    <w:rsid w:val="001404EA"/>
    <w:rsid w:val="001405D7"/>
    <w:rsid w:val="00140729"/>
    <w:rsid w:val="001407A4"/>
    <w:rsid w:val="001408B6"/>
    <w:rsid w:val="00140B55"/>
    <w:rsid w:val="00140CD5"/>
    <w:rsid w:val="00141353"/>
    <w:rsid w:val="00141385"/>
    <w:rsid w:val="00141423"/>
    <w:rsid w:val="00141781"/>
    <w:rsid w:val="001417A1"/>
    <w:rsid w:val="00141B2C"/>
    <w:rsid w:val="00141BFC"/>
    <w:rsid w:val="00141D72"/>
    <w:rsid w:val="00141E2C"/>
    <w:rsid w:val="00141EF1"/>
    <w:rsid w:val="00142174"/>
    <w:rsid w:val="00142263"/>
    <w:rsid w:val="00142348"/>
    <w:rsid w:val="001429A8"/>
    <w:rsid w:val="00142A80"/>
    <w:rsid w:val="00142C58"/>
    <w:rsid w:val="00142D64"/>
    <w:rsid w:val="0014342F"/>
    <w:rsid w:val="00143573"/>
    <w:rsid w:val="001438D0"/>
    <w:rsid w:val="001439D2"/>
    <w:rsid w:val="001439E3"/>
    <w:rsid w:val="00143A60"/>
    <w:rsid w:val="00143F9B"/>
    <w:rsid w:val="001440A7"/>
    <w:rsid w:val="00144180"/>
    <w:rsid w:val="00144BD9"/>
    <w:rsid w:val="00144E4A"/>
    <w:rsid w:val="00144ED6"/>
    <w:rsid w:val="00145237"/>
    <w:rsid w:val="001452AD"/>
    <w:rsid w:val="0014537E"/>
    <w:rsid w:val="00145491"/>
    <w:rsid w:val="00145549"/>
    <w:rsid w:val="001459A6"/>
    <w:rsid w:val="00145C0E"/>
    <w:rsid w:val="00145EDC"/>
    <w:rsid w:val="001460EC"/>
    <w:rsid w:val="0014652E"/>
    <w:rsid w:val="00146712"/>
    <w:rsid w:val="001467E4"/>
    <w:rsid w:val="00146946"/>
    <w:rsid w:val="00146EEA"/>
    <w:rsid w:val="001471DC"/>
    <w:rsid w:val="00147311"/>
    <w:rsid w:val="0014733D"/>
    <w:rsid w:val="00147561"/>
    <w:rsid w:val="001475C3"/>
    <w:rsid w:val="00147C6A"/>
    <w:rsid w:val="00147C7D"/>
    <w:rsid w:val="00150041"/>
    <w:rsid w:val="00150217"/>
    <w:rsid w:val="001502E5"/>
    <w:rsid w:val="001503DD"/>
    <w:rsid w:val="00150675"/>
    <w:rsid w:val="001507D8"/>
    <w:rsid w:val="001508EE"/>
    <w:rsid w:val="00150AC5"/>
    <w:rsid w:val="00150E7B"/>
    <w:rsid w:val="00151119"/>
    <w:rsid w:val="00151159"/>
    <w:rsid w:val="0015127C"/>
    <w:rsid w:val="00151368"/>
    <w:rsid w:val="001515D1"/>
    <w:rsid w:val="00151802"/>
    <w:rsid w:val="00151848"/>
    <w:rsid w:val="00151BA3"/>
    <w:rsid w:val="00151C9F"/>
    <w:rsid w:val="00151EA1"/>
    <w:rsid w:val="00151F12"/>
    <w:rsid w:val="00151FF1"/>
    <w:rsid w:val="00152331"/>
    <w:rsid w:val="0015248B"/>
    <w:rsid w:val="00152649"/>
    <w:rsid w:val="00152688"/>
    <w:rsid w:val="001526DA"/>
    <w:rsid w:val="001526FA"/>
    <w:rsid w:val="0015276A"/>
    <w:rsid w:val="0015293D"/>
    <w:rsid w:val="00152AA7"/>
    <w:rsid w:val="00152B4F"/>
    <w:rsid w:val="00152EE7"/>
    <w:rsid w:val="00152F75"/>
    <w:rsid w:val="00153049"/>
    <w:rsid w:val="00153448"/>
    <w:rsid w:val="001539AC"/>
    <w:rsid w:val="00153AE7"/>
    <w:rsid w:val="00153C91"/>
    <w:rsid w:val="00154199"/>
    <w:rsid w:val="00154321"/>
    <w:rsid w:val="00154531"/>
    <w:rsid w:val="0015459F"/>
    <w:rsid w:val="001545C7"/>
    <w:rsid w:val="00154664"/>
    <w:rsid w:val="0015467D"/>
    <w:rsid w:val="0015488D"/>
    <w:rsid w:val="00154A20"/>
    <w:rsid w:val="00154AC4"/>
    <w:rsid w:val="00154BAB"/>
    <w:rsid w:val="00154C14"/>
    <w:rsid w:val="00154CB6"/>
    <w:rsid w:val="00155154"/>
    <w:rsid w:val="0015541E"/>
    <w:rsid w:val="001554EE"/>
    <w:rsid w:val="0015550D"/>
    <w:rsid w:val="00155571"/>
    <w:rsid w:val="00155ECB"/>
    <w:rsid w:val="00155EEE"/>
    <w:rsid w:val="001561F8"/>
    <w:rsid w:val="001565A9"/>
    <w:rsid w:val="001567BA"/>
    <w:rsid w:val="00156982"/>
    <w:rsid w:val="00156ED2"/>
    <w:rsid w:val="00156F76"/>
    <w:rsid w:val="001572AA"/>
    <w:rsid w:val="001572C3"/>
    <w:rsid w:val="00157343"/>
    <w:rsid w:val="00157A10"/>
    <w:rsid w:val="00157A99"/>
    <w:rsid w:val="00157ACC"/>
    <w:rsid w:val="00157B42"/>
    <w:rsid w:val="00157E12"/>
    <w:rsid w:val="00157F05"/>
    <w:rsid w:val="0016007D"/>
    <w:rsid w:val="00160108"/>
    <w:rsid w:val="0016020D"/>
    <w:rsid w:val="0016026C"/>
    <w:rsid w:val="0016028F"/>
    <w:rsid w:val="001602E7"/>
    <w:rsid w:val="00160A05"/>
    <w:rsid w:val="00160BDE"/>
    <w:rsid w:val="00160CB5"/>
    <w:rsid w:val="00160DDA"/>
    <w:rsid w:val="00160F9C"/>
    <w:rsid w:val="001610AC"/>
    <w:rsid w:val="001612E8"/>
    <w:rsid w:val="00161776"/>
    <w:rsid w:val="00161934"/>
    <w:rsid w:val="001619FA"/>
    <w:rsid w:val="00161DE3"/>
    <w:rsid w:val="00162277"/>
    <w:rsid w:val="0016235A"/>
    <w:rsid w:val="0016256D"/>
    <w:rsid w:val="00162739"/>
    <w:rsid w:val="001629C4"/>
    <w:rsid w:val="001629ED"/>
    <w:rsid w:val="00162BF5"/>
    <w:rsid w:val="00162D7E"/>
    <w:rsid w:val="00163002"/>
    <w:rsid w:val="001631AC"/>
    <w:rsid w:val="001631ED"/>
    <w:rsid w:val="00163206"/>
    <w:rsid w:val="00163270"/>
    <w:rsid w:val="001633A5"/>
    <w:rsid w:val="0016350D"/>
    <w:rsid w:val="001636B0"/>
    <w:rsid w:val="001639A9"/>
    <w:rsid w:val="00163C0C"/>
    <w:rsid w:val="00163C3C"/>
    <w:rsid w:val="0016444F"/>
    <w:rsid w:val="0016461C"/>
    <w:rsid w:val="00164632"/>
    <w:rsid w:val="001646A6"/>
    <w:rsid w:val="001648E1"/>
    <w:rsid w:val="0016494A"/>
    <w:rsid w:val="00164B5D"/>
    <w:rsid w:val="00164F3A"/>
    <w:rsid w:val="00165038"/>
    <w:rsid w:val="00165375"/>
    <w:rsid w:val="0016537B"/>
    <w:rsid w:val="00165875"/>
    <w:rsid w:val="00165C50"/>
    <w:rsid w:val="00165DB6"/>
    <w:rsid w:val="00165FE2"/>
    <w:rsid w:val="0016644D"/>
    <w:rsid w:val="00166488"/>
    <w:rsid w:val="00166502"/>
    <w:rsid w:val="001665F9"/>
    <w:rsid w:val="0016699C"/>
    <w:rsid w:val="00166C5E"/>
    <w:rsid w:val="00166CB4"/>
    <w:rsid w:val="00166E97"/>
    <w:rsid w:val="00166FA9"/>
    <w:rsid w:val="001671E0"/>
    <w:rsid w:val="001673F0"/>
    <w:rsid w:val="0016741B"/>
    <w:rsid w:val="00167A29"/>
    <w:rsid w:val="00167ADA"/>
    <w:rsid w:val="00167B31"/>
    <w:rsid w:val="00167C5F"/>
    <w:rsid w:val="00167E72"/>
    <w:rsid w:val="00167FF8"/>
    <w:rsid w:val="0017007B"/>
    <w:rsid w:val="00170261"/>
    <w:rsid w:val="0017043B"/>
    <w:rsid w:val="001704E3"/>
    <w:rsid w:val="0017083E"/>
    <w:rsid w:val="001708AC"/>
    <w:rsid w:val="001708B1"/>
    <w:rsid w:val="001708E4"/>
    <w:rsid w:val="00170942"/>
    <w:rsid w:val="00170BA6"/>
    <w:rsid w:val="00170D17"/>
    <w:rsid w:val="00170D25"/>
    <w:rsid w:val="0017102A"/>
    <w:rsid w:val="001710C4"/>
    <w:rsid w:val="001712E2"/>
    <w:rsid w:val="00171446"/>
    <w:rsid w:val="00171561"/>
    <w:rsid w:val="00171BF5"/>
    <w:rsid w:val="00171ED5"/>
    <w:rsid w:val="00171F20"/>
    <w:rsid w:val="00171F7A"/>
    <w:rsid w:val="00171F92"/>
    <w:rsid w:val="00172123"/>
    <w:rsid w:val="00172202"/>
    <w:rsid w:val="0017225C"/>
    <w:rsid w:val="00172288"/>
    <w:rsid w:val="001722B9"/>
    <w:rsid w:val="00172305"/>
    <w:rsid w:val="0017263B"/>
    <w:rsid w:val="00172812"/>
    <w:rsid w:val="001729E0"/>
    <w:rsid w:val="00172EBC"/>
    <w:rsid w:val="00172F28"/>
    <w:rsid w:val="0017307C"/>
    <w:rsid w:val="001734D3"/>
    <w:rsid w:val="00173B8C"/>
    <w:rsid w:val="00173DBB"/>
    <w:rsid w:val="00174247"/>
    <w:rsid w:val="00174417"/>
    <w:rsid w:val="00174431"/>
    <w:rsid w:val="00174D39"/>
    <w:rsid w:val="0017509F"/>
    <w:rsid w:val="001750D9"/>
    <w:rsid w:val="001751EC"/>
    <w:rsid w:val="00175534"/>
    <w:rsid w:val="0017560A"/>
    <w:rsid w:val="00175A86"/>
    <w:rsid w:val="00175DD6"/>
    <w:rsid w:val="00175E4F"/>
    <w:rsid w:val="00175E97"/>
    <w:rsid w:val="001760A0"/>
    <w:rsid w:val="0017664A"/>
    <w:rsid w:val="00176ABA"/>
    <w:rsid w:val="00176B84"/>
    <w:rsid w:val="0017700D"/>
    <w:rsid w:val="00177103"/>
    <w:rsid w:val="0017728C"/>
    <w:rsid w:val="001774C5"/>
    <w:rsid w:val="001775D7"/>
    <w:rsid w:val="00177946"/>
    <w:rsid w:val="00177A42"/>
    <w:rsid w:val="00177AC8"/>
    <w:rsid w:val="00177C00"/>
    <w:rsid w:val="00177CEE"/>
    <w:rsid w:val="00180112"/>
    <w:rsid w:val="001804B3"/>
    <w:rsid w:val="001807E3"/>
    <w:rsid w:val="00180819"/>
    <w:rsid w:val="00180A66"/>
    <w:rsid w:val="00180BFC"/>
    <w:rsid w:val="00180C12"/>
    <w:rsid w:val="00180D80"/>
    <w:rsid w:val="00180EF1"/>
    <w:rsid w:val="00181023"/>
    <w:rsid w:val="0018104D"/>
    <w:rsid w:val="001814D1"/>
    <w:rsid w:val="00181716"/>
    <w:rsid w:val="001818D3"/>
    <w:rsid w:val="00181C01"/>
    <w:rsid w:val="00181CBB"/>
    <w:rsid w:val="00181CFA"/>
    <w:rsid w:val="00181EE7"/>
    <w:rsid w:val="00182513"/>
    <w:rsid w:val="001826DB"/>
    <w:rsid w:val="00182AC0"/>
    <w:rsid w:val="00182EE5"/>
    <w:rsid w:val="00182FDE"/>
    <w:rsid w:val="00183204"/>
    <w:rsid w:val="00183316"/>
    <w:rsid w:val="001833FD"/>
    <w:rsid w:val="00183806"/>
    <w:rsid w:val="00183AE9"/>
    <w:rsid w:val="00183D29"/>
    <w:rsid w:val="00183EFC"/>
    <w:rsid w:val="0018436E"/>
    <w:rsid w:val="00184556"/>
    <w:rsid w:val="00184935"/>
    <w:rsid w:val="001849E7"/>
    <w:rsid w:val="00184C61"/>
    <w:rsid w:val="00185088"/>
    <w:rsid w:val="001850D4"/>
    <w:rsid w:val="0018532C"/>
    <w:rsid w:val="0018544A"/>
    <w:rsid w:val="0018574D"/>
    <w:rsid w:val="00185854"/>
    <w:rsid w:val="00185A87"/>
    <w:rsid w:val="00185E01"/>
    <w:rsid w:val="00185EAA"/>
    <w:rsid w:val="00186219"/>
    <w:rsid w:val="0018626C"/>
    <w:rsid w:val="0018652C"/>
    <w:rsid w:val="001866A9"/>
    <w:rsid w:val="00186AE9"/>
    <w:rsid w:val="00186C1A"/>
    <w:rsid w:val="00186CEE"/>
    <w:rsid w:val="00186E6E"/>
    <w:rsid w:val="00186EA9"/>
    <w:rsid w:val="001870C5"/>
    <w:rsid w:val="001872B6"/>
    <w:rsid w:val="001874D9"/>
    <w:rsid w:val="0018788F"/>
    <w:rsid w:val="00187A35"/>
    <w:rsid w:val="00187CCD"/>
    <w:rsid w:val="00187D0E"/>
    <w:rsid w:val="00187D4B"/>
    <w:rsid w:val="00187EE8"/>
    <w:rsid w:val="0019020D"/>
    <w:rsid w:val="00190256"/>
    <w:rsid w:val="001902FF"/>
    <w:rsid w:val="00190348"/>
    <w:rsid w:val="001903C2"/>
    <w:rsid w:val="001906EC"/>
    <w:rsid w:val="00190AE4"/>
    <w:rsid w:val="00190DBD"/>
    <w:rsid w:val="00190EC0"/>
    <w:rsid w:val="00190ED0"/>
    <w:rsid w:val="0019107F"/>
    <w:rsid w:val="00191585"/>
    <w:rsid w:val="0019161B"/>
    <w:rsid w:val="001918EF"/>
    <w:rsid w:val="00191AE2"/>
    <w:rsid w:val="00191BAC"/>
    <w:rsid w:val="00191F4D"/>
    <w:rsid w:val="00192241"/>
    <w:rsid w:val="001923E5"/>
    <w:rsid w:val="001926C6"/>
    <w:rsid w:val="0019279F"/>
    <w:rsid w:val="001927B0"/>
    <w:rsid w:val="001928D6"/>
    <w:rsid w:val="0019290B"/>
    <w:rsid w:val="00192D5C"/>
    <w:rsid w:val="00193191"/>
    <w:rsid w:val="00193C56"/>
    <w:rsid w:val="00193CB4"/>
    <w:rsid w:val="00193FF3"/>
    <w:rsid w:val="001943A8"/>
    <w:rsid w:val="001943C8"/>
    <w:rsid w:val="0019443B"/>
    <w:rsid w:val="001944A5"/>
    <w:rsid w:val="00194647"/>
    <w:rsid w:val="001946B7"/>
    <w:rsid w:val="001949FF"/>
    <w:rsid w:val="00194D9C"/>
    <w:rsid w:val="00195406"/>
    <w:rsid w:val="0019548B"/>
    <w:rsid w:val="0019564F"/>
    <w:rsid w:val="00195ED1"/>
    <w:rsid w:val="0019623B"/>
    <w:rsid w:val="001962EC"/>
    <w:rsid w:val="00196438"/>
    <w:rsid w:val="00196465"/>
    <w:rsid w:val="001964A5"/>
    <w:rsid w:val="00196604"/>
    <w:rsid w:val="0019681F"/>
    <w:rsid w:val="00196AF8"/>
    <w:rsid w:val="00196B14"/>
    <w:rsid w:val="00196B2C"/>
    <w:rsid w:val="00196CD8"/>
    <w:rsid w:val="00196E80"/>
    <w:rsid w:val="00196EF1"/>
    <w:rsid w:val="00196F41"/>
    <w:rsid w:val="00196FF4"/>
    <w:rsid w:val="0019702F"/>
    <w:rsid w:val="00197091"/>
    <w:rsid w:val="0019731B"/>
    <w:rsid w:val="0019753E"/>
    <w:rsid w:val="00197645"/>
    <w:rsid w:val="00197776"/>
    <w:rsid w:val="00197A4F"/>
    <w:rsid w:val="00197D5B"/>
    <w:rsid w:val="00197DAB"/>
    <w:rsid w:val="00197F06"/>
    <w:rsid w:val="00197F67"/>
    <w:rsid w:val="00197FB1"/>
    <w:rsid w:val="001A01B1"/>
    <w:rsid w:val="001A069C"/>
    <w:rsid w:val="001A085F"/>
    <w:rsid w:val="001A0898"/>
    <w:rsid w:val="001A0B31"/>
    <w:rsid w:val="001A0B8B"/>
    <w:rsid w:val="001A163C"/>
    <w:rsid w:val="001A1892"/>
    <w:rsid w:val="001A1DB6"/>
    <w:rsid w:val="001A1FC9"/>
    <w:rsid w:val="001A21D5"/>
    <w:rsid w:val="001A227C"/>
    <w:rsid w:val="001A2324"/>
    <w:rsid w:val="001A2353"/>
    <w:rsid w:val="001A2379"/>
    <w:rsid w:val="001A2442"/>
    <w:rsid w:val="001A24F5"/>
    <w:rsid w:val="001A26C8"/>
    <w:rsid w:val="001A293E"/>
    <w:rsid w:val="001A29B8"/>
    <w:rsid w:val="001A2BB1"/>
    <w:rsid w:val="001A317B"/>
    <w:rsid w:val="001A398D"/>
    <w:rsid w:val="001A3B4B"/>
    <w:rsid w:val="001A3B82"/>
    <w:rsid w:val="001A3EBB"/>
    <w:rsid w:val="001A421F"/>
    <w:rsid w:val="001A4395"/>
    <w:rsid w:val="001A43C7"/>
    <w:rsid w:val="001A45CB"/>
    <w:rsid w:val="001A4B0D"/>
    <w:rsid w:val="001A4B23"/>
    <w:rsid w:val="001A4E75"/>
    <w:rsid w:val="001A5477"/>
    <w:rsid w:val="001A5A2A"/>
    <w:rsid w:val="001A5B13"/>
    <w:rsid w:val="001A5B42"/>
    <w:rsid w:val="001A5D64"/>
    <w:rsid w:val="001A63DB"/>
    <w:rsid w:val="001A641A"/>
    <w:rsid w:val="001A644A"/>
    <w:rsid w:val="001A65BD"/>
    <w:rsid w:val="001A6651"/>
    <w:rsid w:val="001A680C"/>
    <w:rsid w:val="001A69F2"/>
    <w:rsid w:val="001A6A64"/>
    <w:rsid w:val="001A6B39"/>
    <w:rsid w:val="001A6DC2"/>
    <w:rsid w:val="001A6E17"/>
    <w:rsid w:val="001A6EFC"/>
    <w:rsid w:val="001A6F13"/>
    <w:rsid w:val="001A6F3E"/>
    <w:rsid w:val="001A702E"/>
    <w:rsid w:val="001A75DF"/>
    <w:rsid w:val="001A7639"/>
    <w:rsid w:val="001A7899"/>
    <w:rsid w:val="001A78C3"/>
    <w:rsid w:val="001A7E58"/>
    <w:rsid w:val="001A7F80"/>
    <w:rsid w:val="001B0034"/>
    <w:rsid w:val="001B0289"/>
    <w:rsid w:val="001B0D11"/>
    <w:rsid w:val="001B0E7D"/>
    <w:rsid w:val="001B0F47"/>
    <w:rsid w:val="001B1005"/>
    <w:rsid w:val="001B1063"/>
    <w:rsid w:val="001B1146"/>
    <w:rsid w:val="001B12C1"/>
    <w:rsid w:val="001B13B3"/>
    <w:rsid w:val="001B14AB"/>
    <w:rsid w:val="001B1A7F"/>
    <w:rsid w:val="001B1AAB"/>
    <w:rsid w:val="001B1B8D"/>
    <w:rsid w:val="001B1E61"/>
    <w:rsid w:val="001B1EA6"/>
    <w:rsid w:val="001B1EC6"/>
    <w:rsid w:val="001B1EDD"/>
    <w:rsid w:val="001B25A6"/>
    <w:rsid w:val="001B27E5"/>
    <w:rsid w:val="001B283A"/>
    <w:rsid w:val="001B28FA"/>
    <w:rsid w:val="001B2923"/>
    <w:rsid w:val="001B2C57"/>
    <w:rsid w:val="001B2F19"/>
    <w:rsid w:val="001B3331"/>
    <w:rsid w:val="001B33BE"/>
    <w:rsid w:val="001B3699"/>
    <w:rsid w:val="001B37A7"/>
    <w:rsid w:val="001B37FC"/>
    <w:rsid w:val="001B39F1"/>
    <w:rsid w:val="001B45E6"/>
    <w:rsid w:val="001B4B67"/>
    <w:rsid w:val="001B4BAF"/>
    <w:rsid w:val="001B52C1"/>
    <w:rsid w:val="001B533B"/>
    <w:rsid w:val="001B55C5"/>
    <w:rsid w:val="001B58C8"/>
    <w:rsid w:val="001B59F9"/>
    <w:rsid w:val="001B5BB6"/>
    <w:rsid w:val="001B5FEE"/>
    <w:rsid w:val="001B60D5"/>
    <w:rsid w:val="001B60DC"/>
    <w:rsid w:val="001B6117"/>
    <w:rsid w:val="001B6243"/>
    <w:rsid w:val="001B624E"/>
    <w:rsid w:val="001B62C5"/>
    <w:rsid w:val="001B64EB"/>
    <w:rsid w:val="001B687A"/>
    <w:rsid w:val="001B68F7"/>
    <w:rsid w:val="001B6A3A"/>
    <w:rsid w:val="001B6AA2"/>
    <w:rsid w:val="001B6B3C"/>
    <w:rsid w:val="001B6C72"/>
    <w:rsid w:val="001B6E0B"/>
    <w:rsid w:val="001B6EF4"/>
    <w:rsid w:val="001B6F41"/>
    <w:rsid w:val="001B74F8"/>
    <w:rsid w:val="001B7648"/>
    <w:rsid w:val="001B7837"/>
    <w:rsid w:val="001B785E"/>
    <w:rsid w:val="001B7B93"/>
    <w:rsid w:val="001B7D1C"/>
    <w:rsid w:val="001B7D6B"/>
    <w:rsid w:val="001B7F95"/>
    <w:rsid w:val="001C01F2"/>
    <w:rsid w:val="001C0417"/>
    <w:rsid w:val="001C04A3"/>
    <w:rsid w:val="001C08F6"/>
    <w:rsid w:val="001C0E7D"/>
    <w:rsid w:val="001C107A"/>
    <w:rsid w:val="001C10A9"/>
    <w:rsid w:val="001C18C3"/>
    <w:rsid w:val="001C1B21"/>
    <w:rsid w:val="001C1C6F"/>
    <w:rsid w:val="001C1CC7"/>
    <w:rsid w:val="001C1E37"/>
    <w:rsid w:val="001C1EB3"/>
    <w:rsid w:val="001C2027"/>
    <w:rsid w:val="001C2158"/>
    <w:rsid w:val="001C26A4"/>
    <w:rsid w:val="001C2892"/>
    <w:rsid w:val="001C2A0C"/>
    <w:rsid w:val="001C2C5A"/>
    <w:rsid w:val="001C2FF8"/>
    <w:rsid w:val="001C368F"/>
    <w:rsid w:val="001C38A6"/>
    <w:rsid w:val="001C3B08"/>
    <w:rsid w:val="001C3C13"/>
    <w:rsid w:val="001C3EFA"/>
    <w:rsid w:val="001C4086"/>
    <w:rsid w:val="001C4129"/>
    <w:rsid w:val="001C4177"/>
    <w:rsid w:val="001C41DC"/>
    <w:rsid w:val="001C4529"/>
    <w:rsid w:val="001C460C"/>
    <w:rsid w:val="001C48BC"/>
    <w:rsid w:val="001C4C8E"/>
    <w:rsid w:val="001C4C92"/>
    <w:rsid w:val="001C4F6A"/>
    <w:rsid w:val="001C510A"/>
    <w:rsid w:val="001C59A4"/>
    <w:rsid w:val="001C5D27"/>
    <w:rsid w:val="001C5F0C"/>
    <w:rsid w:val="001C5F92"/>
    <w:rsid w:val="001C6547"/>
    <w:rsid w:val="001C66F6"/>
    <w:rsid w:val="001C68E0"/>
    <w:rsid w:val="001C69CC"/>
    <w:rsid w:val="001C6E33"/>
    <w:rsid w:val="001C6F01"/>
    <w:rsid w:val="001C7141"/>
    <w:rsid w:val="001C7551"/>
    <w:rsid w:val="001C75F9"/>
    <w:rsid w:val="001C7633"/>
    <w:rsid w:val="001C782D"/>
    <w:rsid w:val="001C7995"/>
    <w:rsid w:val="001C7A9A"/>
    <w:rsid w:val="001C7B59"/>
    <w:rsid w:val="001C7C12"/>
    <w:rsid w:val="001C7DA0"/>
    <w:rsid w:val="001C7DD5"/>
    <w:rsid w:val="001D007A"/>
    <w:rsid w:val="001D0293"/>
    <w:rsid w:val="001D0351"/>
    <w:rsid w:val="001D045A"/>
    <w:rsid w:val="001D0748"/>
    <w:rsid w:val="001D0AF5"/>
    <w:rsid w:val="001D0B3C"/>
    <w:rsid w:val="001D0DCD"/>
    <w:rsid w:val="001D0DE3"/>
    <w:rsid w:val="001D0ECF"/>
    <w:rsid w:val="001D0EF7"/>
    <w:rsid w:val="001D1030"/>
    <w:rsid w:val="001D113F"/>
    <w:rsid w:val="001D1228"/>
    <w:rsid w:val="001D142F"/>
    <w:rsid w:val="001D14B1"/>
    <w:rsid w:val="001D1800"/>
    <w:rsid w:val="001D1D29"/>
    <w:rsid w:val="001D1D54"/>
    <w:rsid w:val="001D2200"/>
    <w:rsid w:val="001D269B"/>
    <w:rsid w:val="001D2B51"/>
    <w:rsid w:val="001D2D56"/>
    <w:rsid w:val="001D30E0"/>
    <w:rsid w:val="001D34AD"/>
    <w:rsid w:val="001D34FE"/>
    <w:rsid w:val="001D351B"/>
    <w:rsid w:val="001D36C4"/>
    <w:rsid w:val="001D39AF"/>
    <w:rsid w:val="001D3B9E"/>
    <w:rsid w:val="001D3D82"/>
    <w:rsid w:val="001D3DE8"/>
    <w:rsid w:val="001D3E2D"/>
    <w:rsid w:val="001D49EC"/>
    <w:rsid w:val="001D4A7F"/>
    <w:rsid w:val="001D4A87"/>
    <w:rsid w:val="001D4AB4"/>
    <w:rsid w:val="001D4AE6"/>
    <w:rsid w:val="001D4B73"/>
    <w:rsid w:val="001D4C87"/>
    <w:rsid w:val="001D4EE2"/>
    <w:rsid w:val="001D4F17"/>
    <w:rsid w:val="001D501E"/>
    <w:rsid w:val="001D5136"/>
    <w:rsid w:val="001D519E"/>
    <w:rsid w:val="001D521D"/>
    <w:rsid w:val="001D54CF"/>
    <w:rsid w:val="001D59EB"/>
    <w:rsid w:val="001D6113"/>
    <w:rsid w:val="001D63F6"/>
    <w:rsid w:val="001D646A"/>
    <w:rsid w:val="001D64DD"/>
    <w:rsid w:val="001D674B"/>
    <w:rsid w:val="001D6798"/>
    <w:rsid w:val="001D6837"/>
    <w:rsid w:val="001D6A81"/>
    <w:rsid w:val="001D6D3C"/>
    <w:rsid w:val="001D6E82"/>
    <w:rsid w:val="001D7179"/>
    <w:rsid w:val="001D71C6"/>
    <w:rsid w:val="001D7497"/>
    <w:rsid w:val="001D74DC"/>
    <w:rsid w:val="001D756B"/>
    <w:rsid w:val="001D7870"/>
    <w:rsid w:val="001D78C8"/>
    <w:rsid w:val="001D7A09"/>
    <w:rsid w:val="001D7CFF"/>
    <w:rsid w:val="001D7E3E"/>
    <w:rsid w:val="001E00C0"/>
    <w:rsid w:val="001E01D7"/>
    <w:rsid w:val="001E02EE"/>
    <w:rsid w:val="001E03B0"/>
    <w:rsid w:val="001E063C"/>
    <w:rsid w:val="001E0697"/>
    <w:rsid w:val="001E07E7"/>
    <w:rsid w:val="001E0899"/>
    <w:rsid w:val="001E0B0D"/>
    <w:rsid w:val="001E0C3D"/>
    <w:rsid w:val="001E0F8C"/>
    <w:rsid w:val="001E129D"/>
    <w:rsid w:val="001E179A"/>
    <w:rsid w:val="001E1A10"/>
    <w:rsid w:val="001E1B55"/>
    <w:rsid w:val="001E1E1D"/>
    <w:rsid w:val="001E1FBB"/>
    <w:rsid w:val="001E25E3"/>
    <w:rsid w:val="001E2AA5"/>
    <w:rsid w:val="001E2AA7"/>
    <w:rsid w:val="001E2EE7"/>
    <w:rsid w:val="001E30F6"/>
    <w:rsid w:val="001E3486"/>
    <w:rsid w:val="001E36FF"/>
    <w:rsid w:val="001E37A5"/>
    <w:rsid w:val="001E3E0E"/>
    <w:rsid w:val="001E4030"/>
    <w:rsid w:val="001E428A"/>
    <w:rsid w:val="001E4438"/>
    <w:rsid w:val="001E4A76"/>
    <w:rsid w:val="001E5047"/>
    <w:rsid w:val="001E527B"/>
    <w:rsid w:val="001E53DB"/>
    <w:rsid w:val="001E5457"/>
    <w:rsid w:val="001E55A7"/>
    <w:rsid w:val="001E56C2"/>
    <w:rsid w:val="001E59D1"/>
    <w:rsid w:val="001E5A86"/>
    <w:rsid w:val="001E5BF8"/>
    <w:rsid w:val="001E5F6D"/>
    <w:rsid w:val="001E6298"/>
    <w:rsid w:val="001E63D5"/>
    <w:rsid w:val="001E63F8"/>
    <w:rsid w:val="001E661E"/>
    <w:rsid w:val="001E6683"/>
    <w:rsid w:val="001E687B"/>
    <w:rsid w:val="001E6AA4"/>
    <w:rsid w:val="001E6E11"/>
    <w:rsid w:val="001E6FD7"/>
    <w:rsid w:val="001E701D"/>
    <w:rsid w:val="001E71CC"/>
    <w:rsid w:val="001E73F1"/>
    <w:rsid w:val="001E73FC"/>
    <w:rsid w:val="001E7508"/>
    <w:rsid w:val="001E76C2"/>
    <w:rsid w:val="001E7794"/>
    <w:rsid w:val="001E7823"/>
    <w:rsid w:val="001E79A2"/>
    <w:rsid w:val="001E7AD3"/>
    <w:rsid w:val="001E7BD8"/>
    <w:rsid w:val="001E7BDF"/>
    <w:rsid w:val="001E7DEB"/>
    <w:rsid w:val="001E7E4F"/>
    <w:rsid w:val="001F003C"/>
    <w:rsid w:val="001F0196"/>
    <w:rsid w:val="001F0552"/>
    <w:rsid w:val="001F096A"/>
    <w:rsid w:val="001F0CA8"/>
    <w:rsid w:val="001F0E0F"/>
    <w:rsid w:val="001F145C"/>
    <w:rsid w:val="001F14F9"/>
    <w:rsid w:val="001F1DCF"/>
    <w:rsid w:val="001F1F48"/>
    <w:rsid w:val="001F1FF3"/>
    <w:rsid w:val="001F2277"/>
    <w:rsid w:val="001F2395"/>
    <w:rsid w:val="001F2417"/>
    <w:rsid w:val="001F249C"/>
    <w:rsid w:val="001F25BC"/>
    <w:rsid w:val="001F261E"/>
    <w:rsid w:val="001F2CDF"/>
    <w:rsid w:val="001F2CE1"/>
    <w:rsid w:val="001F2D73"/>
    <w:rsid w:val="001F30BD"/>
    <w:rsid w:val="001F32EF"/>
    <w:rsid w:val="001F35B9"/>
    <w:rsid w:val="001F36B7"/>
    <w:rsid w:val="001F371D"/>
    <w:rsid w:val="001F3776"/>
    <w:rsid w:val="001F377B"/>
    <w:rsid w:val="001F38B3"/>
    <w:rsid w:val="001F3A0B"/>
    <w:rsid w:val="001F3A4D"/>
    <w:rsid w:val="001F3C86"/>
    <w:rsid w:val="001F3E89"/>
    <w:rsid w:val="001F3F41"/>
    <w:rsid w:val="001F3F43"/>
    <w:rsid w:val="001F420F"/>
    <w:rsid w:val="001F467D"/>
    <w:rsid w:val="001F4862"/>
    <w:rsid w:val="001F4B03"/>
    <w:rsid w:val="001F4F95"/>
    <w:rsid w:val="001F525C"/>
    <w:rsid w:val="001F5CB8"/>
    <w:rsid w:val="001F5EF0"/>
    <w:rsid w:val="001F5F9C"/>
    <w:rsid w:val="001F61BC"/>
    <w:rsid w:val="001F61CA"/>
    <w:rsid w:val="001F6346"/>
    <w:rsid w:val="001F635D"/>
    <w:rsid w:val="001F6455"/>
    <w:rsid w:val="001F65C3"/>
    <w:rsid w:val="001F66C4"/>
    <w:rsid w:val="001F6CF9"/>
    <w:rsid w:val="001F7059"/>
    <w:rsid w:val="001F715B"/>
    <w:rsid w:val="001F73A2"/>
    <w:rsid w:val="001F7416"/>
    <w:rsid w:val="001F7475"/>
    <w:rsid w:val="001F7533"/>
    <w:rsid w:val="001F77E5"/>
    <w:rsid w:val="001F7A70"/>
    <w:rsid w:val="001F7BEE"/>
    <w:rsid w:val="001F7C4B"/>
    <w:rsid w:val="001F7DD4"/>
    <w:rsid w:val="0020072E"/>
    <w:rsid w:val="00200ACE"/>
    <w:rsid w:val="00200C1B"/>
    <w:rsid w:val="00200F66"/>
    <w:rsid w:val="0020107C"/>
    <w:rsid w:val="002011FB"/>
    <w:rsid w:val="00201333"/>
    <w:rsid w:val="002013E8"/>
    <w:rsid w:val="0020149C"/>
    <w:rsid w:val="00201D2B"/>
    <w:rsid w:val="00201DEC"/>
    <w:rsid w:val="00201F17"/>
    <w:rsid w:val="002020D2"/>
    <w:rsid w:val="00202742"/>
    <w:rsid w:val="00202A05"/>
    <w:rsid w:val="00202A90"/>
    <w:rsid w:val="00202DEF"/>
    <w:rsid w:val="00202F72"/>
    <w:rsid w:val="0020300F"/>
    <w:rsid w:val="0020319D"/>
    <w:rsid w:val="00203556"/>
    <w:rsid w:val="002035EB"/>
    <w:rsid w:val="00203778"/>
    <w:rsid w:val="00203A88"/>
    <w:rsid w:val="00203CC0"/>
    <w:rsid w:val="00203CEF"/>
    <w:rsid w:val="00203FE7"/>
    <w:rsid w:val="002040D9"/>
    <w:rsid w:val="00204183"/>
    <w:rsid w:val="0020435A"/>
    <w:rsid w:val="00204367"/>
    <w:rsid w:val="0020439D"/>
    <w:rsid w:val="002047FE"/>
    <w:rsid w:val="00204810"/>
    <w:rsid w:val="00204894"/>
    <w:rsid w:val="00204A16"/>
    <w:rsid w:val="00204BDA"/>
    <w:rsid w:val="00204BDB"/>
    <w:rsid w:val="00205483"/>
    <w:rsid w:val="0020548E"/>
    <w:rsid w:val="002057C4"/>
    <w:rsid w:val="00205A49"/>
    <w:rsid w:val="00205B31"/>
    <w:rsid w:val="00205EE9"/>
    <w:rsid w:val="00205F25"/>
    <w:rsid w:val="00206041"/>
    <w:rsid w:val="00206334"/>
    <w:rsid w:val="002067F9"/>
    <w:rsid w:val="00206F8E"/>
    <w:rsid w:val="00207240"/>
    <w:rsid w:val="0020729B"/>
    <w:rsid w:val="0020729E"/>
    <w:rsid w:val="002074E5"/>
    <w:rsid w:val="00207719"/>
    <w:rsid w:val="00207890"/>
    <w:rsid w:val="00207A8E"/>
    <w:rsid w:val="00207BB6"/>
    <w:rsid w:val="00207C2A"/>
    <w:rsid w:val="00210168"/>
    <w:rsid w:val="002101F9"/>
    <w:rsid w:val="0021054F"/>
    <w:rsid w:val="002105B9"/>
    <w:rsid w:val="00210790"/>
    <w:rsid w:val="00210883"/>
    <w:rsid w:val="00210C23"/>
    <w:rsid w:val="00210EB9"/>
    <w:rsid w:val="00211043"/>
    <w:rsid w:val="00211076"/>
    <w:rsid w:val="002110B8"/>
    <w:rsid w:val="00211371"/>
    <w:rsid w:val="00211440"/>
    <w:rsid w:val="0021175A"/>
    <w:rsid w:val="002119CE"/>
    <w:rsid w:val="00211B9B"/>
    <w:rsid w:val="00211C21"/>
    <w:rsid w:val="00211D8D"/>
    <w:rsid w:val="00211F66"/>
    <w:rsid w:val="00212033"/>
    <w:rsid w:val="00212100"/>
    <w:rsid w:val="002122EE"/>
    <w:rsid w:val="0021250F"/>
    <w:rsid w:val="00212669"/>
    <w:rsid w:val="00212933"/>
    <w:rsid w:val="00212B9A"/>
    <w:rsid w:val="00212D7D"/>
    <w:rsid w:val="00212E28"/>
    <w:rsid w:val="00212E30"/>
    <w:rsid w:val="00212EFA"/>
    <w:rsid w:val="00212F3E"/>
    <w:rsid w:val="00213149"/>
    <w:rsid w:val="002131BE"/>
    <w:rsid w:val="002132D6"/>
    <w:rsid w:val="00213392"/>
    <w:rsid w:val="002133B3"/>
    <w:rsid w:val="00213522"/>
    <w:rsid w:val="002137B5"/>
    <w:rsid w:val="002137E4"/>
    <w:rsid w:val="002138D4"/>
    <w:rsid w:val="00213A46"/>
    <w:rsid w:val="00213D38"/>
    <w:rsid w:val="002141EB"/>
    <w:rsid w:val="0021427E"/>
    <w:rsid w:val="00214688"/>
    <w:rsid w:val="00214694"/>
    <w:rsid w:val="0021486B"/>
    <w:rsid w:val="00214ABC"/>
    <w:rsid w:val="00214AEA"/>
    <w:rsid w:val="00214BC0"/>
    <w:rsid w:val="00214FDA"/>
    <w:rsid w:val="0021511E"/>
    <w:rsid w:val="002151CB"/>
    <w:rsid w:val="002157AE"/>
    <w:rsid w:val="00215872"/>
    <w:rsid w:val="0021594A"/>
    <w:rsid w:val="0021618F"/>
    <w:rsid w:val="00216237"/>
    <w:rsid w:val="00216294"/>
    <w:rsid w:val="0021632F"/>
    <w:rsid w:val="00216441"/>
    <w:rsid w:val="00216762"/>
    <w:rsid w:val="002167AE"/>
    <w:rsid w:val="002168FD"/>
    <w:rsid w:val="002170A7"/>
    <w:rsid w:val="002170C2"/>
    <w:rsid w:val="0021725F"/>
    <w:rsid w:val="00217391"/>
    <w:rsid w:val="002174F2"/>
    <w:rsid w:val="002175FB"/>
    <w:rsid w:val="0021779A"/>
    <w:rsid w:val="002177FA"/>
    <w:rsid w:val="002179EC"/>
    <w:rsid w:val="00217A25"/>
    <w:rsid w:val="00217B04"/>
    <w:rsid w:val="00220102"/>
    <w:rsid w:val="00220179"/>
    <w:rsid w:val="00220232"/>
    <w:rsid w:val="002204EE"/>
    <w:rsid w:val="002204F3"/>
    <w:rsid w:val="00220527"/>
    <w:rsid w:val="002205B0"/>
    <w:rsid w:val="0022062E"/>
    <w:rsid w:val="002209B4"/>
    <w:rsid w:val="00220BFB"/>
    <w:rsid w:val="00220D45"/>
    <w:rsid w:val="00220F25"/>
    <w:rsid w:val="00221180"/>
    <w:rsid w:val="002215A8"/>
    <w:rsid w:val="002217C1"/>
    <w:rsid w:val="00221C99"/>
    <w:rsid w:val="00221D10"/>
    <w:rsid w:val="00221D2C"/>
    <w:rsid w:val="00221D6C"/>
    <w:rsid w:val="00221EB9"/>
    <w:rsid w:val="00221F2F"/>
    <w:rsid w:val="0022220D"/>
    <w:rsid w:val="002222C1"/>
    <w:rsid w:val="002222F8"/>
    <w:rsid w:val="00222468"/>
    <w:rsid w:val="00222544"/>
    <w:rsid w:val="00222554"/>
    <w:rsid w:val="00222834"/>
    <w:rsid w:val="00222932"/>
    <w:rsid w:val="00222967"/>
    <w:rsid w:val="00222C06"/>
    <w:rsid w:val="00222C46"/>
    <w:rsid w:val="00222DFA"/>
    <w:rsid w:val="00222E39"/>
    <w:rsid w:val="00222E64"/>
    <w:rsid w:val="00222FBB"/>
    <w:rsid w:val="0022306B"/>
    <w:rsid w:val="0022312A"/>
    <w:rsid w:val="00223222"/>
    <w:rsid w:val="0022324B"/>
    <w:rsid w:val="0022333D"/>
    <w:rsid w:val="0022354E"/>
    <w:rsid w:val="00223603"/>
    <w:rsid w:val="00223615"/>
    <w:rsid w:val="00223912"/>
    <w:rsid w:val="00223D51"/>
    <w:rsid w:val="00223EBE"/>
    <w:rsid w:val="00223EC1"/>
    <w:rsid w:val="00223F2E"/>
    <w:rsid w:val="00224296"/>
    <w:rsid w:val="00224329"/>
    <w:rsid w:val="00224711"/>
    <w:rsid w:val="00224AA3"/>
    <w:rsid w:val="00224ADD"/>
    <w:rsid w:val="00224C54"/>
    <w:rsid w:val="00224DCC"/>
    <w:rsid w:val="00224F52"/>
    <w:rsid w:val="00224FB7"/>
    <w:rsid w:val="0022559C"/>
    <w:rsid w:val="00225965"/>
    <w:rsid w:val="00225B05"/>
    <w:rsid w:val="00225D93"/>
    <w:rsid w:val="00225DAD"/>
    <w:rsid w:val="00225DD7"/>
    <w:rsid w:val="00225E9A"/>
    <w:rsid w:val="0022606F"/>
    <w:rsid w:val="002264B6"/>
    <w:rsid w:val="00226707"/>
    <w:rsid w:val="00226893"/>
    <w:rsid w:val="00226AA7"/>
    <w:rsid w:val="002271D2"/>
    <w:rsid w:val="002271EB"/>
    <w:rsid w:val="002271F2"/>
    <w:rsid w:val="002272D2"/>
    <w:rsid w:val="00227398"/>
    <w:rsid w:val="0022739B"/>
    <w:rsid w:val="002273E9"/>
    <w:rsid w:val="0022741C"/>
    <w:rsid w:val="00227495"/>
    <w:rsid w:val="00227497"/>
    <w:rsid w:val="002275B8"/>
    <w:rsid w:val="00227974"/>
    <w:rsid w:val="002279E7"/>
    <w:rsid w:val="00227B1F"/>
    <w:rsid w:val="00227CF5"/>
    <w:rsid w:val="00227EB5"/>
    <w:rsid w:val="00227F12"/>
    <w:rsid w:val="0023029C"/>
    <w:rsid w:val="00230393"/>
    <w:rsid w:val="002306ED"/>
    <w:rsid w:val="002308FA"/>
    <w:rsid w:val="002309D0"/>
    <w:rsid w:val="00231165"/>
    <w:rsid w:val="00231327"/>
    <w:rsid w:val="00231372"/>
    <w:rsid w:val="00231459"/>
    <w:rsid w:val="00231806"/>
    <w:rsid w:val="0023185F"/>
    <w:rsid w:val="00231876"/>
    <w:rsid w:val="00231922"/>
    <w:rsid w:val="00231A44"/>
    <w:rsid w:val="00232028"/>
    <w:rsid w:val="002320A6"/>
    <w:rsid w:val="00232156"/>
    <w:rsid w:val="00232295"/>
    <w:rsid w:val="002322FC"/>
    <w:rsid w:val="002323EA"/>
    <w:rsid w:val="00232493"/>
    <w:rsid w:val="00232525"/>
    <w:rsid w:val="002329A2"/>
    <w:rsid w:val="00232BE6"/>
    <w:rsid w:val="00232CE0"/>
    <w:rsid w:val="00232D97"/>
    <w:rsid w:val="0023305C"/>
    <w:rsid w:val="00233181"/>
    <w:rsid w:val="002338A1"/>
    <w:rsid w:val="00233902"/>
    <w:rsid w:val="00233974"/>
    <w:rsid w:val="00233CCE"/>
    <w:rsid w:val="00233E43"/>
    <w:rsid w:val="00233F80"/>
    <w:rsid w:val="002341D3"/>
    <w:rsid w:val="00234211"/>
    <w:rsid w:val="002342B9"/>
    <w:rsid w:val="002349D1"/>
    <w:rsid w:val="00234C47"/>
    <w:rsid w:val="00234CEA"/>
    <w:rsid w:val="00234D17"/>
    <w:rsid w:val="00235817"/>
    <w:rsid w:val="00235B8B"/>
    <w:rsid w:val="002361A7"/>
    <w:rsid w:val="0023655E"/>
    <w:rsid w:val="00236779"/>
    <w:rsid w:val="002368B1"/>
    <w:rsid w:val="00236A54"/>
    <w:rsid w:val="00236F65"/>
    <w:rsid w:val="00236F70"/>
    <w:rsid w:val="0023711A"/>
    <w:rsid w:val="0023720A"/>
    <w:rsid w:val="00237303"/>
    <w:rsid w:val="002375EB"/>
    <w:rsid w:val="00237C99"/>
    <w:rsid w:val="00237E1E"/>
    <w:rsid w:val="00237E84"/>
    <w:rsid w:val="002401D4"/>
    <w:rsid w:val="00240494"/>
    <w:rsid w:val="002405B5"/>
    <w:rsid w:val="002406B0"/>
    <w:rsid w:val="0024072A"/>
    <w:rsid w:val="00240847"/>
    <w:rsid w:val="002409D5"/>
    <w:rsid w:val="00240A71"/>
    <w:rsid w:val="00240E8B"/>
    <w:rsid w:val="00241011"/>
    <w:rsid w:val="00241263"/>
    <w:rsid w:val="002413F1"/>
    <w:rsid w:val="0024192C"/>
    <w:rsid w:val="00241C6F"/>
    <w:rsid w:val="00241D3D"/>
    <w:rsid w:val="00242029"/>
    <w:rsid w:val="002422DA"/>
    <w:rsid w:val="002424FA"/>
    <w:rsid w:val="0024253F"/>
    <w:rsid w:val="002426DB"/>
    <w:rsid w:val="002427D5"/>
    <w:rsid w:val="00242A40"/>
    <w:rsid w:val="00242DEE"/>
    <w:rsid w:val="00242F28"/>
    <w:rsid w:val="00242F4E"/>
    <w:rsid w:val="002433BF"/>
    <w:rsid w:val="00243435"/>
    <w:rsid w:val="00243552"/>
    <w:rsid w:val="0024389F"/>
    <w:rsid w:val="002439B9"/>
    <w:rsid w:val="00243E51"/>
    <w:rsid w:val="00243F3C"/>
    <w:rsid w:val="0024423A"/>
    <w:rsid w:val="002444D3"/>
    <w:rsid w:val="00244610"/>
    <w:rsid w:val="002446D7"/>
    <w:rsid w:val="00244889"/>
    <w:rsid w:val="0024491E"/>
    <w:rsid w:val="00244A26"/>
    <w:rsid w:val="00244DAE"/>
    <w:rsid w:val="002450B0"/>
    <w:rsid w:val="0024524F"/>
    <w:rsid w:val="0024535A"/>
    <w:rsid w:val="002453CD"/>
    <w:rsid w:val="00245591"/>
    <w:rsid w:val="0024559B"/>
    <w:rsid w:val="002457B4"/>
    <w:rsid w:val="0024591E"/>
    <w:rsid w:val="0024593F"/>
    <w:rsid w:val="0024594C"/>
    <w:rsid w:val="00245A3D"/>
    <w:rsid w:val="00245B80"/>
    <w:rsid w:val="00245ED4"/>
    <w:rsid w:val="00245F09"/>
    <w:rsid w:val="00245F8B"/>
    <w:rsid w:val="0024601F"/>
    <w:rsid w:val="002463F3"/>
    <w:rsid w:val="00246548"/>
    <w:rsid w:val="002466A5"/>
    <w:rsid w:val="00246844"/>
    <w:rsid w:val="00246A2C"/>
    <w:rsid w:val="00246E24"/>
    <w:rsid w:val="00246E2B"/>
    <w:rsid w:val="0024706C"/>
    <w:rsid w:val="00247178"/>
    <w:rsid w:val="0024719B"/>
    <w:rsid w:val="002471B0"/>
    <w:rsid w:val="002476C5"/>
    <w:rsid w:val="00247A00"/>
    <w:rsid w:val="00247A38"/>
    <w:rsid w:val="00247AF7"/>
    <w:rsid w:val="00247D63"/>
    <w:rsid w:val="0025006D"/>
    <w:rsid w:val="002504F4"/>
    <w:rsid w:val="0025056B"/>
    <w:rsid w:val="0025059B"/>
    <w:rsid w:val="00250728"/>
    <w:rsid w:val="0025072D"/>
    <w:rsid w:val="002508B8"/>
    <w:rsid w:val="0025094D"/>
    <w:rsid w:val="0025134C"/>
    <w:rsid w:val="0025157C"/>
    <w:rsid w:val="002515C1"/>
    <w:rsid w:val="0025181D"/>
    <w:rsid w:val="00251E22"/>
    <w:rsid w:val="002520CD"/>
    <w:rsid w:val="0025214B"/>
    <w:rsid w:val="00252231"/>
    <w:rsid w:val="002522A1"/>
    <w:rsid w:val="002524D3"/>
    <w:rsid w:val="0025265A"/>
    <w:rsid w:val="00252687"/>
    <w:rsid w:val="00252D04"/>
    <w:rsid w:val="00252F79"/>
    <w:rsid w:val="00253072"/>
    <w:rsid w:val="002533FF"/>
    <w:rsid w:val="0025365C"/>
    <w:rsid w:val="0025367C"/>
    <w:rsid w:val="0025379B"/>
    <w:rsid w:val="00253969"/>
    <w:rsid w:val="002539EB"/>
    <w:rsid w:val="002540C2"/>
    <w:rsid w:val="00254398"/>
    <w:rsid w:val="0025485E"/>
    <w:rsid w:val="00254B1D"/>
    <w:rsid w:val="00254D5A"/>
    <w:rsid w:val="00254EBF"/>
    <w:rsid w:val="00255163"/>
    <w:rsid w:val="00255550"/>
    <w:rsid w:val="002558B1"/>
    <w:rsid w:val="00255CA9"/>
    <w:rsid w:val="00255E79"/>
    <w:rsid w:val="00255FF6"/>
    <w:rsid w:val="002562F7"/>
    <w:rsid w:val="0025641C"/>
    <w:rsid w:val="002567CC"/>
    <w:rsid w:val="002570E4"/>
    <w:rsid w:val="002571EB"/>
    <w:rsid w:val="00257B38"/>
    <w:rsid w:val="0025E732"/>
    <w:rsid w:val="00260428"/>
    <w:rsid w:val="0026055B"/>
    <w:rsid w:val="00260D75"/>
    <w:rsid w:val="00260FA8"/>
    <w:rsid w:val="00261008"/>
    <w:rsid w:val="00261756"/>
    <w:rsid w:val="002618AA"/>
    <w:rsid w:val="002619DB"/>
    <w:rsid w:val="00261A80"/>
    <w:rsid w:val="00261ABD"/>
    <w:rsid w:val="00261B91"/>
    <w:rsid w:val="00261FF3"/>
    <w:rsid w:val="00261FF5"/>
    <w:rsid w:val="00262027"/>
    <w:rsid w:val="00262151"/>
    <w:rsid w:val="00262397"/>
    <w:rsid w:val="002623A1"/>
    <w:rsid w:val="0026244D"/>
    <w:rsid w:val="00262906"/>
    <w:rsid w:val="00262C74"/>
    <w:rsid w:val="00263105"/>
    <w:rsid w:val="002631C7"/>
    <w:rsid w:val="00263274"/>
    <w:rsid w:val="00263605"/>
    <w:rsid w:val="0026364E"/>
    <w:rsid w:val="00263676"/>
    <w:rsid w:val="00263B26"/>
    <w:rsid w:val="00263E05"/>
    <w:rsid w:val="0026408C"/>
    <w:rsid w:val="0026408F"/>
    <w:rsid w:val="002646A0"/>
    <w:rsid w:val="00264C17"/>
    <w:rsid w:val="00264C39"/>
    <w:rsid w:val="00264FAC"/>
    <w:rsid w:val="002650EC"/>
    <w:rsid w:val="00265184"/>
    <w:rsid w:val="0026565A"/>
    <w:rsid w:val="002656D9"/>
    <w:rsid w:val="00265967"/>
    <w:rsid w:val="002659AE"/>
    <w:rsid w:val="00265A2C"/>
    <w:rsid w:val="00265A4E"/>
    <w:rsid w:val="00265CC4"/>
    <w:rsid w:val="00265DBF"/>
    <w:rsid w:val="00265E9B"/>
    <w:rsid w:val="00265FEC"/>
    <w:rsid w:val="00266283"/>
    <w:rsid w:val="0026633D"/>
    <w:rsid w:val="0026659E"/>
    <w:rsid w:val="00266A07"/>
    <w:rsid w:val="00267019"/>
    <w:rsid w:val="002676A1"/>
    <w:rsid w:val="00267B9F"/>
    <w:rsid w:val="00267E8F"/>
    <w:rsid w:val="002704FA"/>
    <w:rsid w:val="00270639"/>
    <w:rsid w:val="00270690"/>
    <w:rsid w:val="002707F6"/>
    <w:rsid w:val="00270807"/>
    <w:rsid w:val="00270A33"/>
    <w:rsid w:val="00270BBD"/>
    <w:rsid w:val="00270BEA"/>
    <w:rsid w:val="00270C99"/>
    <w:rsid w:val="00270CB7"/>
    <w:rsid w:val="002710E4"/>
    <w:rsid w:val="002711BF"/>
    <w:rsid w:val="0027172D"/>
    <w:rsid w:val="0027174B"/>
    <w:rsid w:val="00271B30"/>
    <w:rsid w:val="00271BF2"/>
    <w:rsid w:val="00271C67"/>
    <w:rsid w:val="00271DA0"/>
    <w:rsid w:val="00271DA4"/>
    <w:rsid w:val="0027226A"/>
    <w:rsid w:val="0027230C"/>
    <w:rsid w:val="002724BC"/>
    <w:rsid w:val="002726AB"/>
    <w:rsid w:val="002726BA"/>
    <w:rsid w:val="00272C43"/>
    <w:rsid w:val="00272E0B"/>
    <w:rsid w:val="00272F3F"/>
    <w:rsid w:val="00273064"/>
    <w:rsid w:val="002730F0"/>
    <w:rsid w:val="00273177"/>
    <w:rsid w:val="00273475"/>
    <w:rsid w:val="00273BE3"/>
    <w:rsid w:val="00273CD0"/>
    <w:rsid w:val="00273E97"/>
    <w:rsid w:val="00273F84"/>
    <w:rsid w:val="00274121"/>
    <w:rsid w:val="002746B5"/>
    <w:rsid w:val="002749A8"/>
    <w:rsid w:val="00274C95"/>
    <w:rsid w:val="00274FAA"/>
    <w:rsid w:val="002750ED"/>
    <w:rsid w:val="0027519B"/>
    <w:rsid w:val="00275203"/>
    <w:rsid w:val="00275256"/>
    <w:rsid w:val="0027531C"/>
    <w:rsid w:val="002753ED"/>
    <w:rsid w:val="002753F4"/>
    <w:rsid w:val="002754C4"/>
    <w:rsid w:val="002758AD"/>
    <w:rsid w:val="00275C0F"/>
    <w:rsid w:val="00275CF0"/>
    <w:rsid w:val="00275F00"/>
    <w:rsid w:val="00275F66"/>
    <w:rsid w:val="002760D7"/>
    <w:rsid w:val="00276207"/>
    <w:rsid w:val="002762BC"/>
    <w:rsid w:val="002767C8"/>
    <w:rsid w:val="00276BCE"/>
    <w:rsid w:val="00276D09"/>
    <w:rsid w:val="00276DD3"/>
    <w:rsid w:val="00276E62"/>
    <w:rsid w:val="00277264"/>
    <w:rsid w:val="0027726F"/>
    <w:rsid w:val="002777F8"/>
    <w:rsid w:val="00277998"/>
    <w:rsid w:val="00277A4E"/>
    <w:rsid w:val="00277AA3"/>
    <w:rsid w:val="00277C31"/>
    <w:rsid w:val="00280154"/>
    <w:rsid w:val="0028033C"/>
    <w:rsid w:val="00280644"/>
    <w:rsid w:val="002806E5"/>
    <w:rsid w:val="00280922"/>
    <w:rsid w:val="00280CD9"/>
    <w:rsid w:val="00280DB2"/>
    <w:rsid w:val="00281270"/>
    <w:rsid w:val="002812A0"/>
    <w:rsid w:val="0028177C"/>
    <w:rsid w:val="00281912"/>
    <w:rsid w:val="00281A3E"/>
    <w:rsid w:val="00281A82"/>
    <w:rsid w:val="00281C98"/>
    <w:rsid w:val="00281EDD"/>
    <w:rsid w:val="00281F17"/>
    <w:rsid w:val="00282030"/>
    <w:rsid w:val="002820F8"/>
    <w:rsid w:val="00282251"/>
    <w:rsid w:val="0028227F"/>
    <w:rsid w:val="002828C6"/>
    <w:rsid w:val="00282AE1"/>
    <w:rsid w:val="00282B05"/>
    <w:rsid w:val="0028302B"/>
    <w:rsid w:val="00283351"/>
    <w:rsid w:val="00283694"/>
    <w:rsid w:val="0028397E"/>
    <w:rsid w:val="00283995"/>
    <w:rsid w:val="00283BDD"/>
    <w:rsid w:val="00283C50"/>
    <w:rsid w:val="00283F79"/>
    <w:rsid w:val="00283FFE"/>
    <w:rsid w:val="002840DA"/>
    <w:rsid w:val="00284385"/>
    <w:rsid w:val="002843F5"/>
    <w:rsid w:val="00284590"/>
    <w:rsid w:val="00284878"/>
    <w:rsid w:val="00284897"/>
    <w:rsid w:val="002848BD"/>
    <w:rsid w:val="00284926"/>
    <w:rsid w:val="00284A73"/>
    <w:rsid w:val="00284DAA"/>
    <w:rsid w:val="00284FC6"/>
    <w:rsid w:val="0028539C"/>
    <w:rsid w:val="002853E8"/>
    <w:rsid w:val="0028552D"/>
    <w:rsid w:val="00285B43"/>
    <w:rsid w:val="00285D0C"/>
    <w:rsid w:val="00285E3B"/>
    <w:rsid w:val="0028605D"/>
    <w:rsid w:val="00286548"/>
    <w:rsid w:val="0028663A"/>
    <w:rsid w:val="00286A91"/>
    <w:rsid w:val="00286AE2"/>
    <w:rsid w:val="00286B47"/>
    <w:rsid w:val="00286BA6"/>
    <w:rsid w:val="00286F0D"/>
    <w:rsid w:val="0028787A"/>
    <w:rsid w:val="00287B71"/>
    <w:rsid w:val="00287C69"/>
    <w:rsid w:val="00287EB5"/>
    <w:rsid w:val="00287EF7"/>
    <w:rsid w:val="002906C8"/>
    <w:rsid w:val="00290983"/>
    <w:rsid w:val="00290B74"/>
    <w:rsid w:val="00290EBA"/>
    <w:rsid w:val="002911FA"/>
    <w:rsid w:val="00291487"/>
    <w:rsid w:val="002914A0"/>
    <w:rsid w:val="0029165C"/>
    <w:rsid w:val="0029180E"/>
    <w:rsid w:val="00291883"/>
    <w:rsid w:val="00291B63"/>
    <w:rsid w:val="00291C3D"/>
    <w:rsid w:val="00291E8E"/>
    <w:rsid w:val="00291EF8"/>
    <w:rsid w:val="00292082"/>
    <w:rsid w:val="002924EA"/>
    <w:rsid w:val="002924F2"/>
    <w:rsid w:val="00292813"/>
    <w:rsid w:val="00292833"/>
    <w:rsid w:val="00292930"/>
    <w:rsid w:val="00292A4A"/>
    <w:rsid w:val="00292B5A"/>
    <w:rsid w:val="00292C2E"/>
    <w:rsid w:val="00292EAE"/>
    <w:rsid w:val="00292F09"/>
    <w:rsid w:val="0029303E"/>
    <w:rsid w:val="0029315A"/>
    <w:rsid w:val="00293316"/>
    <w:rsid w:val="002934BB"/>
    <w:rsid w:val="002936DF"/>
    <w:rsid w:val="002936FE"/>
    <w:rsid w:val="0029386C"/>
    <w:rsid w:val="00293879"/>
    <w:rsid w:val="00293BEA"/>
    <w:rsid w:val="00293F32"/>
    <w:rsid w:val="0029414C"/>
    <w:rsid w:val="002941D6"/>
    <w:rsid w:val="00294245"/>
    <w:rsid w:val="002946B5"/>
    <w:rsid w:val="0029480F"/>
    <w:rsid w:val="00294972"/>
    <w:rsid w:val="00294A42"/>
    <w:rsid w:val="00294A50"/>
    <w:rsid w:val="00294AD9"/>
    <w:rsid w:val="00294B01"/>
    <w:rsid w:val="00294C3A"/>
    <w:rsid w:val="00294C9B"/>
    <w:rsid w:val="00294DEA"/>
    <w:rsid w:val="0029500F"/>
    <w:rsid w:val="002950CC"/>
    <w:rsid w:val="0029531E"/>
    <w:rsid w:val="00295613"/>
    <w:rsid w:val="00295698"/>
    <w:rsid w:val="0029588B"/>
    <w:rsid w:val="00295918"/>
    <w:rsid w:val="0029595E"/>
    <w:rsid w:val="00295981"/>
    <w:rsid w:val="00295AB0"/>
    <w:rsid w:val="00295AF2"/>
    <w:rsid w:val="00295C2A"/>
    <w:rsid w:val="00295CE1"/>
    <w:rsid w:val="002965F3"/>
    <w:rsid w:val="002967E5"/>
    <w:rsid w:val="002968FE"/>
    <w:rsid w:val="00296AF8"/>
    <w:rsid w:val="00296CB3"/>
    <w:rsid w:val="00296D52"/>
    <w:rsid w:val="00296DA5"/>
    <w:rsid w:val="00296E0A"/>
    <w:rsid w:val="00296ED2"/>
    <w:rsid w:val="00297198"/>
    <w:rsid w:val="00297301"/>
    <w:rsid w:val="002973D9"/>
    <w:rsid w:val="002974E9"/>
    <w:rsid w:val="00297734"/>
    <w:rsid w:val="002977D4"/>
    <w:rsid w:val="00297D29"/>
    <w:rsid w:val="00297E39"/>
    <w:rsid w:val="00297F76"/>
    <w:rsid w:val="002A00A2"/>
    <w:rsid w:val="002A0111"/>
    <w:rsid w:val="002A025C"/>
    <w:rsid w:val="002A07AD"/>
    <w:rsid w:val="002A0802"/>
    <w:rsid w:val="002A0980"/>
    <w:rsid w:val="002A0B9A"/>
    <w:rsid w:val="002A0CDF"/>
    <w:rsid w:val="002A0E3D"/>
    <w:rsid w:val="002A10E9"/>
    <w:rsid w:val="002A12ED"/>
    <w:rsid w:val="002A16DE"/>
    <w:rsid w:val="002A1A4A"/>
    <w:rsid w:val="002A1B4C"/>
    <w:rsid w:val="002A1D85"/>
    <w:rsid w:val="002A1DB1"/>
    <w:rsid w:val="002A1FED"/>
    <w:rsid w:val="002A225F"/>
    <w:rsid w:val="002A24FD"/>
    <w:rsid w:val="002A2735"/>
    <w:rsid w:val="002A281E"/>
    <w:rsid w:val="002A2871"/>
    <w:rsid w:val="002A2875"/>
    <w:rsid w:val="002A28B7"/>
    <w:rsid w:val="002A2AD5"/>
    <w:rsid w:val="002A2AD9"/>
    <w:rsid w:val="002A2B2C"/>
    <w:rsid w:val="002A2BEB"/>
    <w:rsid w:val="002A2CE6"/>
    <w:rsid w:val="002A2E16"/>
    <w:rsid w:val="002A2ECF"/>
    <w:rsid w:val="002A313B"/>
    <w:rsid w:val="002A3205"/>
    <w:rsid w:val="002A3427"/>
    <w:rsid w:val="002A36A2"/>
    <w:rsid w:val="002A3A64"/>
    <w:rsid w:val="002A4509"/>
    <w:rsid w:val="002A4742"/>
    <w:rsid w:val="002A49F9"/>
    <w:rsid w:val="002A4A3C"/>
    <w:rsid w:val="002A4C27"/>
    <w:rsid w:val="002A5230"/>
    <w:rsid w:val="002A559D"/>
    <w:rsid w:val="002A55DD"/>
    <w:rsid w:val="002A560A"/>
    <w:rsid w:val="002A5769"/>
    <w:rsid w:val="002A59A9"/>
    <w:rsid w:val="002A5DC0"/>
    <w:rsid w:val="002A6097"/>
    <w:rsid w:val="002A61AA"/>
    <w:rsid w:val="002A628D"/>
    <w:rsid w:val="002A62A7"/>
    <w:rsid w:val="002A668A"/>
    <w:rsid w:val="002A67A5"/>
    <w:rsid w:val="002A68D2"/>
    <w:rsid w:val="002A6AAB"/>
    <w:rsid w:val="002A6B4A"/>
    <w:rsid w:val="002A6C9D"/>
    <w:rsid w:val="002A6D3D"/>
    <w:rsid w:val="002A7100"/>
    <w:rsid w:val="002A7231"/>
    <w:rsid w:val="002A7474"/>
    <w:rsid w:val="002A754B"/>
    <w:rsid w:val="002A76F9"/>
    <w:rsid w:val="002A7751"/>
    <w:rsid w:val="002A77A1"/>
    <w:rsid w:val="002A7A15"/>
    <w:rsid w:val="002A7A1A"/>
    <w:rsid w:val="002A7CEB"/>
    <w:rsid w:val="002A7DC7"/>
    <w:rsid w:val="002B0200"/>
    <w:rsid w:val="002B071A"/>
    <w:rsid w:val="002B0781"/>
    <w:rsid w:val="002B0B8B"/>
    <w:rsid w:val="002B128D"/>
    <w:rsid w:val="002B128F"/>
    <w:rsid w:val="002B146F"/>
    <w:rsid w:val="002B14FC"/>
    <w:rsid w:val="002B187C"/>
    <w:rsid w:val="002B193F"/>
    <w:rsid w:val="002B1AA0"/>
    <w:rsid w:val="002B1FF3"/>
    <w:rsid w:val="002B210C"/>
    <w:rsid w:val="002B2579"/>
    <w:rsid w:val="002B2ABE"/>
    <w:rsid w:val="002B2C85"/>
    <w:rsid w:val="002B2CC8"/>
    <w:rsid w:val="002B2EB4"/>
    <w:rsid w:val="002B2F96"/>
    <w:rsid w:val="002B31E1"/>
    <w:rsid w:val="002B38B9"/>
    <w:rsid w:val="002B3900"/>
    <w:rsid w:val="002B40B9"/>
    <w:rsid w:val="002B442A"/>
    <w:rsid w:val="002B449E"/>
    <w:rsid w:val="002B44F1"/>
    <w:rsid w:val="002B4DB0"/>
    <w:rsid w:val="002B4F98"/>
    <w:rsid w:val="002B56D9"/>
    <w:rsid w:val="002B5C9C"/>
    <w:rsid w:val="002B5F6B"/>
    <w:rsid w:val="002B6652"/>
    <w:rsid w:val="002B6EA4"/>
    <w:rsid w:val="002B71A1"/>
    <w:rsid w:val="002B7328"/>
    <w:rsid w:val="002B74F6"/>
    <w:rsid w:val="002B7605"/>
    <w:rsid w:val="002B767D"/>
    <w:rsid w:val="002B784C"/>
    <w:rsid w:val="002B78D7"/>
    <w:rsid w:val="002B7B4C"/>
    <w:rsid w:val="002C029F"/>
    <w:rsid w:val="002C03A4"/>
    <w:rsid w:val="002C0476"/>
    <w:rsid w:val="002C054C"/>
    <w:rsid w:val="002C05B2"/>
    <w:rsid w:val="002C077F"/>
    <w:rsid w:val="002C0B99"/>
    <w:rsid w:val="002C101B"/>
    <w:rsid w:val="002C1365"/>
    <w:rsid w:val="002C1555"/>
    <w:rsid w:val="002C18B4"/>
    <w:rsid w:val="002C1AAE"/>
    <w:rsid w:val="002C1B88"/>
    <w:rsid w:val="002C1C32"/>
    <w:rsid w:val="002C1CAF"/>
    <w:rsid w:val="002C1D8E"/>
    <w:rsid w:val="002C1DD5"/>
    <w:rsid w:val="002C2272"/>
    <w:rsid w:val="002C23E2"/>
    <w:rsid w:val="002C25DF"/>
    <w:rsid w:val="002C261E"/>
    <w:rsid w:val="002C26C4"/>
    <w:rsid w:val="002C27BD"/>
    <w:rsid w:val="002C292C"/>
    <w:rsid w:val="002C29A6"/>
    <w:rsid w:val="002C2D02"/>
    <w:rsid w:val="002C2E1C"/>
    <w:rsid w:val="002C3140"/>
    <w:rsid w:val="002C3150"/>
    <w:rsid w:val="002C31B7"/>
    <w:rsid w:val="002C351F"/>
    <w:rsid w:val="002C372A"/>
    <w:rsid w:val="002C3770"/>
    <w:rsid w:val="002C3786"/>
    <w:rsid w:val="002C390A"/>
    <w:rsid w:val="002C3991"/>
    <w:rsid w:val="002C3B18"/>
    <w:rsid w:val="002C3C50"/>
    <w:rsid w:val="002C3D61"/>
    <w:rsid w:val="002C4289"/>
    <w:rsid w:val="002C43B8"/>
    <w:rsid w:val="002C48A6"/>
    <w:rsid w:val="002C4996"/>
    <w:rsid w:val="002C4D31"/>
    <w:rsid w:val="002C500A"/>
    <w:rsid w:val="002C544D"/>
    <w:rsid w:val="002C552C"/>
    <w:rsid w:val="002C5883"/>
    <w:rsid w:val="002C5A57"/>
    <w:rsid w:val="002C5FEF"/>
    <w:rsid w:val="002C6098"/>
    <w:rsid w:val="002C6509"/>
    <w:rsid w:val="002C657B"/>
    <w:rsid w:val="002C6B23"/>
    <w:rsid w:val="002C7958"/>
    <w:rsid w:val="002C7B4F"/>
    <w:rsid w:val="002C7E6A"/>
    <w:rsid w:val="002C7EF7"/>
    <w:rsid w:val="002C7F25"/>
    <w:rsid w:val="002C7F4F"/>
    <w:rsid w:val="002C7F53"/>
    <w:rsid w:val="002D037E"/>
    <w:rsid w:val="002D03F0"/>
    <w:rsid w:val="002D058B"/>
    <w:rsid w:val="002D07B0"/>
    <w:rsid w:val="002D083C"/>
    <w:rsid w:val="002D0876"/>
    <w:rsid w:val="002D0892"/>
    <w:rsid w:val="002D08DC"/>
    <w:rsid w:val="002D098D"/>
    <w:rsid w:val="002D09A4"/>
    <w:rsid w:val="002D0C69"/>
    <w:rsid w:val="002D1002"/>
    <w:rsid w:val="002D1219"/>
    <w:rsid w:val="002D125E"/>
    <w:rsid w:val="002D1387"/>
    <w:rsid w:val="002D13F2"/>
    <w:rsid w:val="002D14DF"/>
    <w:rsid w:val="002D1CF2"/>
    <w:rsid w:val="002D1E77"/>
    <w:rsid w:val="002D1FFA"/>
    <w:rsid w:val="002D2300"/>
    <w:rsid w:val="002D2634"/>
    <w:rsid w:val="002D290A"/>
    <w:rsid w:val="002D2F05"/>
    <w:rsid w:val="002D2F43"/>
    <w:rsid w:val="002D33AE"/>
    <w:rsid w:val="002D36FE"/>
    <w:rsid w:val="002D3927"/>
    <w:rsid w:val="002D3AC9"/>
    <w:rsid w:val="002D3C34"/>
    <w:rsid w:val="002D3EB1"/>
    <w:rsid w:val="002D3F6E"/>
    <w:rsid w:val="002D3FA2"/>
    <w:rsid w:val="002D457D"/>
    <w:rsid w:val="002D468A"/>
    <w:rsid w:val="002D4E8D"/>
    <w:rsid w:val="002D5010"/>
    <w:rsid w:val="002D5060"/>
    <w:rsid w:val="002D50CA"/>
    <w:rsid w:val="002D5177"/>
    <w:rsid w:val="002D5233"/>
    <w:rsid w:val="002D5379"/>
    <w:rsid w:val="002D549D"/>
    <w:rsid w:val="002D55B5"/>
    <w:rsid w:val="002D6291"/>
    <w:rsid w:val="002D63AE"/>
    <w:rsid w:val="002D6CC1"/>
    <w:rsid w:val="002D6F27"/>
    <w:rsid w:val="002D706F"/>
    <w:rsid w:val="002D7103"/>
    <w:rsid w:val="002D7188"/>
    <w:rsid w:val="002D77FD"/>
    <w:rsid w:val="002D7914"/>
    <w:rsid w:val="002D79C4"/>
    <w:rsid w:val="002D7EBD"/>
    <w:rsid w:val="002E0047"/>
    <w:rsid w:val="002E0089"/>
    <w:rsid w:val="002E09D9"/>
    <w:rsid w:val="002E0AA6"/>
    <w:rsid w:val="002E0BD3"/>
    <w:rsid w:val="002E0C8A"/>
    <w:rsid w:val="002E0EE7"/>
    <w:rsid w:val="002E0FC8"/>
    <w:rsid w:val="002E1702"/>
    <w:rsid w:val="002E1AD0"/>
    <w:rsid w:val="002E1DA3"/>
    <w:rsid w:val="002E1E3E"/>
    <w:rsid w:val="002E1E8F"/>
    <w:rsid w:val="002E2026"/>
    <w:rsid w:val="002E23AC"/>
    <w:rsid w:val="002E24F6"/>
    <w:rsid w:val="002E253D"/>
    <w:rsid w:val="002E2AD1"/>
    <w:rsid w:val="002E30CC"/>
    <w:rsid w:val="002E3660"/>
    <w:rsid w:val="002E3A47"/>
    <w:rsid w:val="002E3C48"/>
    <w:rsid w:val="002E3CA9"/>
    <w:rsid w:val="002E4062"/>
    <w:rsid w:val="002E474B"/>
    <w:rsid w:val="002E49C7"/>
    <w:rsid w:val="002E4B25"/>
    <w:rsid w:val="002E4C92"/>
    <w:rsid w:val="002E513B"/>
    <w:rsid w:val="002E53CF"/>
    <w:rsid w:val="002E5AAD"/>
    <w:rsid w:val="002E5E8B"/>
    <w:rsid w:val="002E5EF1"/>
    <w:rsid w:val="002E6410"/>
    <w:rsid w:val="002E6454"/>
    <w:rsid w:val="002E68B5"/>
    <w:rsid w:val="002E6B28"/>
    <w:rsid w:val="002E707C"/>
    <w:rsid w:val="002E72F5"/>
    <w:rsid w:val="002E7586"/>
    <w:rsid w:val="002E7750"/>
    <w:rsid w:val="002E7CBF"/>
    <w:rsid w:val="002E7E4A"/>
    <w:rsid w:val="002F02EF"/>
    <w:rsid w:val="002F033A"/>
    <w:rsid w:val="002F0414"/>
    <w:rsid w:val="002F04C2"/>
    <w:rsid w:val="002F0569"/>
    <w:rsid w:val="002F06FF"/>
    <w:rsid w:val="002F0745"/>
    <w:rsid w:val="002F0861"/>
    <w:rsid w:val="002F0D42"/>
    <w:rsid w:val="002F0D4E"/>
    <w:rsid w:val="002F0D59"/>
    <w:rsid w:val="002F0F82"/>
    <w:rsid w:val="002F0FF2"/>
    <w:rsid w:val="002F1131"/>
    <w:rsid w:val="002F11C0"/>
    <w:rsid w:val="002F125F"/>
    <w:rsid w:val="002F13C6"/>
    <w:rsid w:val="002F175A"/>
    <w:rsid w:val="002F17BC"/>
    <w:rsid w:val="002F18B8"/>
    <w:rsid w:val="002F18D3"/>
    <w:rsid w:val="002F1935"/>
    <w:rsid w:val="002F1E82"/>
    <w:rsid w:val="002F1EC1"/>
    <w:rsid w:val="002F239C"/>
    <w:rsid w:val="002F2622"/>
    <w:rsid w:val="002F285F"/>
    <w:rsid w:val="002F2D82"/>
    <w:rsid w:val="002F2F43"/>
    <w:rsid w:val="002F370B"/>
    <w:rsid w:val="002F3929"/>
    <w:rsid w:val="002F3960"/>
    <w:rsid w:val="002F39BC"/>
    <w:rsid w:val="002F3AC2"/>
    <w:rsid w:val="002F3B0F"/>
    <w:rsid w:val="002F3D8B"/>
    <w:rsid w:val="002F4161"/>
    <w:rsid w:val="002F450C"/>
    <w:rsid w:val="002F4627"/>
    <w:rsid w:val="002F471E"/>
    <w:rsid w:val="002F4804"/>
    <w:rsid w:val="002F48D7"/>
    <w:rsid w:val="002F4A0D"/>
    <w:rsid w:val="002F4DD8"/>
    <w:rsid w:val="002F5287"/>
    <w:rsid w:val="002F5288"/>
    <w:rsid w:val="002F528A"/>
    <w:rsid w:val="002F554F"/>
    <w:rsid w:val="002F564E"/>
    <w:rsid w:val="002F567C"/>
    <w:rsid w:val="002F5A8E"/>
    <w:rsid w:val="002F5C1E"/>
    <w:rsid w:val="002F6099"/>
    <w:rsid w:val="002F616F"/>
    <w:rsid w:val="002F6390"/>
    <w:rsid w:val="002F6418"/>
    <w:rsid w:val="002F64A6"/>
    <w:rsid w:val="002F6AA4"/>
    <w:rsid w:val="002F6B1D"/>
    <w:rsid w:val="002F6D1B"/>
    <w:rsid w:val="002F6FAE"/>
    <w:rsid w:val="002F712C"/>
    <w:rsid w:val="002F733E"/>
    <w:rsid w:val="002F74DC"/>
    <w:rsid w:val="002F7C09"/>
    <w:rsid w:val="002F7E45"/>
    <w:rsid w:val="002F7E48"/>
    <w:rsid w:val="002F7E9F"/>
    <w:rsid w:val="002F7F0D"/>
    <w:rsid w:val="002F7FB6"/>
    <w:rsid w:val="003000D5"/>
    <w:rsid w:val="00300254"/>
    <w:rsid w:val="0030029D"/>
    <w:rsid w:val="00300C8A"/>
    <w:rsid w:val="00300E33"/>
    <w:rsid w:val="003012B4"/>
    <w:rsid w:val="00301400"/>
    <w:rsid w:val="003016CF"/>
    <w:rsid w:val="00301721"/>
    <w:rsid w:val="00301754"/>
    <w:rsid w:val="0030183F"/>
    <w:rsid w:val="00301C7F"/>
    <w:rsid w:val="00301E1A"/>
    <w:rsid w:val="00302021"/>
    <w:rsid w:val="00302769"/>
    <w:rsid w:val="003027FE"/>
    <w:rsid w:val="00302ABE"/>
    <w:rsid w:val="00302CA4"/>
    <w:rsid w:val="003034C1"/>
    <w:rsid w:val="00303674"/>
    <w:rsid w:val="003036E6"/>
    <w:rsid w:val="00303922"/>
    <w:rsid w:val="00303D33"/>
    <w:rsid w:val="00304229"/>
    <w:rsid w:val="0030435A"/>
    <w:rsid w:val="00304369"/>
    <w:rsid w:val="00304688"/>
    <w:rsid w:val="003047DD"/>
    <w:rsid w:val="00304890"/>
    <w:rsid w:val="003048A2"/>
    <w:rsid w:val="003048C4"/>
    <w:rsid w:val="00304B67"/>
    <w:rsid w:val="00304E31"/>
    <w:rsid w:val="00305675"/>
    <w:rsid w:val="00305853"/>
    <w:rsid w:val="003058BB"/>
    <w:rsid w:val="00305AF9"/>
    <w:rsid w:val="00305B45"/>
    <w:rsid w:val="00305F82"/>
    <w:rsid w:val="0030602D"/>
    <w:rsid w:val="00306075"/>
    <w:rsid w:val="0030608B"/>
    <w:rsid w:val="00306532"/>
    <w:rsid w:val="00306ACE"/>
    <w:rsid w:val="00306D53"/>
    <w:rsid w:val="00306FA5"/>
    <w:rsid w:val="0030704B"/>
    <w:rsid w:val="0030716C"/>
    <w:rsid w:val="00307202"/>
    <w:rsid w:val="00307479"/>
    <w:rsid w:val="00307BD4"/>
    <w:rsid w:val="00307F85"/>
    <w:rsid w:val="00307FC1"/>
    <w:rsid w:val="00310393"/>
    <w:rsid w:val="0031041F"/>
    <w:rsid w:val="00310466"/>
    <w:rsid w:val="003104FE"/>
    <w:rsid w:val="003108AA"/>
    <w:rsid w:val="00310A9B"/>
    <w:rsid w:val="00310AF7"/>
    <w:rsid w:val="00310C0A"/>
    <w:rsid w:val="00310D67"/>
    <w:rsid w:val="00310F3D"/>
    <w:rsid w:val="003113CF"/>
    <w:rsid w:val="00311586"/>
    <w:rsid w:val="00311821"/>
    <w:rsid w:val="00311940"/>
    <w:rsid w:val="00311ACB"/>
    <w:rsid w:val="00311B3D"/>
    <w:rsid w:val="00311C7C"/>
    <w:rsid w:val="00312089"/>
    <w:rsid w:val="003122F5"/>
    <w:rsid w:val="0031242E"/>
    <w:rsid w:val="0031256E"/>
    <w:rsid w:val="003125F4"/>
    <w:rsid w:val="0031272A"/>
    <w:rsid w:val="00312D53"/>
    <w:rsid w:val="0031328A"/>
    <w:rsid w:val="0031331C"/>
    <w:rsid w:val="003134F5"/>
    <w:rsid w:val="003136EA"/>
    <w:rsid w:val="003136F4"/>
    <w:rsid w:val="00313875"/>
    <w:rsid w:val="003139DD"/>
    <w:rsid w:val="00313ABA"/>
    <w:rsid w:val="00313B5E"/>
    <w:rsid w:val="00313EE9"/>
    <w:rsid w:val="00313F7E"/>
    <w:rsid w:val="00313F8C"/>
    <w:rsid w:val="003142B6"/>
    <w:rsid w:val="0031458B"/>
    <w:rsid w:val="0031471A"/>
    <w:rsid w:val="0031472F"/>
    <w:rsid w:val="003149D5"/>
    <w:rsid w:val="00314BC1"/>
    <w:rsid w:val="00314DD4"/>
    <w:rsid w:val="00315541"/>
    <w:rsid w:val="00315786"/>
    <w:rsid w:val="00315D2F"/>
    <w:rsid w:val="00315DD2"/>
    <w:rsid w:val="0031613F"/>
    <w:rsid w:val="00316177"/>
    <w:rsid w:val="00316189"/>
    <w:rsid w:val="0031618F"/>
    <w:rsid w:val="003164ED"/>
    <w:rsid w:val="00316913"/>
    <w:rsid w:val="00316991"/>
    <w:rsid w:val="003169BA"/>
    <w:rsid w:val="00316AA3"/>
    <w:rsid w:val="00316BA6"/>
    <w:rsid w:val="00316F57"/>
    <w:rsid w:val="00317536"/>
    <w:rsid w:val="0031779B"/>
    <w:rsid w:val="0031781A"/>
    <w:rsid w:val="00317893"/>
    <w:rsid w:val="00317B88"/>
    <w:rsid w:val="00317EAF"/>
    <w:rsid w:val="00320104"/>
    <w:rsid w:val="00320566"/>
    <w:rsid w:val="0032069C"/>
    <w:rsid w:val="0032097F"/>
    <w:rsid w:val="00320A2D"/>
    <w:rsid w:val="00320ADE"/>
    <w:rsid w:val="00320ECF"/>
    <w:rsid w:val="00320FBD"/>
    <w:rsid w:val="0032109B"/>
    <w:rsid w:val="0032132D"/>
    <w:rsid w:val="003213F6"/>
    <w:rsid w:val="00321408"/>
    <w:rsid w:val="00321A4C"/>
    <w:rsid w:val="00321B7C"/>
    <w:rsid w:val="00322132"/>
    <w:rsid w:val="0032237E"/>
    <w:rsid w:val="00322666"/>
    <w:rsid w:val="00322694"/>
    <w:rsid w:val="00322B83"/>
    <w:rsid w:val="0032325B"/>
    <w:rsid w:val="0032352D"/>
    <w:rsid w:val="00323AA6"/>
    <w:rsid w:val="00323C3D"/>
    <w:rsid w:val="00323DCE"/>
    <w:rsid w:val="00323E48"/>
    <w:rsid w:val="00323F76"/>
    <w:rsid w:val="003240EB"/>
    <w:rsid w:val="003240F6"/>
    <w:rsid w:val="0032481D"/>
    <w:rsid w:val="00324934"/>
    <w:rsid w:val="00324B34"/>
    <w:rsid w:val="00324D0D"/>
    <w:rsid w:val="003252F3"/>
    <w:rsid w:val="003257DB"/>
    <w:rsid w:val="00325909"/>
    <w:rsid w:val="00325BE2"/>
    <w:rsid w:val="00325CE5"/>
    <w:rsid w:val="00325D75"/>
    <w:rsid w:val="00325DAE"/>
    <w:rsid w:val="003260D5"/>
    <w:rsid w:val="003260E4"/>
    <w:rsid w:val="003261C6"/>
    <w:rsid w:val="003266E7"/>
    <w:rsid w:val="00326B86"/>
    <w:rsid w:val="00326BF0"/>
    <w:rsid w:val="00326D56"/>
    <w:rsid w:val="00326DE2"/>
    <w:rsid w:val="00326EE7"/>
    <w:rsid w:val="00326F77"/>
    <w:rsid w:val="00326F7B"/>
    <w:rsid w:val="00327006"/>
    <w:rsid w:val="0032710D"/>
    <w:rsid w:val="00327331"/>
    <w:rsid w:val="00327B0B"/>
    <w:rsid w:val="00327C18"/>
    <w:rsid w:val="00327DC8"/>
    <w:rsid w:val="003306BB"/>
    <w:rsid w:val="00330788"/>
    <w:rsid w:val="003308FB"/>
    <w:rsid w:val="003308FE"/>
    <w:rsid w:val="00330FAB"/>
    <w:rsid w:val="003310EE"/>
    <w:rsid w:val="00331229"/>
    <w:rsid w:val="003312AB"/>
    <w:rsid w:val="00331491"/>
    <w:rsid w:val="00331591"/>
    <w:rsid w:val="00331976"/>
    <w:rsid w:val="00331A2D"/>
    <w:rsid w:val="00331AB1"/>
    <w:rsid w:val="00331C54"/>
    <w:rsid w:val="00331D5E"/>
    <w:rsid w:val="00331F81"/>
    <w:rsid w:val="0033219C"/>
    <w:rsid w:val="00332528"/>
    <w:rsid w:val="003327CA"/>
    <w:rsid w:val="00332A2C"/>
    <w:rsid w:val="003337E9"/>
    <w:rsid w:val="00333873"/>
    <w:rsid w:val="00333D31"/>
    <w:rsid w:val="00334278"/>
    <w:rsid w:val="003345B1"/>
    <w:rsid w:val="00334C0A"/>
    <w:rsid w:val="00335265"/>
    <w:rsid w:val="00335324"/>
    <w:rsid w:val="003353B8"/>
    <w:rsid w:val="003359F7"/>
    <w:rsid w:val="00335D7C"/>
    <w:rsid w:val="00335E5F"/>
    <w:rsid w:val="00335F23"/>
    <w:rsid w:val="003362CC"/>
    <w:rsid w:val="003362E8"/>
    <w:rsid w:val="003365F8"/>
    <w:rsid w:val="00336B46"/>
    <w:rsid w:val="00336B64"/>
    <w:rsid w:val="00336B76"/>
    <w:rsid w:val="00336B7C"/>
    <w:rsid w:val="00336E2A"/>
    <w:rsid w:val="00336E5E"/>
    <w:rsid w:val="00336ED3"/>
    <w:rsid w:val="0033710A"/>
    <w:rsid w:val="0033715E"/>
    <w:rsid w:val="003371DC"/>
    <w:rsid w:val="003378BA"/>
    <w:rsid w:val="00340831"/>
    <w:rsid w:val="00340A46"/>
    <w:rsid w:val="00340F2C"/>
    <w:rsid w:val="0034105B"/>
    <w:rsid w:val="003410BA"/>
    <w:rsid w:val="0034137C"/>
    <w:rsid w:val="003418C9"/>
    <w:rsid w:val="0034199F"/>
    <w:rsid w:val="00341A06"/>
    <w:rsid w:val="00342029"/>
    <w:rsid w:val="0034204E"/>
    <w:rsid w:val="0034211D"/>
    <w:rsid w:val="003421AD"/>
    <w:rsid w:val="00342464"/>
    <w:rsid w:val="00342471"/>
    <w:rsid w:val="00342611"/>
    <w:rsid w:val="00342845"/>
    <w:rsid w:val="00342BAC"/>
    <w:rsid w:val="003434C3"/>
    <w:rsid w:val="0034359D"/>
    <w:rsid w:val="00343623"/>
    <w:rsid w:val="00343861"/>
    <w:rsid w:val="00343A4E"/>
    <w:rsid w:val="0034418C"/>
    <w:rsid w:val="00344300"/>
    <w:rsid w:val="00344430"/>
    <w:rsid w:val="003445E3"/>
    <w:rsid w:val="003446D5"/>
    <w:rsid w:val="0034480D"/>
    <w:rsid w:val="00344DAD"/>
    <w:rsid w:val="00344E9F"/>
    <w:rsid w:val="003454DE"/>
    <w:rsid w:val="003455BD"/>
    <w:rsid w:val="00345708"/>
    <w:rsid w:val="0034588A"/>
    <w:rsid w:val="00345C18"/>
    <w:rsid w:val="00345ED9"/>
    <w:rsid w:val="00345EFA"/>
    <w:rsid w:val="00346028"/>
    <w:rsid w:val="003464CA"/>
    <w:rsid w:val="003464DD"/>
    <w:rsid w:val="003464E7"/>
    <w:rsid w:val="0034660A"/>
    <w:rsid w:val="00346841"/>
    <w:rsid w:val="00346908"/>
    <w:rsid w:val="0034699A"/>
    <w:rsid w:val="003469BD"/>
    <w:rsid w:val="00346EFF"/>
    <w:rsid w:val="0034702A"/>
    <w:rsid w:val="0034749F"/>
    <w:rsid w:val="00347565"/>
    <w:rsid w:val="0034763B"/>
    <w:rsid w:val="003476F1"/>
    <w:rsid w:val="003477F0"/>
    <w:rsid w:val="0034785A"/>
    <w:rsid w:val="00347B48"/>
    <w:rsid w:val="003500A9"/>
    <w:rsid w:val="003502E6"/>
    <w:rsid w:val="003503AE"/>
    <w:rsid w:val="0035046F"/>
    <w:rsid w:val="00350535"/>
    <w:rsid w:val="003506D5"/>
    <w:rsid w:val="0035084E"/>
    <w:rsid w:val="00350D7D"/>
    <w:rsid w:val="00350E4C"/>
    <w:rsid w:val="00351040"/>
    <w:rsid w:val="00351159"/>
    <w:rsid w:val="003511AC"/>
    <w:rsid w:val="00351224"/>
    <w:rsid w:val="00351EFC"/>
    <w:rsid w:val="00351F97"/>
    <w:rsid w:val="00352755"/>
    <w:rsid w:val="0035284F"/>
    <w:rsid w:val="003528D5"/>
    <w:rsid w:val="003529A4"/>
    <w:rsid w:val="003529A5"/>
    <w:rsid w:val="003529B7"/>
    <w:rsid w:val="00352A4D"/>
    <w:rsid w:val="00352BE3"/>
    <w:rsid w:val="00352C9F"/>
    <w:rsid w:val="00352CF6"/>
    <w:rsid w:val="00352D61"/>
    <w:rsid w:val="00353766"/>
    <w:rsid w:val="00353C9A"/>
    <w:rsid w:val="00353CEC"/>
    <w:rsid w:val="0035424B"/>
    <w:rsid w:val="003544EA"/>
    <w:rsid w:val="00354598"/>
    <w:rsid w:val="0035488F"/>
    <w:rsid w:val="00354CBF"/>
    <w:rsid w:val="00354D00"/>
    <w:rsid w:val="00354D5E"/>
    <w:rsid w:val="00354E3B"/>
    <w:rsid w:val="00354EA5"/>
    <w:rsid w:val="00354FA5"/>
    <w:rsid w:val="00355691"/>
    <w:rsid w:val="00355CC0"/>
    <w:rsid w:val="003561E5"/>
    <w:rsid w:val="003563BF"/>
    <w:rsid w:val="00356428"/>
    <w:rsid w:val="00356430"/>
    <w:rsid w:val="003564DE"/>
    <w:rsid w:val="0035684D"/>
    <w:rsid w:val="00356A5D"/>
    <w:rsid w:val="00356E32"/>
    <w:rsid w:val="00357014"/>
    <w:rsid w:val="003574E0"/>
    <w:rsid w:val="00357533"/>
    <w:rsid w:val="00357658"/>
    <w:rsid w:val="00357823"/>
    <w:rsid w:val="00357829"/>
    <w:rsid w:val="00357920"/>
    <w:rsid w:val="003579BB"/>
    <w:rsid w:val="00357BBC"/>
    <w:rsid w:val="00357D44"/>
    <w:rsid w:val="00357D8F"/>
    <w:rsid w:val="003601DD"/>
    <w:rsid w:val="003601F4"/>
    <w:rsid w:val="00360721"/>
    <w:rsid w:val="0036092E"/>
    <w:rsid w:val="00360A5F"/>
    <w:rsid w:val="00360C13"/>
    <w:rsid w:val="00360D86"/>
    <w:rsid w:val="00360E52"/>
    <w:rsid w:val="00360ED1"/>
    <w:rsid w:val="00361394"/>
    <w:rsid w:val="003613AA"/>
    <w:rsid w:val="00361455"/>
    <w:rsid w:val="00361545"/>
    <w:rsid w:val="003618E5"/>
    <w:rsid w:val="00361F56"/>
    <w:rsid w:val="00361FA0"/>
    <w:rsid w:val="00361FD8"/>
    <w:rsid w:val="00362488"/>
    <w:rsid w:val="003625DE"/>
    <w:rsid w:val="00362690"/>
    <w:rsid w:val="003629BF"/>
    <w:rsid w:val="003629FF"/>
    <w:rsid w:val="00362A53"/>
    <w:rsid w:val="00362A6D"/>
    <w:rsid w:val="00362A98"/>
    <w:rsid w:val="00363165"/>
    <w:rsid w:val="003631C2"/>
    <w:rsid w:val="00363555"/>
    <w:rsid w:val="00363559"/>
    <w:rsid w:val="00363B02"/>
    <w:rsid w:val="00363C3C"/>
    <w:rsid w:val="00363F4C"/>
    <w:rsid w:val="003640BC"/>
    <w:rsid w:val="003641E5"/>
    <w:rsid w:val="00365355"/>
    <w:rsid w:val="0036544A"/>
    <w:rsid w:val="00365C45"/>
    <w:rsid w:val="00365F05"/>
    <w:rsid w:val="00365F53"/>
    <w:rsid w:val="0036616F"/>
    <w:rsid w:val="0036628F"/>
    <w:rsid w:val="003663C1"/>
    <w:rsid w:val="003665FC"/>
    <w:rsid w:val="00366661"/>
    <w:rsid w:val="00366885"/>
    <w:rsid w:val="00366902"/>
    <w:rsid w:val="00366BA5"/>
    <w:rsid w:val="00366D0D"/>
    <w:rsid w:val="00366D0E"/>
    <w:rsid w:val="00366EB8"/>
    <w:rsid w:val="00366EF9"/>
    <w:rsid w:val="00366FE5"/>
    <w:rsid w:val="00367060"/>
    <w:rsid w:val="003674CB"/>
    <w:rsid w:val="00367D16"/>
    <w:rsid w:val="00367D5F"/>
    <w:rsid w:val="00367DB7"/>
    <w:rsid w:val="00367FA7"/>
    <w:rsid w:val="00370157"/>
    <w:rsid w:val="00370274"/>
    <w:rsid w:val="0037065B"/>
    <w:rsid w:val="00370894"/>
    <w:rsid w:val="00370981"/>
    <w:rsid w:val="00370A84"/>
    <w:rsid w:val="00370D0F"/>
    <w:rsid w:val="00370F07"/>
    <w:rsid w:val="00370F7E"/>
    <w:rsid w:val="00370FF7"/>
    <w:rsid w:val="00371076"/>
    <w:rsid w:val="0037108D"/>
    <w:rsid w:val="003711C8"/>
    <w:rsid w:val="003711FE"/>
    <w:rsid w:val="0037126C"/>
    <w:rsid w:val="00371504"/>
    <w:rsid w:val="003715A3"/>
    <w:rsid w:val="00371677"/>
    <w:rsid w:val="003716C1"/>
    <w:rsid w:val="00371AF7"/>
    <w:rsid w:val="00371B62"/>
    <w:rsid w:val="00371D8F"/>
    <w:rsid w:val="00371D93"/>
    <w:rsid w:val="00372112"/>
    <w:rsid w:val="0037214D"/>
    <w:rsid w:val="00372193"/>
    <w:rsid w:val="003725C2"/>
    <w:rsid w:val="003726BB"/>
    <w:rsid w:val="00372912"/>
    <w:rsid w:val="00372B82"/>
    <w:rsid w:val="00372B9C"/>
    <w:rsid w:val="00372D71"/>
    <w:rsid w:val="00372FF3"/>
    <w:rsid w:val="0037307D"/>
    <w:rsid w:val="003733F5"/>
    <w:rsid w:val="00373639"/>
    <w:rsid w:val="0037371A"/>
    <w:rsid w:val="00373953"/>
    <w:rsid w:val="00373F92"/>
    <w:rsid w:val="00373FEC"/>
    <w:rsid w:val="00374140"/>
    <w:rsid w:val="00374171"/>
    <w:rsid w:val="0037475B"/>
    <w:rsid w:val="00374958"/>
    <w:rsid w:val="00374A04"/>
    <w:rsid w:val="00374A48"/>
    <w:rsid w:val="00374A7F"/>
    <w:rsid w:val="00374F94"/>
    <w:rsid w:val="0037522F"/>
    <w:rsid w:val="0037535C"/>
    <w:rsid w:val="00375455"/>
    <w:rsid w:val="003755CB"/>
    <w:rsid w:val="00375692"/>
    <w:rsid w:val="00375770"/>
    <w:rsid w:val="003762C3"/>
    <w:rsid w:val="00376748"/>
    <w:rsid w:val="00376A10"/>
    <w:rsid w:val="00376B4B"/>
    <w:rsid w:val="00376D36"/>
    <w:rsid w:val="0037707C"/>
    <w:rsid w:val="003773BF"/>
    <w:rsid w:val="00377439"/>
    <w:rsid w:val="0037744C"/>
    <w:rsid w:val="0037762D"/>
    <w:rsid w:val="00377682"/>
    <w:rsid w:val="0037775F"/>
    <w:rsid w:val="003778B8"/>
    <w:rsid w:val="0037794E"/>
    <w:rsid w:val="00377C08"/>
    <w:rsid w:val="00377FF2"/>
    <w:rsid w:val="00380017"/>
    <w:rsid w:val="00380249"/>
    <w:rsid w:val="003802B1"/>
    <w:rsid w:val="00380467"/>
    <w:rsid w:val="00380602"/>
    <w:rsid w:val="00380789"/>
    <w:rsid w:val="00380DB0"/>
    <w:rsid w:val="00380E63"/>
    <w:rsid w:val="00380E7C"/>
    <w:rsid w:val="00380ECB"/>
    <w:rsid w:val="0038102C"/>
    <w:rsid w:val="00381157"/>
    <w:rsid w:val="003811C5"/>
    <w:rsid w:val="00381296"/>
    <w:rsid w:val="003814B8"/>
    <w:rsid w:val="003816B5"/>
    <w:rsid w:val="00381882"/>
    <w:rsid w:val="00381965"/>
    <w:rsid w:val="00381981"/>
    <w:rsid w:val="00381A29"/>
    <w:rsid w:val="00381ACF"/>
    <w:rsid w:val="00381B01"/>
    <w:rsid w:val="00381F13"/>
    <w:rsid w:val="00382385"/>
    <w:rsid w:val="0038277B"/>
    <w:rsid w:val="00382A9A"/>
    <w:rsid w:val="0038311A"/>
    <w:rsid w:val="00383199"/>
    <w:rsid w:val="003833F5"/>
    <w:rsid w:val="00383453"/>
    <w:rsid w:val="0038346D"/>
    <w:rsid w:val="003837B7"/>
    <w:rsid w:val="00383AE2"/>
    <w:rsid w:val="00383AEA"/>
    <w:rsid w:val="00383D73"/>
    <w:rsid w:val="0038408E"/>
    <w:rsid w:val="00384211"/>
    <w:rsid w:val="003846C8"/>
    <w:rsid w:val="003847EC"/>
    <w:rsid w:val="003848E1"/>
    <w:rsid w:val="00384E5F"/>
    <w:rsid w:val="00384F5C"/>
    <w:rsid w:val="003850EB"/>
    <w:rsid w:val="0038540A"/>
    <w:rsid w:val="00385442"/>
    <w:rsid w:val="0038555B"/>
    <w:rsid w:val="003856D0"/>
    <w:rsid w:val="0038570D"/>
    <w:rsid w:val="003859F2"/>
    <w:rsid w:val="00385BF0"/>
    <w:rsid w:val="00385CA7"/>
    <w:rsid w:val="00385D51"/>
    <w:rsid w:val="003861C2"/>
    <w:rsid w:val="0038638B"/>
    <w:rsid w:val="00386A02"/>
    <w:rsid w:val="00386A69"/>
    <w:rsid w:val="00386A6E"/>
    <w:rsid w:val="00386E53"/>
    <w:rsid w:val="00386E87"/>
    <w:rsid w:val="0038736B"/>
    <w:rsid w:val="00387542"/>
    <w:rsid w:val="003876D6"/>
    <w:rsid w:val="00387A67"/>
    <w:rsid w:val="00387AE6"/>
    <w:rsid w:val="00387CC1"/>
    <w:rsid w:val="00387EEE"/>
    <w:rsid w:val="0039005A"/>
    <w:rsid w:val="003902B0"/>
    <w:rsid w:val="0039051A"/>
    <w:rsid w:val="0039087A"/>
    <w:rsid w:val="0039096A"/>
    <w:rsid w:val="00390CE2"/>
    <w:rsid w:val="00390D3E"/>
    <w:rsid w:val="00391026"/>
    <w:rsid w:val="00391609"/>
    <w:rsid w:val="00391615"/>
    <w:rsid w:val="00391714"/>
    <w:rsid w:val="0039172A"/>
    <w:rsid w:val="0039182E"/>
    <w:rsid w:val="00391A68"/>
    <w:rsid w:val="00391BB3"/>
    <w:rsid w:val="00392379"/>
    <w:rsid w:val="0039248E"/>
    <w:rsid w:val="003926CF"/>
    <w:rsid w:val="003926DA"/>
    <w:rsid w:val="00392ADC"/>
    <w:rsid w:val="00392BCE"/>
    <w:rsid w:val="00392ECA"/>
    <w:rsid w:val="00392F1B"/>
    <w:rsid w:val="00393034"/>
    <w:rsid w:val="00393067"/>
    <w:rsid w:val="00393153"/>
    <w:rsid w:val="00393240"/>
    <w:rsid w:val="003932D9"/>
    <w:rsid w:val="0039331D"/>
    <w:rsid w:val="00393798"/>
    <w:rsid w:val="0039383C"/>
    <w:rsid w:val="0039395B"/>
    <w:rsid w:val="003939F0"/>
    <w:rsid w:val="00393AF3"/>
    <w:rsid w:val="00393CD4"/>
    <w:rsid w:val="00393DAF"/>
    <w:rsid w:val="00394154"/>
    <w:rsid w:val="00394231"/>
    <w:rsid w:val="00394511"/>
    <w:rsid w:val="003945E8"/>
    <w:rsid w:val="00394F06"/>
    <w:rsid w:val="00395224"/>
    <w:rsid w:val="003952A7"/>
    <w:rsid w:val="003952D9"/>
    <w:rsid w:val="003956DB"/>
    <w:rsid w:val="00395838"/>
    <w:rsid w:val="0039599C"/>
    <w:rsid w:val="00395B0F"/>
    <w:rsid w:val="00395B49"/>
    <w:rsid w:val="00395B8C"/>
    <w:rsid w:val="00395BAA"/>
    <w:rsid w:val="00395CA4"/>
    <w:rsid w:val="00396098"/>
    <w:rsid w:val="00396216"/>
    <w:rsid w:val="00396612"/>
    <w:rsid w:val="00396657"/>
    <w:rsid w:val="00396746"/>
    <w:rsid w:val="00397135"/>
    <w:rsid w:val="003973A5"/>
    <w:rsid w:val="00397408"/>
    <w:rsid w:val="0039754E"/>
    <w:rsid w:val="003975C5"/>
    <w:rsid w:val="00397648"/>
    <w:rsid w:val="00397BC3"/>
    <w:rsid w:val="00397CB8"/>
    <w:rsid w:val="003A01AE"/>
    <w:rsid w:val="003A0450"/>
    <w:rsid w:val="003A0BBB"/>
    <w:rsid w:val="003A0EA6"/>
    <w:rsid w:val="003A0F94"/>
    <w:rsid w:val="003A1063"/>
    <w:rsid w:val="003A11C9"/>
    <w:rsid w:val="003A1419"/>
    <w:rsid w:val="003A1662"/>
    <w:rsid w:val="003A1789"/>
    <w:rsid w:val="003A185C"/>
    <w:rsid w:val="003A1AA9"/>
    <w:rsid w:val="003A1C9D"/>
    <w:rsid w:val="003A1D2C"/>
    <w:rsid w:val="003A1EF8"/>
    <w:rsid w:val="003A2473"/>
    <w:rsid w:val="003A24FA"/>
    <w:rsid w:val="003A27B1"/>
    <w:rsid w:val="003A29E5"/>
    <w:rsid w:val="003A2EB3"/>
    <w:rsid w:val="003A2F4C"/>
    <w:rsid w:val="003A3126"/>
    <w:rsid w:val="003A3134"/>
    <w:rsid w:val="003A315E"/>
    <w:rsid w:val="003A32C0"/>
    <w:rsid w:val="003A3411"/>
    <w:rsid w:val="003A3458"/>
    <w:rsid w:val="003A3654"/>
    <w:rsid w:val="003A37FA"/>
    <w:rsid w:val="003A3A39"/>
    <w:rsid w:val="003A3C0D"/>
    <w:rsid w:val="003A3D26"/>
    <w:rsid w:val="003A3D5B"/>
    <w:rsid w:val="003A3ED6"/>
    <w:rsid w:val="003A4526"/>
    <w:rsid w:val="003A4604"/>
    <w:rsid w:val="003A460C"/>
    <w:rsid w:val="003A49AB"/>
    <w:rsid w:val="003A4A40"/>
    <w:rsid w:val="003A4C5C"/>
    <w:rsid w:val="003A4C91"/>
    <w:rsid w:val="003A4E8E"/>
    <w:rsid w:val="003A4EA0"/>
    <w:rsid w:val="003A4FBB"/>
    <w:rsid w:val="003A511C"/>
    <w:rsid w:val="003A5142"/>
    <w:rsid w:val="003A51CE"/>
    <w:rsid w:val="003A53D7"/>
    <w:rsid w:val="003A53E6"/>
    <w:rsid w:val="003A54EE"/>
    <w:rsid w:val="003A5668"/>
    <w:rsid w:val="003A574A"/>
    <w:rsid w:val="003A597D"/>
    <w:rsid w:val="003A5F1E"/>
    <w:rsid w:val="003A5FBE"/>
    <w:rsid w:val="003A647B"/>
    <w:rsid w:val="003A6610"/>
    <w:rsid w:val="003A68EB"/>
    <w:rsid w:val="003A6A1B"/>
    <w:rsid w:val="003A6BC8"/>
    <w:rsid w:val="003A6D20"/>
    <w:rsid w:val="003A6F7B"/>
    <w:rsid w:val="003A713C"/>
    <w:rsid w:val="003A75D7"/>
    <w:rsid w:val="003A7BB7"/>
    <w:rsid w:val="003A7D39"/>
    <w:rsid w:val="003A7F5D"/>
    <w:rsid w:val="003B0027"/>
    <w:rsid w:val="003B00B7"/>
    <w:rsid w:val="003B0634"/>
    <w:rsid w:val="003B0819"/>
    <w:rsid w:val="003B0836"/>
    <w:rsid w:val="003B0AFE"/>
    <w:rsid w:val="003B0F71"/>
    <w:rsid w:val="003B0F9A"/>
    <w:rsid w:val="003B0FC7"/>
    <w:rsid w:val="003B1218"/>
    <w:rsid w:val="003B1228"/>
    <w:rsid w:val="003B124C"/>
    <w:rsid w:val="003B12B0"/>
    <w:rsid w:val="003B14A5"/>
    <w:rsid w:val="003B1824"/>
    <w:rsid w:val="003B1999"/>
    <w:rsid w:val="003B2083"/>
    <w:rsid w:val="003B21D4"/>
    <w:rsid w:val="003B237A"/>
    <w:rsid w:val="003B246F"/>
    <w:rsid w:val="003B257B"/>
    <w:rsid w:val="003B273D"/>
    <w:rsid w:val="003B2796"/>
    <w:rsid w:val="003B2D49"/>
    <w:rsid w:val="003B2D88"/>
    <w:rsid w:val="003B2ED8"/>
    <w:rsid w:val="003B2F54"/>
    <w:rsid w:val="003B3661"/>
    <w:rsid w:val="003B37AF"/>
    <w:rsid w:val="003B3BFA"/>
    <w:rsid w:val="003B4292"/>
    <w:rsid w:val="003B4609"/>
    <w:rsid w:val="003B4704"/>
    <w:rsid w:val="003B47B1"/>
    <w:rsid w:val="003B4BD4"/>
    <w:rsid w:val="003B4CDF"/>
    <w:rsid w:val="003B5142"/>
    <w:rsid w:val="003B5311"/>
    <w:rsid w:val="003B5D6A"/>
    <w:rsid w:val="003B6141"/>
    <w:rsid w:val="003B6224"/>
    <w:rsid w:val="003B627A"/>
    <w:rsid w:val="003B64DB"/>
    <w:rsid w:val="003B66F9"/>
    <w:rsid w:val="003B6AC8"/>
    <w:rsid w:val="003B6B33"/>
    <w:rsid w:val="003B6B3A"/>
    <w:rsid w:val="003B6E45"/>
    <w:rsid w:val="003B706B"/>
    <w:rsid w:val="003B73C9"/>
    <w:rsid w:val="003B75BD"/>
    <w:rsid w:val="003B7732"/>
    <w:rsid w:val="003B77D3"/>
    <w:rsid w:val="003B784C"/>
    <w:rsid w:val="003B78AA"/>
    <w:rsid w:val="003B78CD"/>
    <w:rsid w:val="003B7A86"/>
    <w:rsid w:val="003C02A9"/>
    <w:rsid w:val="003C0494"/>
    <w:rsid w:val="003C0741"/>
    <w:rsid w:val="003C09D9"/>
    <w:rsid w:val="003C0B17"/>
    <w:rsid w:val="003C0B46"/>
    <w:rsid w:val="003C0B96"/>
    <w:rsid w:val="003C0C58"/>
    <w:rsid w:val="003C0D0E"/>
    <w:rsid w:val="003C1360"/>
    <w:rsid w:val="003C19E8"/>
    <w:rsid w:val="003C1A78"/>
    <w:rsid w:val="003C1BA3"/>
    <w:rsid w:val="003C1C3C"/>
    <w:rsid w:val="003C1DBC"/>
    <w:rsid w:val="003C1DCB"/>
    <w:rsid w:val="003C1E5F"/>
    <w:rsid w:val="003C1F27"/>
    <w:rsid w:val="003C2A80"/>
    <w:rsid w:val="003C2EEE"/>
    <w:rsid w:val="003C30A4"/>
    <w:rsid w:val="003C347D"/>
    <w:rsid w:val="003C34D0"/>
    <w:rsid w:val="003C3630"/>
    <w:rsid w:val="003C3848"/>
    <w:rsid w:val="003C399E"/>
    <w:rsid w:val="003C3D72"/>
    <w:rsid w:val="003C3FA8"/>
    <w:rsid w:val="003C3FC2"/>
    <w:rsid w:val="003C4049"/>
    <w:rsid w:val="003C4170"/>
    <w:rsid w:val="003C42D3"/>
    <w:rsid w:val="003C43E2"/>
    <w:rsid w:val="003C442C"/>
    <w:rsid w:val="003C460F"/>
    <w:rsid w:val="003C479E"/>
    <w:rsid w:val="003C48A9"/>
    <w:rsid w:val="003C4B4E"/>
    <w:rsid w:val="003C4B7C"/>
    <w:rsid w:val="003C4B82"/>
    <w:rsid w:val="003C4D00"/>
    <w:rsid w:val="003C50F1"/>
    <w:rsid w:val="003C50FE"/>
    <w:rsid w:val="003C525F"/>
    <w:rsid w:val="003C5536"/>
    <w:rsid w:val="003C56E9"/>
    <w:rsid w:val="003C5B19"/>
    <w:rsid w:val="003C5B83"/>
    <w:rsid w:val="003C5DC4"/>
    <w:rsid w:val="003C5F2B"/>
    <w:rsid w:val="003C5F62"/>
    <w:rsid w:val="003C643E"/>
    <w:rsid w:val="003C666F"/>
    <w:rsid w:val="003C668B"/>
    <w:rsid w:val="003C6B69"/>
    <w:rsid w:val="003C6C47"/>
    <w:rsid w:val="003C6EF4"/>
    <w:rsid w:val="003C70CE"/>
    <w:rsid w:val="003C7247"/>
    <w:rsid w:val="003C72CE"/>
    <w:rsid w:val="003C739D"/>
    <w:rsid w:val="003C743A"/>
    <w:rsid w:val="003C7933"/>
    <w:rsid w:val="003C7B16"/>
    <w:rsid w:val="003C7B57"/>
    <w:rsid w:val="003D00D9"/>
    <w:rsid w:val="003D0493"/>
    <w:rsid w:val="003D0B3C"/>
    <w:rsid w:val="003D0BD3"/>
    <w:rsid w:val="003D0BE7"/>
    <w:rsid w:val="003D0BEA"/>
    <w:rsid w:val="003D0D2B"/>
    <w:rsid w:val="003D0F2D"/>
    <w:rsid w:val="003D0FD0"/>
    <w:rsid w:val="003D1214"/>
    <w:rsid w:val="003D1565"/>
    <w:rsid w:val="003D1C13"/>
    <w:rsid w:val="003D26ED"/>
    <w:rsid w:val="003D28C4"/>
    <w:rsid w:val="003D28E9"/>
    <w:rsid w:val="003D2E2E"/>
    <w:rsid w:val="003D2FBD"/>
    <w:rsid w:val="003D31FD"/>
    <w:rsid w:val="003D35E2"/>
    <w:rsid w:val="003D39D6"/>
    <w:rsid w:val="003D39ED"/>
    <w:rsid w:val="003D3B5B"/>
    <w:rsid w:val="003D3C4A"/>
    <w:rsid w:val="003D3C59"/>
    <w:rsid w:val="003D3E7B"/>
    <w:rsid w:val="003D40D0"/>
    <w:rsid w:val="003D41FA"/>
    <w:rsid w:val="003D4C28"/>
    <w:rsid w:val="003D4DEB"/>
    <w:rsid w:val="003D4DEE"/>
    <w:rsid w:val="003D4EF5"/>
    <w:rsid w:val="003D5101"/>
    <w:rsid w:val="003D5221"/>
    <w:rsid w:val="003D5472"/>
    <w:rsid w:val="003D574A"/>
    <w:rsid w:val="003D5866"/>
    <w:rsid w:val="003D5BE1"/>
    <w:rsid w:val="003D5D61"/>
    <w:rsid w:val="003D5DF6"/>
    <w:rsid w:val="003D5E2F"/>
    <w:rsid w:val="003D600A"/>
    <w:rsid w:val="003D61CA"/>
    <w:rsid w:val="003D6217"/>
    <w:rsid w:val="003D6224"/>
    <w:rsid w:val="003D6272"/>
    <w:rsid w:val="003D6727"/>
    <w:rsid w:val="003D67AF"/>
    <w:rsid w:val="003D6A0E"/>
    <w:rsid w:val="003D6BB9"/>
    <w:rsid w:val="003D6BDE"/>
    <w:rsid w:val="003D70D2"/>
    <w:rsid w:val="003D72B2"/>
    <w:rsid w:val="003D7374"/>
    <w:rsid w:val="003D74BF"/>
    <w:rsid w:val="003D7846"/>
    <w:rsid w:val="003D7C18"/>
    <w:rsid w:val="003D7CDD"/>
    <w:rsid w:val="003D7EFE"/>
    <w:rsid w:val="003D7F09"/>
    <w:rsid w:val="003E0335"/>
    <w:rsid w:val="003E0511"/>
    <w:rsid w:val="003E05A3"/>
    <w:rsid w:val="003E07DA"/>
    <w:rsid w:val="003E0875"/>
    <w:rsid w:val="003E08A8"/>
    <w:rsid w:val="003E0D18"/>
    <w:rsid w:val="003E0DE8"/>
    <w:rsid w:val="003E0F0C"/>
    <w:rsid w:val="003E11B8"/>
    <w:rsid w:val="003E1321"/>
    <w:rsid w:val="003E1B72"/>
    <w:rsid w:val="003E1CAF"/>
    <w:rsid w:val="003E1EB4"/>
    <w:rsid w:val="003E23BC"/>
    <w:rsid w:val="003E2502"/>
    <w:rsid w:val="003E261C"/>
    <w:rsid w:val="003E2622"/>
    <w:rsid w:val="003E2892"/>
    <w:rsid w:val="003E28DD"/>
    <w:rsid w:val="003E2903"/>
    <w:rsid w:val="003E2B76"/>
    <w:rsid w:val="003E2F0B"/>
    <w:rsid w:val="003E332F"/>
    <w:rsid w:val="003E3388"/>
    <w:rsid w:val="003E3415"/>
    <w:rsid w:val="003E36BE"/>
    <w:rsid w:val="003E386E"/>
    <w:rsid w:val="003E38FB"/>
    <w:rsid w:val="003E3995"/>
    <w:rsid w:val="003E3B89"/>
    <w:rsid w:val="003E3C8C"/>
    <w:rsid w:val="003E3E2B"/>
    <w:rsid w:val="003E3F05"/>
    <w:rsid w:val="003E3F8E"/>
    <w:rsid w:val="003E4058"/>
    <w:rsid w:val="003E4222"/>
    <w:rsid w:val="003E4446"/>
    <w:rsid w:val="003E465A"/>
    <w:rsid w:val="003E48B2"/>
    <w:rsid w:val="003E490D"/>
    <w:rsid w:val="003E4A24"/>
    <w:rsid w:val="003E4D31"/>
    <w:rsid w:val="003E4D9E"/>
    <w:rsid w:val="003E4FD0"/>
    <w:rsid w:val="003E558B"/>
    <w:rsid w:val="003E55B5"/>
    <w:rsid w:val="003E55C8"/>
    <w:rsid w:val="003E5752"/>
    <w:rsid w:val="003E615C"/>
    <w:rsid w:val="003E641D"/>
    <w:rsid w:val="003E68AF"/>
    <w:rsid w:val="003E68C4"/>
    <w:rsid w:val="003E68C8"/>
    <w:rsid w:val="003E6DFB"/>
    <w:rsid w:val="003E7080"/>
    <w:rsid w:val="003E7383"/>
    <w:rsid w:val="003E74C4"/>
    <w:rsid w:val="003E75EE"/>
    <w:rsid w:val="003E7901"/>
    <w:rsid w:val="003E7BFD"/>
    <w:rsid w:val="003E7CE2"/>
    <w:rsid w:val="003E7CF7"/>
    <w:rsid w:val="003E7DE3"/>
    <w:rsid w:val="003E7E9D"/>
    <w:rsid w:val="003E7ECA"/>
    <w:rsid w:val="003E7ED1"/>
    <w:rsid w:val="003F030C"/>
    <w:rsid w:val="003F05AF"/>
    <w:rsid w:val="003F069C"/>
    <w:rsid w:val="003F07D6"/>
    <w:rsid w:val="003F0811"/>
    <w:rsid w:val="003F0AB0"/>
    <w:rsid w:val="003F0B62"/>
    <w:rsid w:val="003F0F0F"/>
    <w:rsid w:val="003F10E4"/>
    <w:rsid w:val="003F151D"/>
    <w:rsid w:val="003F16C2"/>
    <w:rsid w:val="003F197E"/>
    <w:rsid w:val="003F1DD4"/>
    <w:rsid w:val="003F1EE0"/>
    <w:rsid w:val="003F25E2"/>
    <w:rsid w:val="003F293A"/>
    <w:rsid w:val="003F29E6"/>
    <w:rsid w:val="003F2D35"/>
    <w:rsid w:val="003F31AF"/>
    <w:rsid w:val="003F3213"/>
    <w:rsid w:val="003F32CD"/>
    <w:rsid w:val="003F3305"/>
    <w:rsid w:val="003F3322"/>
    <w:rsid w:val="003F37EB"/>
    <w:rsid w:val="003F3A25"/>
    <w:rsid w:val="003F3BD2"/>
    <w:rsid w:val="003F3BD5"/>
    <w:rsid w:val="003F3E59"/>
    <w:rsid w:val="003F419D"/>
    <w:rsid w:val="003F4240"/>
    <w:rsid w:val="003F42DD"/>
    <w:rsid w:val="003F4419"/>
    <w:rsid w:val="003F4719"/>
    <w:rsid w:val="003F4A1E"/>
    <w:rsid w:val="003F4C09"/>
    <w:rsid w:val="003F4ECF"/>
    <w:rsid w:val="003F50E0"/>
    <w:rsid w:val="003F53C1"/>
    <w:rsid w:val="003F59BC"/>
    <w:rsid w:val="003F59C5"/>
    <w:rsid w:val="003F5B69"/>
    <w:rsid w:val="003F5BDE"/>
    <w:rsid w:val="003F5E0A"/>
    <w:rsid w:val="003F5F3C"/>
    <w:rsid w:val="003F6359"/>
    <w:rsid w:val="003F655C"/>
    <w:rsid w:val="003F6724"/>
    <w:rsid w:val="003F6761"/>
    <w:rsid w:val="003F67E3"/>
    <w:rsid w:val="003F68C2"/>
    <w:rsid w:val="003F6DE5"/>
    <w:rsid w:val="003F6E5D"/>
    <w:rsid w:val="003F6F3B"/>
    <w:rsid w:val="003F721B"/>
    <w:rsid w:val="003F7457"/>
    <w:rsid w:val="003F7712"/>
    <w:rsid w:val="003F780F"/>
    <w:rsid w:val="003F783E"/>
    <w:rsid w:val="003F78AD"/>
    <w:rsid w:val="003F798B"/>
    <w:rsid w:val="003F7A05"/>
    <w:rsid w:val="003F7A1E"/>
    <w:rsid w:val="003F7D95"/>
    <w:rsid w:val="003F7FB3"/>
    <w:rsid w:val="0040032D"/>
    <w:rsid w:val="00400658"/>
    <w:rsid w:val="004007FA"/>
    <w:rsid w:val="00400933"/>
    <w:rsid w:val="00400A4E"/>
    <w:rsid w:val="00400C2D"/>
    <w:rsid w:val="00400D3B"/>
    <w:rsid w:val="00400F46"/>
    <w:rsid w:val="00400F7D"/>
    <w:rsid w:val="00400FFB"/>
    <w:rsid w:val="0040105B"/>
    <w:rsid w:val="004011A3"/>
    <w:rsid w:val="0040121D"/>
    <w:rsid w:val="0040136D"/>
    <w:rsid w:val="004013B6"/>
    <w:rsid w:val="0040174D"/>
    <w:rsid w:val="00401981"/>
    <w:rsid w:val="00401C2C"/>
    <w:rsid w:val="00401D2A"/>
    <w:rsid w:val="00401DF5"/>
    <w:rsid w:val="00401E5F"/>
    <w:rsid w:val="0040211B"/>
    <w:rsid w:val="00402541"/>
    <w:rsid w:val="0040271D"/>
    <w:rsid w:val="00402781"/>
    <w:rsid w:val="004029DA"/>
    <w:rsid w:val="00402F31"/>
    <w:rsid w:val="0040323D"/>
    <w:rsid w:val="0040350D"/>
    <w:rsid w:val="00403511"/>
    <w:rsid w:val="00403573"/>
    <w:rsid w:val="0040357A"/>
    <w:rsid w:val="00403583"/>
    <w:rsid w:val="004035B2"/>
    <w:rsid w:val="004038E1"/>
    <w:rsid w:val="00403AED"/>
    <w:rsid w:val="00403D90"/>
    <w:rsid w:val="00403F2D"/>
    <w:rsid w:val="00404080"/>
    <w:rsid w:val="004042C3"/>
    <w:rsid w:val="00404339"/>
    <w:rsid w:val="004047B2"/>
    <w:rsid w:val="00404827"/>
    <w:rsid w:val="004049E3"/>
    <w:rsid w:val="00404A61"/>
    <w:rsid w:val="00404A8B"/>
    <w:rsid w:val="00404D2F"/>
    <w:rsid w:val="00404D84"/>
    <w:rsid w:val="00404EA0"/>
    <w:rsid w:val="00404F02"/>
    <w:rsid w:val="00404F32"/>
    <w:rsid w:val="00405353"/>
    <w:rsid w:val="0040579C"/>
    <w:rsid w:val="00405B57"/>
    <w:rsid w:val="00405DB0"/>
    <w:rsid w:val="00405F94"/>
    <w:rsid w:val="0040622B"/>
    <w:rsid w:val="00406626"/>
    <w:rsid w:val="004068BC"/>
    <w:rsid w:val="00406A0C"/>
    <w:rsid w:val="00406CF5"/>
    <w:rsid w:val="004073D2"/>
    <w:rsid w:val="00407511"/>
    <w:rsid w:val="00410081"/>
    <w:rsid w:val="004103A5"/>
    <w:rsid w:val="00410AEC"/>
    <w:rsid w:val="00410DC4"/>
    <w:rsid w:val="00411505"/>
    <w:rsid w:val="0041152D"/>
    <w:rsid w:val="00411979"/>
    <w:rsid w:val="00411A21"/>
    <w:rsid w:val="00411DC7"/>
    <w:rsid w:val="00412379"/>
    <w:rsid w:val="00412584"/>
    <w:rsid w:val="0041260D"/>
    <w:rsid w:val="0041279D"/>
    <w:rsid w:val="004127E4"/>
    <w:rsid w:val="0041296A"/>
    <w:rsid w:val="00412E13"/>
    <w:rsid w:val="00412FA3"/>
    <w:rsid w:val="004130AB"/>
    <w:rsid w:val="0041320E"/>
    <w:rsid w:val="0041336D"/>
    <w:rsid w:val="0041355A"/>
    <w:rsid w:val="00413777"/>
    <w:rsid w:val="004137BD"/>
    <w:rsid w:val="004137C7"/>
    <w:rsid w:val="00413D5F"/>
    <w:rsid w:val="00413DE3"/>
    <w:rsid w:val="00413FA4"/>
    <w:rsid w:val="00414072"/>
    <w:rsid w:val="0041410F"/>
    <w:rsid w:val="0041417D"/>
    <w:rsid w:val="004142A0"/>
    <w:rsid w:val="004143D2"/>
    <w:rsid w:val="004147FA"/>
    <w:rsid w:val="00414B53"/>
    <w:rsid w:val="00414D5D"/>
    <w:rsid w:val="00414DCF"/>
    <w:rsid w:val="00414E04"/>
    <w:rsid w:val="00414E12"/>
    <w:rsid w:val="00414E24"/>
    <w:rsid w:val="00414F1E"/>
    <w:rsid w:val="004150C5"/>
    <w:rsid w:val="004150D6"/>
    <w:rsid w:val="004152AA"/>
    <w:rsid w:val="00415324"/>
    <w:rsid w:val="00415410"/>
    <w:rsid w:val="00415554"/>
    <w:rsid w:val="0041567E"/>
    <w:rsid w:val="00415ABA"/>
    <w:rsid w:val="00415BC0"/>
    <w:rsid w:val="00415C84"/>
    <w:rsid w:val="00415D87"/>
    <w:rsid w:val="00415DCC"/>
    <w:rsid w:val="00415F85"/>
    <w:rsid w:val="00415FAD"/>
    <w:rsid w:val="004160FD"/>
    <w:rsid w:val="004162FA"/>
    <w:rsid w:val="00416643"/>
    <w:rsid w:val="00416ACD"/>
    <w:rsid w:val="00416C0F"/>
    <w:rsid w:val="00416E0A"/>
    <w:rsid w:val="0041704F"/>
    <w:rsid w:val="00417051"/>
    <w:rsid w:val="00417286"/>
    <w:rsid w:val="004174EC"/>
    <w:rsid w:val="00417646"/>
    <w:rsid w:val="00417993"/>
    <w:rsid w:val="00417B4A"/>
    <w:rsid w:val="00417BA0"/>
    <w:rsid w:val="00417D8C"/>
    <w:rsid w:val="00417F02"/>
    <w:rsid w:val="00417F7A"/>
    <w:rsid w:val="004200CB"/>
    <w:rsid w:val="0042032B"/>
    <w:rsid w:val="004204B9"/>
    <w:rsid w:val="004205B4"/>
    <w:rsid w:val="004208E2"/>
    <w:rsid w:val="0042090E"/>
    <w:rsid w:val="00420E24"/>
    <w:rsid w:val="00420ED4"/>
    <w:rsid w:val="004212C0"/>
    <w:rsid w:val="004212DC"/>
    <w:rsid w:val="0042130E"/>
    <w:rsid w:val="004213DA"/>
    <w:rsid w:val="0042142E"/>
    <w:rsid w:val="00421447"/>
    <w:rsid w:val="00421566"/>
    <w:rsid w:val="0042166E"/>
    <w:rsid w:val="00422014"/>
    <w:rsid w:val="00422592"/>
    <w:rsid w:val="00422C1C"/>
    <w:rsid w:val="00422DFC"/>
    <w:rsid w:val="00422F36"/>
    <w:rsid w:val="00422F6A"/>
    <w:rsid w:val="00422FC0"/>
    <w:rsid w:val="0042304C"/>
    <w:rsid w:val="00423227"/>
    <w:rsid w:val="00423382"/>
    <w:rsid w:val="004233AB"/>
    <w:rsid w:val="0042348D"/>
    <w:rsid w:val="00423C57"/>
    <w:rsid w:val="00424326"/>
    <w:rsid w:val="0042432C"/>
    <w:rsid w:val="0042440D"/>
    <w:rsid w:val="00424507"/>
    <w:rsid w:val="00424691"/>
    <w:rsid w:val="00424786"/>
    <w:rsid w:val="00424864"/>
    <w:rsid w:val="00424B96"/>
    <w:rsid w:val="00424C40"/>
    <w:rsid w:val="00424CA4"/>
    <w:rsid w:val="00424ED8"/>
    <w:rsid w:val="0042504A"/>
    <w:rsid w:val="0042512A"/>
    <w:rsid w:val="004251F8"/>
    <w:rsid w:val="00425751"/>
    <w:rsid w:val="00425920"/>
    <w:rsid w:val="0042592E"/>
    <w:rsid w:val="00425A9F"/>
    <w:rsid w:val="00425CB9"/>
    <w:rsid w:val="00426237"/>
    <w:rsid w:val="004265E9"/>
    <w:rsid w:val="004265F5"/>
    <w:rsid w:val="0042660C"/>
    <w:rsid w:val="00426693"/>
    <w:rsid w:val="00426748"/>
    <w:rsid w:val="004267E7"/>
    <w:rsid w:val="00426B64"/>
    <w:rsid w:val="00426B8B"/>
    <w:rsid w:val="00426C82"/>
    <w:rsid w:val="00427222"/>
    <w:rsid w:val="0042728F"/>
    <w:rsid w:val="004275DC"/>
    <w:rsid w:val="0042783C"/>
    <w:rsid w:val="0042796F"/>
    <w:rsid w:val="00427F5B"/>
    <w:rsid w:val="00430010"/>
    <w:rsid w:val="00430256"/>
    <w:rsid w:val="00430820"/>
    <w:rsid w:val="00430AE5"/>
    <w:rsid w:val="00430DDB"/>
    <w:rsid w:val="0043107C"/>
    <w:rsid w:val="004310EF"/>
    <w:rsid w:val="0043134C"/>
    <w:rsid w:val="00431877"/>
    <w:rsid w:val="004320A9"/>
    <w:rsid w:val="00432435"/>
    <w:rsid w:val="0043254D"/>
    <w:rsid w:val="00432612"/>
    <w:rsid w:val="00432830"/>
    <w:rsid w:val="00432B34"/>
    <w:rsid w:val="00432B6D"/>
    <w:rsid w:val="00432F11"/>
    <w:rsid w:val="00432FA5"/>
    <w:rsid w:val="004330D8"/>
    <w:rsid w:val="0043327D"/>
    <w:rsid w:val="004334FB"/>
    <w:rsid w:val="004335A5"/>
    <w:rsid w:val="004336BA"/>
    <w:rsid w:val="0043397D"/>
    <w:rsid w:val="00433B9E"/>
    <w:rsid w:val="00433D72"/>
    <w:rsid w:val="00434629"/>
    <w:rsid w:val="0043472A"/>
    <w:rsid w:val="00434A6A"/>
    <w:rsid w:val="00434AB2"/>
    <w:rsid w:val="00434AC4"/>
    <w:rsid w:val="00434B8B"/>
    <w:rsid w:val="00434C0F"/>
    <w:rsid w:val="00434C97"/>
    <w:rsid w:val="00434D9B"/>
    <w:rsid w:val="00434E9F"/>
    <w:rsid w:val="00434FB8"/>
    <w:rsid w:val="004352AE"/>
    <w:rsid w:val="00435653"/>
    <w:rsid w:val="00435846"/>
    <w:rsid w:val="00435870"/>
    <w:rsid w:val="004359B4"/>
    <w:rsid w:val="00435A95"/>
    <w:rsid w:val="00435AC0"/>
    <w:rsid w:val="00435C5A"/>
    <w:rsid w:val="00435CE0"/>
    <w:rsid w:val="004364CD"/>
    <w:rsid w:val="00436599"/>
    <w:rsid w:val="004372AB"/>
    <w:rsid w:val="00437457"/>
    <w:rsid w:val="004374C0"/>
    <w:rsid w:val="00437A7E"/>
    <w:rsid w:val="00437F0D"/>
    <w:rsid w:val="00437FD0"/>
    <w:rsid w:val="00437FDF"/>
    <w:rsid w:val="004406D2"/>
    <w:rsid w:val="00440723"/>
    <w:rsid w:val="00440867"/>
    <w:rsid w:val="00440A5E"/>
    <w:rsid w:val="00440D1B"/>
    <w:rsid w:val="00440F1D"/>
    <w:rsid w:val="00441031"/>
    <w:rsid w:val="00441041"/>
    <w:rsid w:val="00441909"/>
    <w:rsid w:val="00441945"/>
    <w:rsid w:val="0044199C"/>
    <w:rsid w:val="00441CBE"/>
    <w:rsid w:val="00441ED7"/>
    <w:rsid w:val="00442042"/>
    <w:rsid w:val="0044212F"/>
    <w:rsid w:val="004421F3"/>
    <w:rsid w:val="0044260E"/>
    <w:rsid w:val="0044272F"/>
    <w:rsid w:val="004427E9"/>
    <w:rsid w:val="004429CE"/>
    <w:rsid w:val="004429D1"/>
    <w:rsid w:val="00442AA2"/>
    <w:rsid w:val="00442FFC"/>
    <w:rsid w:val="00443027"/>
    <w:rsid w:val="004431C0"/>
    <w:rsid w:val="004434A0"/>
    <w:rsid w:val="004435D4"/>
    <w:rsid w:val="0044362C"/>
    <w:rsid w:val="004436E7"/>
    <w:rsid w:val="004436ED"/>
    <w:rsid w:val="0044389E"/>
    <w:rsid w:val="004438B2"/>
    <w:rsid w:val="00443929"/>
    <w:rsid w:val="00443CA2"/>
    <w:rsid w:val="00443D8C"/>
    <w:rsid w:val="00443D95"/>
    <w:rsid w:val="00443E63"/>
    <w:rsid w:val="00443F18"/>
    <w:rsid w:val="004443F8"/>
    <w:rsid w:val="00444410"/>
    <w:rsid w:val="0044457F"/>
    <w:rsid w:val="004445C4"/>
    <w:rsid w:val="0044461D"/>
    <w:rsid w:val="004447A3"/>
    <w:rsid w:val="004447A7"/>
    <w:rsid w:val="004448EC"/>
    <w:rsid w:val="004449BE"/>
    <w:rsid w:val="00444A1F"/>
    <w:rsid w:val="00444DED"/>
    <w:rsid w:val="00444E66"/>
    <w:rsid w:val="0044519C"/>
    <w:rsid w:val="00445569"/>
    <w:rsid w:val="00445A4A"/>
    <w:rsid w:val="00445B08"/>
    <w:rsid w:val="00445C08"/>
    <w:rsid w:val="00445C0C"/>
    <w:rsid w:val="00445D5A"/>
    <w:rsid w:val="00446078"/>
    <w:rsid w:val="004460CB"/>
    <w:rsid w:val="00446291"/>
    <w:rsid w:val="0044676C"/>
    <w:rsid w:val="00446885"/>
    <w:rsid w:val="0044697D"/>
    <w:rsid w:val="00446B95"/>
    <w:rsid w:val="00446FAF"/>
    <w:rsid w:val="0044700A"/>
    <w:rsid w:val="00447430"/>
    <w:rsid w:val="00447931"/>
    <w:rsid w:val="004479D4"/>
    <w:rsid w:val="00447A76"/>
    <w:rsid w:val="00447DA1"/>
    <w:rsid w:val="00447DF6"/>
    <w:rsid w:val="00447E3E"/>
    <w:rsid w:val="00447EC7"/>
    <w:rsid w:val="00450194"/>
    <w:rsid w:val="004507D6"/>
    <w:rsid w:val="004508C9"/>
    <w:rsid w:val="00450994"/>
    <w:rsid w:val="00450AF4"/>
    <w:rsid w:val="00450B97"/>
    <w:rsid w:val="00450DA2"/>
    <w:rsid w:val="00450EF9"/>
    <w:rsid w:val="00450F2D"/>
    <w:rsid w:val="00450FE0"/>
    <w:rsid w:val="0045123D"/>
    <w:rsid w:val="004513B2"/>
    <w:rsid w:val="0045153E"/>
    <w:rsid w:val="00451817"/>
    <w:rsid w:val="00451E32"/>
    <w:rsid w:val="00452106"/>
    <w:rsid w:val="004521B0"/>
    <w:rsid w:val="00452207"/>
    <w:rsid w:val="0045221C"/>
    <w:rsid w:val="004522ED"/>
    <w:rsid w:val="004524E9"/>
    <w:rsid w:val="004525A8"/>
    <w:rsid w:val="0045286A"/>
    <w:rsid w:val="00452A5E"/>
    <w:rsid w:val="00452C32"/>
    <w:rsid w:val="00453215"/>
    <w:rsid w:val="00453239"/>
    <w:rsid w:val="0045328A"/>
    <w:rsid w:val="00453440"/>
    <w:rsid w:val="004534A1"/>
    <w:rsid w:val="004534C6"/>
    <w:rsid w:val="00453571"/>
    <w:rsid w:val="0045364A"/>
    <w:rsid w:val="004538D7"/>
    <w:rsid w:val="004539B0"/>
    <w:rsid w:val="00453AED"/>
    <w:rsid w:val="00453DFD"/>
    <w:rsid w:val="00453FF4"/>
    <w:rsid w:val="0045438A"/>
    <w:rsid w:val="00454C0D"/>
    <w:rsid w:val="00454FCA"/>
    <w:rsid w:val="00455047"/>
    <w:rsid w:val="004550EA"/>
    <w:rsid w:val="0045536C"/>
    <w:rsid w:val="004553D7"/>
    <w:rsid w:val="004556D9"/>
    <w:rsid w:val="004556DE"/>
    <w:rsid w:val="00455788"/>
    <w:rsid w:val="004557BE"/>
    <w:rsid w:val="00455802"/>
    <w:rsid w:val="0045598E"/>
    <w:rsid w:val="00455EB6"/>
    <w:rsid w:val="0045610F"/>
    <w:rsid w:val="004565EC"/>
    <w:rsid w:val="0045660A"/>
    <w:rsid w:val="004566DC"/>
    <w:rsid w:val="0045676E"/>
    <w:rsid w:val="004569F1"/>
    <w:rsid w:val="00456A79"/>
    <w:rsid w:val="00456CF6"/>
    <w:rsid w:val="00456DEB"/>
    <w:rsid w:val="00456F34"/>
    <w:rsid w:val="00457216"/>
    <w:rsid w:val="004572CF"/>
    <w:rsid w:val="0045748F"/>
    <w:rsid w:val="0045766E"/>
    <w:rsid w:val="004577D7"/>
    <w:rsid w:val="00457996"/>
    <w:rsid w:val="00457A44"/>
    <w:rsid w:val="00457AE4"/>
    <w:rsid w:val="00457B7A"/>
    <w:rsid w:val="00457E04"/>
    <w:rsid w:val="0046010A"/>
    <w:rsid w:val="004601D5"/>
    <w:rsid w:val="00460204"/>
    <w:rsid w:val="0046035E"/>
    <w:rsid w:val="004603C5"/>
    <w:rsid w:val="00460490"/>
    <w:rsid w:val="004605C3"/>
    <w:rsid w:val="004608C8"/>
    <w:rsid w:val="004608F4"/>
    <w:rsid w:val="00460A71"/>
    <w:rsid w:val="00460A7F"/>
    <w:rsid w:val="00460BA8"/>
    <w:rsid w:val="00460BBA"/>
    <w:rsid w:val="004611B7"/>
    <w:rsid w:val="004612D3"/>
    <w:rsid w:val="004612DD"/>
    <w:rsid w:val="004614A1"/>
    <w:rsid w:val="0046157B"/>
    <w:rsid w:val="00461727"/>
    <w:rsid w:val="00461B00"/>
    <w:rsid w:val="00461B93"/>
    <w:rsid w:val="00461DBA"/>
    <w:rsid w:val="00461EF8"/>
    <w:rsid w:val="004620A1"/>
    <w:rsid w:val="00462148"/>
    <w:rsid w:val="004623AD"/>
    <w:rsid w:val="0046259F"/>
    <w:rsid w:val="004625DB"/>
    <w:rsid w:val="004629FD"/>
    <w:rsid w:val="00462AEC"/>
    <w:rsid w:val="00462E5E"/>
    <w:rsid w:val="00463586"/>
    <w:rsid w:val="00463803"/>
    <w:rsid w:val="00463B07"/>
    <w:rsid w:val="00463C3B"/>
    <w:rsid w:val="00463F23"/>
    <w:rsid w:val="00464140"/>
    <w:rsid w:val="004642DB"/>
    <w:rsid w:val="00464348"/>
    <w:rsid w:val="0046434C"/>
    <w:rsid w:val="004643D5"/>
    <w:rsid w:val="00464595"/>
    <w:rsid w:val="004645FA"/>
    <w:rsid w:val="00464611"/>
    <w:rsid w:val="00464821"/>
    <w:rsid w:val="00464A99"/>
    <w:rsid w:val="00464B68"/>
    <w:rsid w:val="00464CD7"/>
    <w:rsid w:val="00464D26"/>
    <w:rsid w:val="00464F11"/>
    <w:rsid w:val="00464F16"/>
    <w:rsid w:val="00464F59"/>
    <w:rsid w:val="004652CB"/>
    <w:rsid w:val="004653E8"/>
    <w:rsid w:val="00465506"/>
    <w:rsid w:val="00465536"/>
    <w:rsid w:val="00465814"/>
    <w:rsid w:val="00465A1C"/>
    <w:rsid w:val="00465BCE"/>
    <w:rsid w:val="00465CBB"/>
    <w:rsid w:val="00465CFF"/>
    <w:rsid w:val="00465E98"/>
    <w:rsid w:val="00465F6C"/>
    <w:rsid w:val="00465FD7"/>
    <w:rsid w:val="00466512"/>
    <w:rsid w:val="00466531"/>
    <w:rsid w:val="004667C6"/>
    <w:rsid w:val="00466901"/>
    <w:rsid w:val="00466B27"/>
    <w:rsid w:val="00466C50"/>
    <w:rsid w:val="00466D54"/>
    <w:rsid w:val="00466E7C"/>
    <w:rsid w:val="00466F29"/>
    <w:rsid w:val="00466F43"/>
    <w:rsid w:val="00467024"/>
    <w:rsid w:val="00467336"/>
    <w:rsid w:val="00467394"/>
    <w:rsid w:val="00467911"/>
    <w:rsid w:val="0046799A"/>
    <w:rsid w:val="00467BAB"/>
    <w:rsid w:val="00467C23"/>
    <w:rsid w:val="00467DBB"/>
    <w:rsid w:val="00467F2A"/>
    <w:rsid w:val="004703CF"/>
    <w:rsid w:val="00470694"/>
    <w:rsid w:val="0047088A"/>
    <w:rsid w:val="0047098D"/>
    <w:rsid w:val="00470DC2"/>
    <w:rsid w:val="00470E00"/>
    <w:rsid w:val="00470E26"/>
    <w:rsid w:val="0047111A"/>
    <w:rsid w:val="00471173"/>
    <w:rsid w:val="004711BF"/>
    <w:rsid w:val="00471289"/>
    <w:rsid w:val="004714AC"/>
    <w:rsid w:val="00471601"/>
    <w:rsid w:val="00471AAF"/>
    <w:rsid w:val="00471ADE"/>
    <w:rsid w:val="00471C1B"/>
    <w:rsid w:val="00471D74"/>
    <w:rsid w:val="00471E53"/>
    <w:rsid w:val="00471F16"/>
    <w:rsid w:val="0047206B"/>
    <w:rsid w:val="0047252B"/>
    <w:rsid w:val="0047288E"/>
    <w:rsid w:val="00472F63"/>
    <w:rsid w:val="00472FC4"/>
    <w:rsid w:val="004730A4"/>
    <w:rsid w:val="00473133"/>
    <w:rsid w:val="00473789"/>
    <w:rsid w:val="00473C51"/>
    <w:rsid w:val="00473D70"/>
    <w:rsid w:val="004746A0"/>
    <w:rsid w:val="00475232"/>
    <w:rsid w:val="00475312"/>
    <w:rsid w:val="0047575E"/>
    <w:rsid w:val="00475895"/>
    <w:rsid w:val="00475E17"/>
    <w:rsid w:val="00475E42"/>
    <w:rsid w:val="00475FD7"/>
    <w:rsid w:val="004760B5"/>
    <w:rsid w:val="004761A8"/>
    <w:rsid w:val="004762BF"/>
    <w:rsid w:val="00476347"/>
    <w:rsid w:val="004763EB"/>
    <w:rsid w:val="004763EF"/>
    <w:rsid w:val="00476826"/>
    <w:rsid w:val="00476B53"/>
    <w:rsid w:val="00476ED8"/>
    <w:rsid w:val="00476F37"/>
    <w:rsid w:val="00477173"/>
    <w:rsid w:val="00477285"/>
    <w:rsid w:val="004775EB"/>
    <w:rsid w:val="00477838"/>
    <w:rsid w:val="004779A0"/>
    <w:rsid w:val="004779D2"/>
    <w:rsid w:val="00477A89"/>
    <w:rsid w:val="00477C06"/>
    <w:rsid w:val="00477D1A"/>
    <w:rsid w:val="00477EF3"/>
    <w:rsid w:val="004802EA"/>
    <w:rsid w:val="004804E1"/>
    <w:rsid w:val="00480A40"/>
    <w:rsid w:val="00480A52"/>
    <w:rsid w:val="00480A72"/>
    <w:rsid w:val="00480C86"/>
    <w:rsid w:val="00480EB1"/>
    <w:rsid w:val="00480F4E"/>
    <w:rsid w:val="004810A8"/>
    <w:rsid w:val="004810B4"/>
    <w:rsid w:val="00481328"/>
    <w:rsid w:val="004817DD"/>
    <w:rsid w:val="0048181B"/>
    <w:rsid w:val="00481CF8"/>
    <w:rsid w:val="00481E5D"/>
    <w:rsid w:val="00482128"/>
    <w:rsid w:val="00482437"/>
    <w:rsid w:val="00482773"/>
    <w:rsid w:val="004828DA"/>
    <w:rsid w:val="00482DCB"/>
    <w:rsid w:val="00482E34"/>
    <w:rsid w:val="00482E8C"/>
    <w:rsid w:val="00482EB2"/>
    <w:rsid w:val="00482F80"/>
    <w:rsid w:val="00483153"/>
    <w:rsid w:val="0048318C"/>
    <w:rsid w:val="00483815"/>
    <w:rsid w:val="00483A50"/>
    <w:rsid w:val="00483D40"/>
    <w:rsid w:val="00483EB5"/>
    <w:rsid w:val="004840AA"/>
    <w:rsid w:val="004841EB"/>
    <w:rsid w:val="0048445F"/>
    <w:rsid w:val="0048487E"/>
    <w:rsid w:val="00484A2A"/>
    <w:rsid w:val="00484B57"/>
    <w:rsid w:val="00484E66"/>
    <w:rsid w:val="00485056"/>
    <w:rsid w:val="004850CB"/>
    <w:rsid w:val="0048514D"/>
    <w:rsid w:val="00485550"/>
    <w:rsid w:val="00485622"/>
    <w:rsid w:val="00485641"/>
    <w:rsid w:val="00485DA8"/>
    <w:rsid w:val="004862D3"/>
    <w:rsid w:val="004863EF"/>
    <w:rsid w:val="0048640E"/>
    <w:rsid w:val="00486767"/>
    <w:rsid w:val="00486815"/>
    <w:rsid w:val="00486A1E"/>
    <w:rsid w:val="00486AFE"/>
    <w:rsid w:val="00486D22"/>
    <w:rsid w:val="00487148"/>
    <w:rsid w:val="00487749"/>
    <w:rsid w:val="004902AB"/>
    <w:rsid w:val="00490606"/>
    <w:rsid w:val="00490666"/>
    <w:rsid w:val="004906BD"/>
    <w:rsid w:val="004907E9"/>
    <w:rsid w:val="004907F2"/>
    <w:rsid w:val="0049097C"/>
    <w:rsid w:val="00490ACC"/>
    <w:rsid w:val="00490E31"/>
    <w:rsid w:val="00490FEF"/>
    <w:rsid w:val="004910F6"/>
    <w:rsid w:val="0049152B"/>
    <w:rsid w:val="004916A5"/>
    <w:rsid w:val="0049174E"/>
    <w:rsid w:val="004917BA"/>
    <w:rsid w:val="00491889"/>
    <w:rsid w:val="0049197A"/>
    <w:rsid w:val="00491998"/>
    <w:rsid w:val="00491A44"/>
    <w:rsid w:val="00491A6B"/>
    <w:rsid w:val="00491B04"/>
    <w:rsid w:val="00491C47"/>
    <w:rsid w:val="00491EC1"/>
    <w:rsid w:val="00492424"/>
    <w:rsid w:val="00492A19"/>
    <w:rsid w:val="00492C17"/>
    <w:rsid w:val="00492D11"/>
    <w:rsid w:val="00492E4E"/>
    <w:rsid w:val="00492E6E"/>
    <w:rsid w:val="0049314D"/>
    <w:rsid w:val="004933CA"/>
    <w:rsid w:val="00493582"/>
    <w:rsid w:val="00493AF4"/>
    <w:rsid w:val="00493CF9"/>
    <w:rsid w:val="00493E51"/>
    <w:rsid w:val="00493E58"/>
    <w:rsid w:val="00494011"/>
    <w:rsid w:val="004940BF"/>
    <w:rsid w:val="0049453F"/>
    <w:rsid w:val="00494777"/>
    <w:rsid w:val="004949B8"/>
    <w:rsid w:val="004949C6"/>
    <w:rsid w:val="00494BB9"/>
    <w:rsid w:val="00494C8D"/>
    <w:rsid w:val="00494DD8"/>
    <w:rsid w:val="00494E49"/>
    <w:rsid w:val="00494FC1"/>
    <w:rsid w:val="00494FF8"/>
    <w:rsid w:val="0049515A"/>
    <w:rsid w:val="00495329"/>
    <w:rsid w:val="00495481"/>
    <w:rsid w:val="0049555A"/>
    <w:rsid w:val="00495F7B"/>
    <w:rsid w:val="00496284"/>
    <w:rsid w:val="00496853"/>
    <w:rsid w:val="00496CA2"/>
    <w:rsid w:val="00496E2D"/>
    <w:rsid w:val="00496EC7"/>
    <w:rsid w:val="00497337"/>
    <w:rsid w:val="0049748B"/>
    <w:rsid w:val="0049768B"/>
    <w:rsid w:val="004977B9"/>
    <w:rsid w:val="004977BA"/>
    <w:rsid w:val="00497C19"/>
    <w:rsid w:val="00497C6E"/>
    <w:rsid w:val="00497F74"/>
    <w:rsid w:val="004A01B0"/>
    <w:rsid w:val="004A0260"/>
    <w:rsid w:val="004A02E6"/>
    <w:rsid w:val="004A0319"/>
    <w:rsid w:val="004A0419"/>
    <w:rsid w:val="004A044F"/>
    <w:rsid w:val="004A0A73"/>
    <w:rsid w:val="004A0CA6"/>
    <w:rsid w:val="004A1174"/>
    <w:rsid w:val="004A118B"/>
    <w:rsid w:val="004A1386"/>
    <w:rsid w:val="004A1713"/>
    <w:rsid w:val="004A1C1B"/>
    <w:rsid w:val="004A20B3"/>
    <w:rsid w:val="004A2169"/>
    <w:rsid w:val="004A22A0"/>
    <w:rsid w:val="004A22C5"/>
    <w:rsid w:val="004A26E1"/>
    <w:rsid w:val="004A2795"/>
    <w:rsid w:val="004A29B7"/>
    <w:rsid w:val="004A2E39"/>
    <w:rsid w:val="004A3036"/>
    <w:rsid w:val="004A316B"/>
    <w:rsid w:val="004A3219"/>
    <w:rsid w:val="004A324F"/>
    <w:rsid w:val="004A3333"/>
    <w:rsid w:val="004A3585"/>
    <w:rsid w:val="004A3854"/>
    <w:rsid w:val="004A399A"/>
    <w:rsid w:val="004A39B6"/>
    <w:rsid w:val="004A3B68"/>
    <w:rsid w:val="004A3F39"/>
    <w:rsid w:val="004A4136"/>
    <w:rsid w:val="004A442B"/>
    <w:rsid w:val="004A4437"/>
    <w:rsid w:val="004A4546"/>
    <w:rsid w:val="004A45B4"/>
    <w:rsid w:val="004A46D9"/>
    <w:rsid w:val="004A47F8"/>
    <w:rsid w:val="004A4894"/>
    <w:rsid w:val="004A4914"/>
    <w:rsid w:val="004A4B4A"/>
    <w:rsid w:val="004A4C9D"/>
    <w:rsid w:val="004A4E07"/>
    <w:rsid w:val="004A4FBC"/>
    <w:rsid w:val="004A5ED8"/>
    <w:rsid w:val="004A60CD"/>
    <w:rsid w:val="004A6209"/>
    <w:rsid w:val="004A6311"/>
    <w:rsid w:val="004A6588"/>
    <w:rsid w:val="004A66BE"/>
    <w:rsid w:val="004A67B0"/>
    <w:rsid w:val="004A6BC4"/>
    <w:rsid w:val="004A6CB2"/>
    <w:rsid w:val="004A6E20"/>
    <w:rsid w:val="004A6E67"/>
    <w:rsid w:val="004A6F7E"/>
    <w:rsid w:val="004A7166"/>
    <w:rsid w:val="004A73C2"/>
    <w:rsid w:val="004A76DB"/>
    <w:rsid w:val="004A790F"/>
    <w:rsid w:val="004A7E74"/>
    <w:rsid w:val="004A7E96"/>
    <w:rsid w:val="004B0150"/>
    <w:rsid w:val="004B033F"/>
    <w:rsid w:val="004B0A8A"/>
    <w:rsid w:val="004B0F4F"/>
    <w:rsid w:val="004B10CE"/>
    <w:rsid w:val="004B1150"/>
    <w:rsid w:val="004B133A"/>
    <w:rsid w:val="004B1681"/>
    <w:rsid w:val="004B16BF"/>
    <w:rsid w:val="004B17BC"/>
    <w:rsid w:val="004B17FE"/>
    <w:rsid w:val="004B1AEE"/>
    <w:rsid w:val="004B1C3C"/>
    <w:rsid w:val="004B1F3C"/>
    <w:rsid w:val="004B2462"/>
    <w:rsid w:val="004B248B"/>
    <w:rsid w:val="004B2524"/>
    <w:rsid w:val="004B2545"/>
    <w:rsid w:val="004B2B1E"/>
    <w:rsid w:val="004B2C8F"/>
    <w:rsid w:val="004B3032"/>
    <w:rsid w:val="004B31FE"/>
    <w:rsid w:val="004B357A"/>
    <w:rsid w:val="004B37A9"/>
    <w:rsid w:val="004B3922"/>
    <w:rsid w:val="004B3B94"/>
    <w:rsid w:val="004B3BDB"/>
    <w:rsid w:val="004B3F3F"/>
    <w:rsid w:val="004B413A"/>
    <w:rsid w:val="004B45E5"/>
    <w:rsid w:val="004B46AB"/>
    <w:rsid w:val="004B498A"/>
    <w:rsid w:val="004B4A7C"/>
    <w:rsid w:val="004B4B1E"/>
    <w:rsid w:val="004B4C0F"/>
    <w:rsid w:val="004B4FEF"/>
    <w:rsid w:val="004B55B2"/>
    <w:rsid w:val="004B55E1"/>
    <w:rsid w:val="004B5763"/>
    <w:rsid w:val="004B5CFE"/>
    <w:rsid w:val="004B60BA"/>
    <w:rsid w:val="004B6201"/>
    <w:rsid w:val="004B62BE"/>
    <w:rsid w:val="004B6346"/>
    <w:rsid w:val="004B65F5"/>
    <w:rsid w:val="004B6894"/>
    <w:rsid w:val="004B6938"/>
    <w:rsid w:val="004B6A71"/>
    <w:rsid w:val="004B6B3A"/>
    <w:rsid w:val="004B6D09"/>
    <w:rsid w:val="004B6D3A"/>
    <w:rsid w:val="004B6EC5"/>
    <w:rsid w:val="004B6F2F"/>
    <w:rsid w:val="004B6FCD"/>
    <w:rsid w:val="004B736C"/>
    <w:rsid w:val="004B7672"/>
    <w:rsid w:val="004B7A94"/>
    <w:rsid w:val="004B7CB3"/>
    <w:rsid w:val="004C0381"/>
    <w:rsid w:val="004C0436"/>
    <w:rsid w:val="004C0540"/>
    <w:rsid w:val="004C0560"/>
    <w:rsid w:val="004C0B2E"/>
    <w:rsid w:val="004C0B56"/>
    <w:rsid w:val="004C0F5B"/>
    <w:rsid w:val="004C0FDD"/>
    <w:rsid w:val="004C1112"/>
    <w:rsid w:val="004C1712"/>
    <w:rsid w:val="004C17C0"/>
    <w:rsid w:val="004C1831"/>
    <w:rsid w:val="004C1ADD"/>
    <w:rsid w:val="004C1ADE"/>
    <w:rsid w:val="004C1FC6"/>
    <w:rsid w:val="004C21B2"/>
    <w:rsid w:val="004C260B"/>
    <w:rsid w:val="004C261F"/>
    <w:rsid w:val="004C276A"/>
    <w:rsid w:val="004C2A12"/>
    <w:rsid w:val="004C2AC9"/>
    <w:rsid w:val="004C2D28"/>
    <w:rsid w:val="004C31A1"/>
    <w:rsid w:val="004C31C7"/>
    <w:rsid w:val="004C32B8"/>
    <w:rsid w:val="004C34A6"/>
    <w:rsid w:val="004C34D3"/>
    <w:rsid w:val="004C3510"/>
    <w:rsid w:val="004C3580"/>
    <w:rsid w:val="004C3981"/>
    <w:rsid w:val="004C39EE"/>
    <w:rsid w:val="004C3F21"/>
    <w:rsid w:val="004C40A6"/>
    <w:rsid w:val="004C425A"/>
    <w:rsid w:val="004C4731"/>
    <w:rsid w:val="004C4762"/>
    <w:rsid w:val="004C4B09"/>
    <w:rsid w:val="004C4C3B"/>
    <w:rsid w:val="004C4CEA"/>
    <w:rsid w:val="004C5244"/>
    <w:rsid w:val="004C54C9"/>
    <w:rsid w:val="004C5577"/>
    <w:rsid w:val="004C5A1C"/>
    <w:rsid w:val="004C5D1D"/>
    <w:rsid w:val="004C5F98"/>
    <w:rsid w:val="004C5FF4"/>
    <w:rsid w:val="004C63A4"/>
    <w:rsid w:val="004C6658"/>
    <w:rsid w:val="004C6788"/>
    <w:rsid w:val="004C6F36"/>
    <w:rsid w:val="004C70A1"/>
    <w:rsid w:val="004C712B"/>
    <w:rsid w:val="004C73DF"/>
    <w:rsid w:val="004C742D"/>
    <w:rsid w:val="004C76CD"/>
    <w:rsid w:val="004C7783"/>
    <w:rsid w:val="004C7810"/>
    <w:rsid w:val="004C7811"/>
    <w:rsid w:val="004C7828"/>
    <w:rsid w:val="004C78DE"/>
    <w:rsid w:val="004C7A5B"/>
    <w:rsid w:val="004C7C1D"/>
    <w:rsid w:val="004C7E0E"/>
    <w:rsid w:val="004C7FDB"/>
    <w:rsid w:val="004C7FFE"/>
    <w:rsid w:val="004D047F"/>
    <w:rsid w:val="004D0709"/>
    <w:rsid w:val="004D0972"/>
    <w:rsid w:val="004D0BAA"/>
    <w:rsid w:val="004D0DA9"/>
    <w:rsid w:val="004D0F6B"/>
    <w:rsid w:val="004D1283"/>
    <w:rsid w:val="004D131D"/>
    <w:rsid w:val="004D132E"/>
    <w:rsid w:val="004D14E5"/>
    <w:rsid w:val="004D15AD"/>
    <w:rsid w:val="004D16D1"/>
    <w:rsid w:val="004D1A6D"/>
    <w:rsid w:val="004D1CB8"/>
    <w:rsid w:val="004D1CCB"/>
    <w:rsid w:val="004D1E82"/>
    <w:rsid w:val="004D1F2E"/>
    <w:rsid w:val="004D1F3A"/>
    <w:rsid w:val="004D214B"/>
    <w:rsid w:val="004D2402"/>
    <w:rsid w:val="004D2614"/>
    <w:rsid w:val="004D299B"/>
    <w:rsid w:val="004D2AAB"/>
    <w:rsid w:val="004D2C00"/>
    <w:rsid w:val="004D316E"/>
    <w:rsid w:val="004D31D6"/>
    <w:rsid w:val="004D33B7"/>
    <w:rsid w:val="004D3558"/>
    <w:rsid w:val="004D35FB"/>
    <w:rsid w:val="004D3727"/>
    <w:rsid w:val="004D3A2B"/>
    <w:rsid w:val="004D3E35"/>
    <w:rsid w:val="004D41DE"/>
    <w:rsid w:val="004D42EF"/>
    <w:rsid w:val="004D451B"/>
    <w:rsid w:val="004D4ACB"/>
    <w:rsid w:val="004D4E3B"/>
    <w:rsid w:val="004D4F26"/>
    <w:rsid w:val="004D4FFB"/>
    <w:rsid w:val="004D5305"/>
    <w:rsid w:val="004D54B6"/>
    <w:rsid w:val="004D56B0"/>
    <w:rsid w:val="004D5731"/>
    <w:rsid w:val="004D5747"/>
    <w:rsid w:val="004D5780"/>
    <w:rsid w:val="004D582C"/>
    <w:rsid w:val="004D5C20"/>
    <w:rsid w:val="004D607F"/>
    <w:rsid w:val="004D61D7"/>
    <w:rsid w:val="004D63EA"/>
    <w:rsid w:val="004D679D"/>
    <w:rsid w:val="004D6A73"/>
    <w:rsid w:val="004D6D7C"/>
    <w:rsid w:val="004D6DF1"/>
    <w:rsid w:val="004D6EC1"/>
    <w:rsid w:val="004D70E8"/>
    <w:rsid w:val="004D7108"/>
    <w:rsid w:val="004D71ED"/>
    <w:rsid w:val="004D7208"/>
    <w:rsid w:val="004D737F"/>
    <w:rsid w:val="004D738F"/>
    <w:rsid w:val="004D772A"/>
    <w:rsid w:val="004D7A12"/>
    <w:rsid w:val="004D7A21"/>
    <w:rsid w:val="004D7D80"/>
    <w:rsid w:val="004E02C3"/>
    <w:rsid w:val="004E02D4"/>
    <w:rsid w:val="004E037A"/>
    <w:rsid w:val="004E040D"/>
    <w:rsid w:val="004E045B"/>
    <w:rsid w:val="004E06A3"/>
    <w:rsid w:val="004E0867"/>
    <w:rsid w:val="004E0AF3"/>
    <w:rsid w:val="004E0B8F"/>
    <w:rsid w:val="004E0D75"/>
    <w:rsid w:val="004E0F2D"/>
    <w:rsid w:val="004E1253"/>
    <w:rsid w:val="004E12D3"/>
    <w:rsid w:val="004E1321"/>
    <w:rsid w:val="004E140C"/>
    <w:rsid w:val="004E1522"/>
    <w:rsid w:val="004E1705"/>
    <w:rsid w:val="004E18D4"/>
    <w:rsid w:val="004E1CDE"/>
    <w:rsid w:val="004E21CC"/>
    <w:rsid w:val="004E23A9"/>
    <w:rsid w:val="004E26E2"/>
    <w:rsid w:val="004E2785"/>
    <w:rsid w:val="004E2962"/>
    <w:rsid w:val="004E2A19"/>
    <w:rsid w:val="004E2A78"/>
    <w:rsid w:val="004E2D76"/>
    <w:rsid w:val="004E2DEC"/>
    <w:rsid w:val="004E2F83"/>
    <w:rsid w:val="004E3D00"/>
    <w:rsid w:val="004E4167"/>
    <w:rsid w:val="004E427F"/>
    <w:rsid w:val="004E434A"/>
    <w:rsid w:val="004E4356"/>
    <w:rsid w:val="004E4390"/>
    <w:rsid w:val="004E4442"/>
    <w:rsid w:val="004E4774"/>
    <w:rsid w:val="004E4A55"/>
    <w:rsid w:val="004E4B19"/>
    <w:rsid w:val="004E4C49"/>
    <w:rsid w:val="004E4DE2"/>
    <w:rsid w:val="004E4EF7"/>
    <w:rsid w:val="004E4F12"/>
    <w:rsid w:val="004E5088"/>
    <w:rsid w:val="004E516A"/>
    <w:rsid w:val="004E54EF"/>
    <w:rsid w:val="004E552D"/>
    <w:rsid w:val="004E558B"/>
    <w:rsid w:val="004E55D4"/>
    <w:rsid w:val="004E55E5"/>
    <w:rsid w:val="004E5771"/>
    <w:rsid w:val="004E5802"/>
    <w:rsid w:val="004E5918"/>
    <w:rsid w:val="004E5AAD"/>
    <w:rsid w:val="004E6006"/>
    <w:rsid w:val="004E60E5"/>
    <w:rsid w:val="004E63C5"/>
    <w:rsid w:val="004E63CA"/>
    <w:rsid w:val="004E6433"/>
    <w:rsid w:val="004E6719"/>
    <w:rsid w:val="004E700B"/>
    <w:rsid w:val="004E7390"/>
    <w:rsid w:val="004E7398"/>
    <w:rsid w:val="004E73B1"/>
    <w:rsid w:val="004E775C"/>
    <w:rsid w:val="004E78BA"/>
    <w:rsid w:val="004E7C97"/>
    <w:rsid w:val="004E7E88"/>
    <w:rsid w:val="004F08BD"/>
    <w:rsid w:val="004F0A3F"/>
    <w:rsid w:val="004F0B61"/>
    <w:rsid w:val="004F0C9A"/>
    <w:rsid w:val="004F1147"/>
    <w:rsid w:val="004F1171"/>
    <w:rsid w:val="004F1792"/>
    <w:rsid w:val="004F19A1"/>
    <w:rsid w:val="004F19B4"/>
    <w:rsid w:val="004F1B5D"/>
    <w:rsid w:val="004F1BD1"/>
    <w:rsid w:val="004F1E82"/>
    <w:rsid w:val="004F224F"/>
    <w:rsid w:val="004F2260"/>
    <w:rsid w:val="004F244A"/>
    <w:rsid w:val="004F2B83"/>
    <w:rsid w:val="004F2C4E"/>
    <w:rsid w:val="004F2F19"/>
    <w:rsid w:val="004F2FB2"/>
    <w:rsid w:val="004F3383"/>
    <w:rsid w:val="004F360F"/>
    <w:rsid w:val="004F38C6"/>
    <w:rsid w:val="004F3BDA"/>
    <w:rsid w:val="004F3DAE"/>
    <w:rsid w:val="004F445A"/>
    <w:rsid w:val="004F4612"/>
    <w:rsid w:val="004F48D5"/>
    <w:rsid w:val="004F4C85"/>
    <w:rsid w:val="004F4D12"/>
    <w:rsid w:val="004F4D65"/>
    <w:rsid w:val="004F4F0A"/>
    <w:rsid w:val="004F5070"/>
    <w:rsid w:val="004F50ED"/>
    <w:rsid w:val="004F543C"/>
    <w:rsid w:val="004F5A1A"/>
    <w:rsid w:val="004F5B72"/>
    <w:rsid w:val="004F5D0A"/>
    <w:rsid w:val="004F5DEE"/>
    <w:rsid w:val="004F5EFD"/>
    <w:rsid w:val="004F5F11"/>
    <w:rsid w:val="004F6082"/>
    <w:rsid w:val="004F6259"/>
    <w:rsid w:val="004F628E"/>
    <w:rsid w:val="004F6461"/>
    <w:rsid w:val="004F6622"/>
    <w:rsid w:val="004F68CB"/>
    <w:rsid w:val="004F6D5F"/>
    <w:rsid w:val="004F6DCF"/>
    <w:rsid w:val="004F6E96"/>
    <w:rsid w:val="004F6F1C"/>
    <w:rsid w:val="004F7082"/>
    <w:rsid w:val="004F70CC"/>
    <w:rsid w:val="004F727F"/>
    <w:rsid w:val="004F7355"/>
    <w:rsid w:val="004F77C9"/>
    <w:rsid w:val="004F78CB"/>
    <w:rsid w:val="004F78D6"/>
    <w:rsid w:val="004F7B0D"/>
    <w:rsid w:val="00500378"/>
    <w:rsid w:val="00500390"/>
    <w:rsid w:val="00500504"/>
    <w:rsid w:val="00500693"/>
    <w:rsid w:val="005006D9"/>
    <w:rsid w:val="005007BF"/>
    <w:rsid w:val="0050083B"/>
    <w:rsid w:val="00500916"/>
    <w:rsid w:val="00500ADD"/>
    <w:rsid w:val="00500E1E"/>
    <w:rsid w:val="00500EC7"/>
    <w:rsid w:val="00501537"/>
    <w:rsid w:val="00501C84"/>
    <w:rsid w:val="00501CF0"/>
    <w:rsid w:val="00501D98"/>
    <w:rsid w:val="00501DC2"/>
    <w:rsid w:val="00501F71"/>
    <w:rsid w:val="005022A8"/>
    <w:rsid w:val="005024E8"/>
    <w:rsid w:val="00502617"/>
    <w:rsid w:val="005027E7"/>
    <w:rsid w:val="0050289A"/>
    <w:rsid w:val="00502932"/>
    <w:rsid w:val="00502CEE"/>
    <w:rsid w:val="00502D2B"/>
    <w:rsid w:val="00502F05"/>
    <w:rsid w:val="0050307C"/>
    <w:rsid w:val="00503198"/>
    <w:rsid w:val="00503429"/>
    <w:rsid w:val="005035E7"/>
    <w:rsid w:val="00503655"/>
    <w:rsid w:val="00503A8B"/>
    <w:rsid w:val="00503DB1"/>
    <w:rsid w:val="00503FBA"/>
    <w:rsid w:val="00504262"/>
    <w:rsid w:val="005046ED"/>
    <w:rsid w:val="005049B2"/>
    <w:rsid w:val="00504A81"/>
    <w:rsid w:val="00504AB2"/>
    <w:rsid w:val="00504AE5"/>
    <w:rsid w:val="00504C5B"/>
    <w:rsid w:val="00504D33"/>
    <w:rsid w:val="00504E9D"/>
    <w:rsid w:val="005051DB"/>
    <w:rsid w:val="005052D6"/>
    <w:rsid w:val="00505343"/>
    <w:rsid w:val="00505BBB"/>
    <w:rsid w:val="00505D1A"/>
    <w:rsid w:val="00505E8D"/>
    <w:rsid w:val="00505F7E"/>
    <w:rsid w:val="00505F87"/>
    <w:rsid w:val="00506228"/>
    <w:rsid w:val="005064F4"/>
    <w:rsid w:val="00506724"/>
    <w:rsid w:val="00506A0F"/>
    <w:rsid w:val="00506B75"/>
    <w:rsid w:val="00506F23"/>
    <w:rsid w:val="005070C6"/>
    <w:rsid w:val="005072B7"/>
    <w:rsid w:val="0050776B"/>
    <w:rsid w:val="00507BB8"/>
    <w:rsid w:val="00507D32"/>
    <w:rsid w:val="00507DFA"/>
    <w:rsid w:val="00510028"/>
    <w:rsid w:val="0051006C"/>
    <w:rsid w:val="00510A39"/>
    <w:rsid w:val="00510A8C"/>
    <w:rsid w:val="00510ACD"/>
    <w:rsid w:val="00510D13"/>
    <w:rsid w:val="00510E10"/>
    <w:rsid w:val="00510E73"/>
    <w:rsid w:val="0051127B"/>
    <w:rsid w:val="005112BF"/>
    <w:rsid w:val="0051147C"/>
    <w:rsid w:val="00511E05"/>
    <w:rsid w:val="00511F1A"/>
    <w:rsid w:val="00511F4C"/>
    <w:rsid w:val="00512270"/>
    <w:rsid w:val="005122E3"/>
    <w:rsid w:val="00512302"/>
    <w:rsid w:val="0051231B"/>
    <w:rsid w:val="00512519"/>
    <w:rsid w:val="0051278E"/>
    <w:rsid w:val="0051292F"/>
    <w:rsid w:val="00512AAF"/>
    <w:rsid w:val="00512BC8"/>
    <w:rsid w:val="00512F2B"/>
    <w:rsid w:val="00513064"/>
    <w:rsid w:val="005132CF"/>
    <w:rsid w:val="00513446"/>
    <w:rsid w:val="00513567"/>
    <w:rsid w:val="0051360D"/>
    <w:rsid w:val="00513A0A"/>
    <w:rsid w:val="00513C50"/>
    <w:rsid w:val="00513FF5"/>
    <w:rsid w:val="0051403F"/>
    <w:rsid w:val="00514070"/>
    <w:rsid w:val="00514488"/>
    <w:rsid w:val="005147B6"/>
    <w:rsid w:val="00514881"/>
    <w:rsid w:val="00514AFD"/>
    <w:rsid w:val="00514EBA"/>
    <w:rsid w:val="00514FC1"/>
    <w:rsid w:val="00515309"/>
    <w:rsid w:val="005154C3"/>
    <w:rsid w:val="005157BD"/>
    <w:rsid w:val="00515827"/>
    <w:rsid w:val="005158EA"/>
    <w:rsid w:val="00515C49"/>
    <w:rsid w:val="00515D5B"/>
    <w:rsid w:val="00515ED5"/>
    <w:rsid w:val="0051650E"/>
    <w:rsid w:val="005165FC"/>
    <w:rsid w:val="00516936"/>
    <w:rsid w:val="00516A14"/>
    <w:rsid w:val="00516B90"/>
    <w:rsid w:val="00517077"/>
    <w:rsid w:val="0051724B"/>
    <w:rsid w:val="005174DC"/>
    <w:rsid w:val="00517C96"/>
    <w:rsid w:val="00517D0B"/>
    <w:rsid w:val="00517EA9"/>
    <w:rsid w:val="00520583"/>
    <w:rsid w:val="005206CC"/>
    <w:rsid w:val="00520AE2"/>
    <w:rsid w:val="00520B02"/>
    <w:rsid w:val="00520D70"/>
    <w:rsid w:val="00520D86"/>
    <w:rsid w:val="005210E7"/>
    <w:rsid w:val="005212FE"/>
    <w:rsid w:val="00521704"/>
    <w:rsid w:val="00521C47"/>
    <w:rsid w:val="00521CDA"/>
    <w:rsid w:val="00521EEE"/>
    <w:rsid w:val="005222A3"/>
    <w:rsid w:val="005222CF"/>
    <w:rsid w:val="00522305"/>
    <w:rsid w:val="0052263E"/>
    <w:rsid w:val="005228E2"/>
    <w:rsid w:val="00522997"/>
    <w:rsid w:val="005229D0"/>
    <w:rsid w:val="00522A4E"/>
    <w:rsid w:val="00522B8E"/>
    <w:rsid w:val="00522CC9"/>
    <w:rsid w:val="00522CD3"/>
    <w:rsid w:val="00523282"/>
    <w:rsid w:val="0052379A"/>
    <w:rsid w:val="00523C21"/>
    <w:rsid w:val="00523D1D"/>
    <w:rsid w:val="00523D45"/>
    <w:rsid w:val="00523D87"/>
    <w:rsid w:val="00523E01"/>
    <w:rsid w:val="005240A2"/>
    <w:rsid w:val="005244D4"/>
    <w:rsid w:val="005245B8"/>
    <w:rsid w:val="005245CC"/>
    <w:rsid w:val="00524DA4"/>
    <w:rsid w:val="0052511A"/>
    <w:rsid w:val="005252EB"/>
    <w:rsid w:val="005259EF"/>
    <w:rsid w:val="00525AE8"/>
    <w:rsid w:val="00525B32"/>
    <w:rsid w:val="00525D59"/>
    <w:rsid w:val="00525E87"/>
    <w:rsid w:val="0052619A"/>
    <w:rsid w:val="005262E4"/>
    <w:rsid w:val="00526362"/>
    <w:rsid w:val="00526650"/>
    <w:rsid w:val="00526D2F"/>
    <w:rsid w:val="00526F27"/>
    <w:rsid w:val="00526FEE"/>
    <w:rsid w:val="005270BF"/>
    <w:rsid w:val="0052734A"/>
    <w:rsid w:val="0052768E"/>
    <w:rsid w:val="00527768"/>
    <w:rsid w:val="00527909"/>
    <w:rsid w:val="00527981"/>
    <w:rsid w:val="005279D1"/>
    <w:rsid w:val="00527A29"/>
    <w:rsid w:val="00527A2F"/>
    <w:rsid w:val="00527A89"/>
    <w:rsid w:val="00527B00"/>
    <w:rsid w:val="00527BC9"/>
    <w:rsid w:val="00527C5B"/>
    <w:rsid w:val="00527F7D"/>
    <w:rsid w:val="0053002B"/>
    <w:rsid w:val="005302D9"/>
    <w:rsid w:val="0053054C"/>
    <w:rsid w:val="005306F8"/>
    <w:rsid w:val="0053075D"/>
    <w:rsid w:val="00530783"/>
    <w:rsid w:val="00530796"/>
    <w:rsid w:val="005307AC"/>
    <w:rsid w:val="00530B11"/>
    <w:rsid w:val="00530B80"/>
    <w:rsid w:val="00530D20"/>
    <w:rsid w:val="00530FC9"/>
    <w:rsid w:val="00531122"/>
    <w:rsid w:val="005311EC"/>
    <w:rsid w:val="005315DA"/>
    <w:rsid w:val="0053161E"/>
    <w:rsid w:val="0053165D"/>
    <w:rsid w:val="005316D0"/>
    <w:rsid w:val="00531914"/>
    <w:rsid w:val="00531961"/>
    <w:rsid w:val="00531B13"/>
    <w:rsid w:val="00531BF4"/>
    <w:rsid w:val="00531D4E"/>
    <w:rsid w:val="00531EE4"/>
    <w:rsid w:val="0053259D"/>
    <w:rsid w:val="005325B9"/>
    <w:rsid w:val="00532E70"/>
    <w:rsid w:val="00532F28"/>
    <w:rsid w:val="00532F46"/>
    <w:rsid w:val="005330A9"/>
    <w:rsid w:val="005334EF"/>
    <w:rsid w:val="00533624"/>
    <w:rsid w:val="00533922"/>
    <w:rsid w:val="00533979"/>
    <w:rsid w:val="00533AAB"/>
    <w:rsid w:val="00533B00"/>
    <w:rsid w:val="00533EA1"/>
    <w:rsid w:val="00533FA9"/>
    <w:rsid w:val="005342E8"/>
    <w:rsid w:val="00534605"/>
    <w:rsid w:val="005347AA"/>
    <w:rsid w:val="00535018"/>
    <w:rsid w:val="0053514C"/>
    <w:rsid w:val="005351EE"/>
    <w:rsid w:val="0053563D"/>
    <w:rsid w:val="00535699"/>
    <w:rsid w:val="005356B0"/>
    <w:rsid w:val="005357B7"/>
    <w:rsid w:val="00535A23"/>
    <w:rsid w:val="00535A9C"/>
    <w:rsid w:val="00535AA1"/>
    <w:rsid w:val="00535BCB"/>
    <w:rsid w:val="00535C7F"/>
    <w:rsid w:val="00535DB9"/>
    <w:rsid w:val="00536212"/>
    <w:rsid w:val="00536395"/>
    <w:rsid w:val="005365CA"/>
    <w:rsid w:val="00536603"/>
    <w:rsid w:val="00536693"/>
    <w:rsid w:val="00536976"/>
    <w:rsid w:val="00536A11"/>
    <w:rsid w:val="00536AFB"/>
    <w:rsid w:val="00536B5D"/>
    <w:rsid w:val="00536E18"/>
    <w:rsid w:val="00536E9B"/>
    <w:rsid w:val="00536EE3"/>
    <w:rsid w:val="00536F8D"/>
    <w:rsid w:val="00536F9A"/>
    <w:rsid w:val="00536FCF"/>
    <w:rsid w:val="005370D0"/>
    <w:rsid w:val="0053734B"/>
    <w:rsid w:val="0053759B"/>
    <w:rsid w:val="00537831"/>
    <w:rsid w:val="0053790F"/>
    <w:rsid w:val="00537AC3"/>
    <w:rsid w:val="00537CC0"/>
    <w:rsid w:val="00537E7C"/>
    <w:rsid w:val="00540283"/>
    <w:rsid w:val="00540590"/>
    <w:rsid w:val="00540787"/>
    <w:rsid w:val="005408FC"/>
    <w:rsid w:val="00540B17"/>
    <w:rsid w:val="0054112A"/>
    <w:rsid w:val="00541193"/>
    <w:rsid w:val="00541707"/>
    <w:rsid w:val="00541BD2"/>
    <w:rsid w:val="00542486"/>
    <w:rsid w:val="005425A9"/>
    <w:rsid w:val="00542752"/>
    <w:rsid w:val="00542822"/>
    <w:rsid w:val="00542826"/>
    <w:rsid w:val="00542843"/>
    <w:rsid w:val="005429BD"/>
    <w:rsid w:val="00542A85"/>
    <w:rsid w:val="00542C49"/>
    <w:rsid w:val="00542DD3"/>
    <w:rsid w:val="00542F80"/>
    <w:rsid w:val="00542F8D"/>
    <w:rsid w:val="00543462"/>
    <w:rsid w:val="005436AB"/>
    <w:rsid w:val="005436FE"/>
    <w:rsid w:val="00543783"/>
    <w:rsid w:val="00543B86"/>
    <w:rsid w:val="00543BEB"/>
    <w:rsid w:val="00543C2D"/>
    <w:rsid w:val="00543C87"/>
    <w:rsid w:val="005442A1"/>
    <w:rsid w:val="00544315"/>
    <w:rsid w:val="005444C1"/>
    <w:rsid w:val="005445B2"/>
    <w:rsid w:val="00544805"/>
    <w:rsid w:val="00544C26"/>
    <w:rsid w:val="00544D07"/>
    <w:rsid w:val="00544EDF"/>
    <w:rsid w:val="005451B2"/>
    <w:rsid w:val="0054533A"/>
    <w:rsid w:val="0054553C"/>
    <w:rsid w:val="00545681"/>
    <w:rsid w:val="00545789"/>
    <w:rsid w:val="00545A1B"/>
    <w:rsid w:val="00545E7F"/>
    <w:rsid w:val="0054622D"/>
    <w:rsid w:val="00546331"/>
    <w:rsid w:val="00546506"/>
    <w:rsid w:val="00546593"/>
    <w:rsid w:val="00546B48"/>
    <w:rsid w:val="005473D7"/>
    <w:rsid w:val="005474EE"/>
    <w:rsid w:val="005476D9"/>
    <w:rsid w:val="00547A55"/>
    <w:rsid w:val="00547B75"/>
    <w:rsid w:val="00547C79"/>
    <w:rsid w:val="00547D7E"/>
    <w:rsid w:val="00547E9E"/>
    <w:rsid w:val="00547EA3"/>
    <w:rsid w:val="00547F52"/>
    <w:rsid w:val="00547FB7"/>
    <w:rsid w:val="005501A7"/>
    <w:rsid w:val="00550376"/>
    <w:rsid w:val="00550416"/>
    <w:rsid w:val="0055045F"/>
    <w:rsid w:val="005504DD"/>
    <w:rsid w:val="00550613"/>
    <w:rsid w:val="005506F3"/>
    <w:rsid w:val="00550B30"/>
    <w:rsid w:val="00550C96"/>
    <w:rsid w:val="00550E90"/>
    <w:rsid w:val="00551143"/>
    <w:rsid w:val="0055126A"/>
    <w:rsid w:val="005513F3"/>
    <w:rsid w:val="00551FB4"/>
    <w:rsid w:val="00552620"/>
    <w:rsid w:val="005528F1"/>
    <w:rsid w:val="00552901"/>
    <w:rsid w:val="00552942"/>
    <w:rsid w:val="00552955"/>
    <w:rsid w:val="00552C5A"/>
    <w:rsid w:val="00552D70"/>
    <w:rsid w:val="005530E6"/>
    <w:rsid w:val="005531D4"/>
    <w:rsid w:val="005535CA"/>
    <w:rsid w:val="00553909"/>
    <w:rsid w:val="00553A9B"/>
    <w:rsid w:val="00553AB2"/>
    <w:rsid w:val="00553AC6"/>
    <w:rsid w:val="00553C67"/>
    <w:rsid w:val="00553CEA"/>
    <w:rsid w:val="00553E50"/>
    <w:rsid w:val="00553F54"/>
    <w:rsid w:val="00553F70"/>
    <w:rsid w:val="005542E5"/>
    <w:rsid w:val="0055440C"/>
    <w:rsid w:val="00554494"/>
    <w:rsid w:val="0055452E"/>
    <w:rsid w:val="005546B8"/>
    <w:rsid w:val="0055470E"/>
    <w:rsid w:val="00554801"/>
    <w:rsid w:val="00554C64"/>
    <w:rsid w:val="00554C73"/>
    <w:rsid w:val="00554EE1"/>
    <w:rsid w:val="00554EFD"/>
    <w:rsid w:val="00554F84"/>
    <w:rsid w:val="00554FC2"/>
    <w:rsid w:val="005550B8"/>
    <w:rsid w:val="005550BB"/>
    <w:rsid w:val="00555B3D"/>
    <w:rsid w:val="00555B4A"/>
    <w:rsid w:val="00555B90"/>
    <w:rsid w:val="00555CD0"/>
    <w:rsid w:val="00555D54"/>
    <w:rsid w:val="00555FEC"/>
    <w:rsid w:val="005563D3"/>
    <w:rsid w:val="0055648D"/>
    <w:rsid w:val="005565B5"/>
    <w:rsid w:val="005566B1"/>
    <w:rsid w:val="00556855"/>
    <w:rsid w:val="00556C70"/>
    <w:rsid w:val="0055707D"/>
    <w:rsid w:val="00557142"/>
    <w:rsid w:val="005575C6"/>
    <w:rsid w:val="005575EC"/>
    <w:rsid w:val="0055768A"/>
    <w:rsid w:val="005579CC"/>
    <w:rsid w:val="00557A5E"/>
    <w:rsid w:val="00557EA9"/>
    <w:rsid w:val="005603CB"/>
    <w:rsid w:val="005606C6"/>
    <w:rsid w:val="0056075A"/>
    <w:rsid w:val="00560ACC"/>
    <w:rsid w:val="00560AFD"/>
    <w:rsid w:val="00560CEE"/>
    <w:rsid w:val="00561753"/>
    <w:rsid w:val="00561849"/>
    <w:rsid w:val="0056189A"/>
    <w:rsid w:val="005618EF"/>
    <w:rsid w:val="00561989"/>
    <w:rsid w:val="00561D4E"/>
    <w:rsid w:val="00561EBF"/>
    <w:rsid w:val="005621C1"/>
    <w:rsid w:val="005624FD"/>
    <w:rsid w:val="0056287E"/>
    <w:rsid w:val="00562B6B"/>
    <w:rsid w:val="00562C58"/>
    <w:rsid w:val="00562D12"/>
    <w:rsid w:val="00562F14"/>
    <w:rsid w:val="0056364E"/>
    <w:rsid w:val="00563691"/>
    <w:rsid w:val="00563710"/>
    <w:rsid w:val="005637F7"/>
    <w:rsid w:val="00563EC0"/>
    <w:rsid w:val="005641E0"/>
    <w:rsid w:val="00564451"/>
    <w:rsid w:val="00564530"/>
    <w:rsid w:val="00564876"/>
    <w:rsid w:val="005649F6"/>
    <w:rsid w:val="00564A14"/>
    <w:rsid w:val="00564CA9"/>
    <w:rsid w:val="00564CE8"/>
    <w:rsid w:val="00564DD6"/>
    <w:rsid w:val="005650AF"/>
    <w:rsid w:val="00565109"/>
    <w:rsid w:val="005652DF"/>
    <w:rsid w:val="0056538A"/>
    <w:rsid w:val="0056561B"/>
    <w:rsid w:val="00565644"/>
    <w:rsid w:val="00565790"/>
    <w:rsid w:val="00565946"/>
    <w:rsid w:val="005659EE"/>
    <w:rsid w:val="00565D97"/>
    <w:rsid w:val="00565FF4"/>
    <w:rsid w:val="00566003"/>
    <w:rsid w:val="005662DC"/>
    <w:rsid w:val="005663AF"/>
    <w:rsid w:val="005664DB"/>
    <w:rsid w:val="00566702"/>
    <w:rsid w:val="005669E1"/>
    <w:rsid w:val="00566C35"/>
    <w:rsid w:val="00566CD7"/>
    <w:rsid w:val="00566D3E"/>
    <w:rsid w:val="00566E48"/>
    <w:rsid w:val="00567197"/>
    <w:rsid w:val="0056756B"/>
    <w:rsid w:val="00567621"/>
    <w:rsid w:val="00567BBC"/>
    <w:rsid w:val="00567F3F"/>
    <w:rsid w:val="0057047E"/>
    <w:rsid w:val="0057068B"/>
    <w:rsid w:val="00570A3C"/>
    <w:rsid w:val="00570DEF"/>
    <w:rsid w:val="0057125B"/>
    <w:rsid w:val="005715BB"/>
    <w:rsid w:val="00571812"/>
    <w:rsid w:val="005719A5"/>
    <w:rsid w:val="00571A08"/>
    <w:rsid w:val="00571A96"/>
    <w:rsid w:val="00571AB8"/>
    <w:rsid w:val="00571AD5"/>
    <w:rsid w:val="00571C9E"/>
    <w:rsid w:val="005721CF"/>
    <w:rsid w:val="00572593"/>
    <w:rsid w:val="005727C6"/>
    <w:rsid w:val="0057280B"/>
    <w:rsid w:val="005728AA"/>
    <w:rsid w:val="00572917"/>
    <w:rsid w:val="00572BD0"/>
    <w:rsid w:val="00573028"/>
    <w:rsid w:val="0057311C"/>
    <w:rsid w:val="00573290"/>
    <w:rsid w:val="0057373B"/>
    <w:rsid w:val="00573CF3"/>
    <w:rsid w:val="0057451D"/>
    <w:rsid w:val="005746E0"/>
    <w:rsid w:val="00574A7C"/>
    <w:rsid w:val="00574B18"/>
    <w:rsid w:val="00574D4A"/>
    <w:rsid w:val="00575024"/>
    <w:rsid w:val="0057506A"/>
    <w:rsid w:val="00575119"/>
    <w:rsid w:val="00575585"/>
    <w:rsid w:val="005755ED"/>
    <w:rsid w:val="005757D2"/>
    <w:rsid w:val="005757E3"/>
    <w:rsid w:val="00575A09"/>
    <w:rsid w:val="00575A1C"/>
    <w:rsid w:val="00575B22"/>
    <w:rsid w:val="00575B87"/>
    <w:rsid w:val="00575CBC"/>
    <w:rsid w:val="00575DB3"/>
    <w:rsid w:val="005763D1"/>
    <w:rsid w:val="00576480"/>
    <w:rsid w:val="00576490"/>
    <w:rsid w:val="005766BE"/>
    <w:rsid w:val="0057677B"/>
    <w:rsid w:val="00576884"/>
    <w:rsid w:val="00576980"/>
    <w:rsid w:val="005769EA"/>
    <w:rsid w:val="00576A39"/>
    <w:rsid w:val="00576A85"/>
    <w:rsid w:val="00576B01"/>
    <w:rsid w:val="00576C28"/>
    <w:rsid w:val="00576D71"/>
    <w:rsid w:val="00577030"/>
    <w:rsid w:val="00577105"/>
    <w:rsid w:val="005771BC"/>
    <w:rsid w:val="005773B4"/>
    <w:rsid w:val="005775B9"/>
    <w:rsid w:val="00577614"/>
    <w:rsid w:val="005778F3"/>
    <w:rsid w:val="005779E5"/>
    <w:rsid w:val="00577A28"/>
    <w:rsid w:val="00577AAB"/>
    <w:rsid w:val="00577AD1"/>
    <w:rsid w:val="00577B71"/>
    <w:rsid w:val="0058017B"/>
    <w:rsid w:val="0058018B"/>
    <w:rsid w:val="005801C0"/>
    <w:rsid w:val="0058036A"/>
    <w:rsid w:val="005807A0"/>
    <w:rsid w:val="005809A6"/>
    <w:rsid w:val="00580A68"/>
    <w:rsid w:val="00580FC9"/>
    <w:rsid w:val="0058108F"/>
    <w:rsid w:val="005811A1"/>
    <w:rsid w:val="00581407"/>
    <w:rsid w:val="00581475"/>
    <w:rsid w:val="00581795"/>
    <w:rsid w:val="0058184D"/>
    <w:rsid w:val="0058187D"/>
    <w:rsid w:val="00581ACB"/>
    <w:rsid w:val="00581B62"/>
    <w:rsid w:val="00581EF7"/>
    <w:rsid w:val="00581FFD"/>
    <w:rsid w:val="0058237D"/>
    <w:rsid w:val="005823A6"/>
    <w:rsid w:val="0058244F"/>
    <w:rsid w:val="0058280E"/>
    <w:rsid w:val="00582910"/>
    <w:rsid w:val="00582BD8"/>
    <w:rsid w:val="00582C31"/>
    <w:rsid w:val="00582FAF"/>
    <w:rsid w:val="00583115"/>
    <w:rsid w:val="005837BA"/>
    <w:rsid w:val="005838E8"/>
    <w:rsid w:val="00583965"/>
    <w:rsid w:val="00583BBE"/>
    <w:rsid w:val="00583D98"/>
    <w:rsid w:val="005841ED"/>
    <w:rsid w:val="005842B9"/>
    <w:rsid w:val="00584535"/>
    <w:rsid w:val="00584622"/>
    <w:rsid w:val="005846D3"/>
    <w:rsid w:val="00584BBD"/>
    <w:rsid w:val="00584BE1"/>
    <w:rsid w:val="00584FEB"/>
    <w:rsid w:val="005850BE"/>
    <w:rsid w:val="0058528E"/>
    <w:rsid w:val="0058545C"/>
    <w:rsid w:val="0058552D"/>
    <w:rsid w:val="005855B7"/>
    <w:rsid w:val="005861B6"/>
    <w:rsid w:val="00586431"/>
    <w:rsid w:val="00586487"/>
    <w:rsid w:val="00586583"/>
    <w:rsid w:val="00586808"/>
    <w:rsid w:val="00586869"/>
    <w:rsid w:val="00586919"/>
    <w:rsid w:val="00586958"/>
    <w:rsid w:val="00586AA9"/>
    <w:rsid w:val="00586C00"/>
    <w:rsid w:val="00586C2B"/>
    <w:rsid w:val="00586CA1"/>
    <w:rsid w:val="00586D2E"/>
    <w:rsid w:val="00586D98"/>
    <w:rsid w:val="00586DDD"/>
    <w:rsid w:val="005870AA"/>
    <w:rsid w:val="0058713F"/>
    <w:rsid w:val="005873CF"/>
    <w:rsid w:val="00587829"/>
    <w:rsid w:val="00587882"/>
    <w:rsid w:val="005878AF"/>
    <w:rsid w:val="005878C9"/>
    <w:rsid w:val="00587C19"/>
    <w:rsid w:val="00590021"/>
    <w:rsid w:val="00590058"/>
    <w:rsid w:val="005901D0"/>
    <w:rsid w:val="0059047D"/>
    <w:rsid w:val="005904B7"/>
    <w:rsid w:val="00590A23"/>
    <w:rsid w:val="00590D09"/>
    <w:rsid w:val="00590D65"/>
    <w:rsid w:val="00590FF9"/>
    <w:rsid w:val="005910D4"/>
    <w:rsid w:val="0059166D"/>
    <w:rsid w:val="005917A8"/>
    <w:rsid w:val="00591819"/>
    <w:rsid w:val="00591A6E"/>
    <w:rsid w:val="00591A7E"/>
    <w:rsid w:val="00591C9C"/>
    <w:rsid w:val="00592019"/>
    <w:rsid w:val="00592348"/>
    <w:rsid w:val="005923CB"/>
    <w:rsid w:val="0059246A"/>
    <w:rsid w:val="00592619"/>
    <w:rsid w:val="0059263A"/>
    <w:rsid w:val="00592796"/>
    <w:rsid w:val="005927CB"/>
    <w:rsid w:val="00592C9F"/>
    <w:rsid w:val="00592F46"/>
    <w:rsid w:val="0059314A"/>
    <w:rsid w:val="00593194"/>
    <w:rsid w:val="005931E2"/>
    <w:rsid w:val="00593377"/>
    <w:rsid w:val="00593599"/>
    <w:rsid w:val="005935E5"/>
    <w:rsid w:val="005938A6"/>
    <w:rsid w:val="00593B35"/>
    <w:rsid w:val="00593BDA"/>
    <w:rsid w:val="00593C8C"/>
    <w:rsid w:val="00593E84"/>
    <w:rsid w:val="005942A6"/>
    <w:rsid w:val="00594472"/>
    <w:rsid w:val="0059451C"/>
    <w:rsid w:val="00594673"/>
    <w:rsid w:val="00594755"/>
    <w:rsid w:val="0059485D"/>
    <w:rsid w:val="00594C11"/>
    <w:rsid w:val="00594E91"/>
    <w:rsid w:val="00594FE7"/>
    <w:rsid w:val="0059514A"/>
    <w:rsid w:val="00595210"/>
    <w:rsid w:val="005954A7"/>
    <w:rsid w:val="00595605"/>
    <w:rsid w:val="0059566A"/>
    <w:rsid w:val="00595862"/>
    <w:rsid w:val="005958DF"/>
    <w:rsid w:val="0059593A"/>
    <w:rsid w:val="00595DD9"/>
    <w:rsid w:val="00595E56"/>
    <w:rsid w:val="00595EC9"/>
    <w:rsid w:val="00596033"/>
    <w:rsid w:val="00596158"/>
    <w:rsid w:val="00596403"/>
    <w:rsid w:val="00596AE6"/>
    <w:rsid w:val="00596F6B"/>
    <w:rsid w:val="0059768C"/>
    <w:rsid w:val="005976E3"/>
    <w:rsid w:val="0059798F"/>
    <w:rsid w:val="00597A36"/>
    <w:rsid w:val="00597B77"/>
    <w:rsid w:val="00597C61"/>
    <w:rsid w:val="005A00CA"/>
    <w:rsid w:val="005A0517"/>
    <w:rsid w:val="005A059E"/>
    <w:rsid w:val="005A05AB"/>
    <w:rsid w:val="005A0866"/>
    <w:rsid w:val="005A08FA"/>
    <w:rsid w:val="005A1175"/>
    <w:rsid w:val="005A1214"/>
    <w:rsid w:val="005A15D8"/>
    <w:rsid w:val="005A17C6"/>
    <w:rsid w:val="005A19F0"/>
    <w:rsid w:val="005A1AB2"/>
    <w:rsid w:val="005A1D34"/>
    <w:rsid w:val="005A1E22"/>
    <w:rsid w:val="005A2099"/>
    <w:rsid w:val="005A218D"/>
    <w:rsid w:val="005A2207"/>
    <w:rsid w:val="005A234C"/>
    <w:rsid w:val="005A2548"/>
    <w:rsid w:val="005A27D1"/>
    <w:rsid w:val="005A2A41"/>
    <w:rsid w:val="005A2AF8"/>
    <w:rsid w:val="005A3236"/>
    <w:rsid w:val="005A36B8"/>
    <w:rsid w:val="005A376B"/>
    <w:rsid w:val="005A3861"/>
    <w:rsid w:val="005A392B"/>
    <w:rsid w:val="005A3E13"/>
    <w:rsid w:val="005A3E95"/>
    <w:rsid w:val="005A4371"/>
    <w:rsid w:val="005A4405"/>
    <w:rsid w:val="005A488F"/>
    <w:rsid w:val="005A4CCE"/>
    <w:rsid w:val="005A4CEA"/>
    <w:rsid w:val="005A4E19"/>
    <w:rsid w:val="005A4EE3"/>
    <w:rsid w:val="005A4F52"/>
    <w:rsid w:val="005A52B8"/>
    <w:rsid w:val="005A55B1"/>
    <w:rsid w:val="005A56C7"/>
    <w:rsid w:val="005A631C"/>
    <w:rsid w:val="005A6AC2"/>
    <w:rsid w:val="005A6CD1"/>
    <w:rsid w:val="005A6CFB"/>
    <w:rsid w:val="005A72EB"/>
    <w:rsid w:val="005A7644"/>
    <w:rsid w:val="005A7B71"/>
    <w:rsid w:val="005B0354"/>
    <w:rsid w:val="005B054A"/>
    <w:rsid w:val="005B05A4"/>
    <w:rsid w:val="005B06B4"/>
    <w:rsid w:val="005B0708"/>
    <w:rsid w:val="005B0C19"/>
    <w:rsid w:val="005B0F89"/>
    <w:rsid w:val="005B107D"/>
    <w:rsid w:val="005B1372"/>
    <w:rsid w:val="005B15B1"/>
    <w:rsid w:val="005B17D0"/>
    <w:rsid w:val="005B19AA"/>
    <w:rsid w:val="005B1B9E"/>
    <w:rsid w:val="005B1CFB"/>
    <w:rsid w:val="005B1DAF"/>
    <w:rsid w:val="005B1DB7"/>
    <w:rsid w:val="005B1DC6"/>
    <w:rsid w:val="005B1EA0"/>
    <w:rsid w:val="005B1F4E"/>
    <w:rsid w:val="005B24FF"/>
    <w:rsid w:val="005B25F9"/>
    <w:rsid w:val="005B2717"/>
    <w:rsid w:val="005B279E"/>
    <w:rsid w:val="005B2AC6"/>
    <w:rsid w:val="005B2C51"/>
    <w:rsid w:val="005B2E9B"/>
    <w:rsid w:val="005B30CF"/>
    <w:rsid w:val="005B310B"/>
    <w:rsid w:val="005B332D"/>
    <w:rsid w:val="005B3402"/>
    <w:rsid w:val="005B35CE"/>
    <w:rsid w:val="005B36C7"/>
    <w:rsid w:val="005B36DE"/>
    <w:rsid w:val="005B3778"/>
    <w:rsid w:val="005B392A"/>
    <w:rsid w:val="005B3BD3"/>
    <w:rsid w:val="005B3ED6"/>
    <w:rsid w:val="005B4134"/>
    <w:rsid w:val="005B41EF"/>
    <w:rsid w:val="005B4384"/>
    <w:rsid w:val="005B4419"/>
    <w:rsid w:val="005B45AC"/>
    <w:rsid w:val="005B47D4"/>
    <w:rsid w:val="005B4EDE"/>
    <w:rsid w:val="005B500F"/>
    <w:rsid w:val="005B527C"/>
    <w:rsid w:val="005B54DF"/>
    <w:rsid w:val="005B56A6"/>
    <w:rsid w:val="005B56D3"/>
    <w:rsid w:val="005B5705"/>
    <w:rsid w:val="005B5CA8"/>
    <w:rsid w:val="005B5CEA"/>
    <w:rsid w:val="005B5D71"/>
    <w:rsid w:val="005B5DED"/>
    <w:rsid w:val="005B5EA4"/>
    <w:rsid w:val="005B6510"/>
    <w:rsid w:val="005B6963"/>
    <w:rsid w:val="005B6B2B"/>
    <w:rsid w:val="005B6FBE"/>
    <w:rsid w:val="005B6FDA"/>
    <w:rsid w:val="005B7066"/>
    <w:rsid w:val="005B7278"/>
    <w:rsid w:val="005B7596"/>
    <w:rsid w:val="005B79A7"/>
    <w:rsid w:val="005B7DB7"/>
    <w:rsid w:val="005C03EE"/>
    <w:rsid w:val="005C0434"/>
    <w:rsid w:val="005C06DD"/>
    <w:rsid w:val="005C07D2"/>
    <w:rsid w:val="005C09F8"/>
    <w:rsid w:val="005C0C9D"/>
    <w:rsid w:val="005C0EB1"/>
    <w:rsid w:val="005C0F14"/>
    <w:rsid w:val="005C1265"/>
    <w:rsid w:val="005C1275"/>
    <w:rsid w:val="005C14CF"/>
    <w:rsid w:val="005C15D3"/>
    <w:rsid w:val="005C1654"/>
    <w:rsid w:val="005C16A1"/>
    <w:rsid w:val="005C16A2"/>
    <w:rsid w:val="005C17CA"/>
    <w:rsid w:val="005C1C6C"/>
    <w:rsid w:val="005C1CAA"/>
    <w:rsid w:val="005C1D00"/>
    <w:rsid w:val="005C1F05"/>
    <w:rsid w:val="005C2124"/>
    <w:rsid w:val="005C264C"/>
    <w:rsid w:val="005C2706"/>
    <w:rsid w:val="005C2920"/>
    <w:rsid w:val="005C2B3D"/>
    <w:rsid w:val="005C2C69"/>
    <w:rsid w:val="005C2CB0"/>
    <w:rsid w:val="005C305C"/>
    <w:rsid w:val="005C3161"/>
    <w:rsid w:val="005C321A"/>
    <w:rsid w:val="005C3480"/>
    <w:rsid w:val="005C3518"/>
    <w:rsid w:val="005C355E"/>
    <w:rsid w:val="005C3568"/>
    <w:rsid w:val="005C37E7"/>
    <w:rsid w:val="005C3BE7"/>
    <w:rsid w:val="005C3E2C"/>
    <w:rsid w:val="005C3FDF"/>
    <w:rsid w:val="005C4001"/>
    <w:rsid w:val="005C4A7B"/>
    <w:rsid w:val="005C4B6D"/>
    <w:rsid w:val="005C4C91"/>
    <w:rsid w:val="005C4EB2"/>
    <w:rsid w:val="005C4EB9"/>
    <w:rsid w:val="005C4F11"/>
    <w:rsid w:val="005C4F2C"/>
    <w:rsid w:val="005C510E"/>
    <w:rsid w:val="005C5318"/>
    <w:rsid w:val="005C5457"/>
    <w:rsid w:val="005C59AC"/>
    <w:rsid w:val="005C5A4E"/>
    <w:rsid w:val="005C5AEB"/>
    <w:rsid w:val="005C60F5"/>
    <w:rsid w:val="005C6CE1"/>
    <w:rsid w:val="005C6DA6"/>
    <w:rsid w:val="005C6E54"/>
    <w:rsid w:val="005C6ED8"/>
    <w:rsid w:val="005C702A"/>
    <w:rsid w:val="005C70A2"/>
    <w:rsid w:val="005C7115"/>
    <w:rsid w:val="005C7892"/>
    <w:rsid w:val="005C7BAC"/>
    <w:rsid w:val="005C7BB9"/>
    <w:rsid w:val="005C7BF4"/>
    <w:rsid w:val="005C7F0B"/>
    <w:rsid w:val="005D03A6"/>
    <w:rsid w:val="005D03C1"/>
    <w:rsid w:val="005D0F3B"/>
    <w:rsid w:val="005D102B"/>
    <w:rsid w:val="005D1177"/>
    <w:rsid w:val="005D1291"/>
    <w:rsid w:val="005D137C"/>
    <w:rsid w:val="005D13C3"/>
    <w:rsid w:val="005D1761"/>
    <w:rsid w:val="005D186D"/>
    <w:rsid w:val="005D1D42"/>
    <w:rsid w:val="005D1D5D"/>
    <w:rsid w:val="005D1DC1"/>
    <w:rsid w:val="005D1E3A"/>
    <w:rsid w:val="005D1F4C"/>
    <w:rsid w:val="005D21E6"/>
    <w:rsid w:val="005D24A1"/>
    <w:rsid w:val="005D24DD"/>
    <w:rsid w:val="005D2687"/>
    <w:rsid w:val="005D2700"/>
    <w:rsid w:val="005D2739"/>
    <w:rsid w:val="005D28DB"/>
    <w:rsid w:val="005D2A31"/>
    <w:rsid w:val="005D2C59"/>
    <w:rsid w:val="005D2E93"/>
    <w:rsid w:val="005D2F44"/>
    <w:rsid w:val="005D3056"/>
    <w:rsid w:val="005D3074"/>
    <w:rsid w:val="005D33D0"/>
    <w:rsid w:val="005D3F2C"/>
    <w:rsid w:val="005D468E"/>
    <w:rsid w:val="005D46EB"/>
    <w:rsid w:val="005D4E2D"/>
    <w:rsid w:val="005D4E33"/>
    <w:rsid w:val="005D511A"/>
    <w:rsid w:val="005D5172"/>
    <w:rsid w:val="005D531E"/>
    <w:rsid w:val="005D542E"/>
    <w:rsid w:val="005D5495"/>
    <w:rsid w:val="005D5783"/>
    <w:rsid w:val="005D588A"/>
    <w:rsid w:val="005D608E"/>
    <w:rsid w:val="005D68C1"/>
    <w:rsid w:val="005D6A0B"/>
    <w:rsid w:val="005D6D97"/>
    <w:rsid w:val="005D7051"/>
    <w:rsid w:val="005D7190"/>
    <w:rsid w:val="005D7289"/>
    <w:rsid w:val="005D7298"/>
    <w:rsid w:val="005D73B6"/>
    <w:rsid w:val="005D747B"/>
    <w:rsid w:val="005D74CD"/>
    <w:rsid w:val="005D77EC"/>
    <w:rsid w:val="005D78FF"/>
    <w:rsid w:val="005D7AE2"/>
    <w:rsid w:val="005D7CE8"/>
    <w:rsid w:val="005D7EA6"/>
    <w:rsid w:val="005E018A"/>
    <w:rsid w:val="005E06D5"/>
    <w:rsid w:val="005E0818"/>
    <w:rsid w:val="005E0B22"/>
    <w:rsid w:val="005E0CA3"/>
    <w:rsid w:val="005E0DBA"/>
    <w:rsid w:val="005E1010"/>
    <w:rsid w:val="005E138F"/>
    <w:rsid w:val="005E1439"/>
    <w:rsid w:val="005E14C9"/>
    <w:rsid w:val="005E183E"/>
    <w:rsid w:val="005E196B"/>
    <w:rsid w:val="005E199D"/>
    <w:rsid w:val="005E1BD3"/>
    <w:rsid w:val="005E1C24"/>
    <w:rsid w:val="005E1C37"/>
    <w:rsid w:val="005E1D63"/>
    <w:rsid w:val="005E21E5"/>
    <w:rsid w:val="005E2221"/>
    <w:rsid w:val="005E2610"/>
    <w:rsid w:val="005E261F"/>
    <w:rsid w:val="005E26ED"/>
    <w:rsid w:val="005E2826"/>
    <w:rsid w:val="005E2B99"/>
    <w:rsid w:val="005E3038"/>
    <w:rsid w:val="005E30B9"/>
    <w:rsid w:val="005E333E"/>
    <w:rsid w:val="005E33A0"/>
    <w:rsid w:val="005E3413"/>
    <w:rsid w:val="005E3474"/>
    <w:rsid w:val="005E39C9"/>
    <w:rsid w:val="005E3A00"/>
    <w:rsid w:val="005E45EF"/>
    <w:rsid w:val="005E46E7"/>
    <w:rsid w:val="005E50FE"/>
    <w:rsid w:val="005E5379"/>
    <w:rsid w:val="005E557E"/>
    <w:rsid w:val="005E585A"/>
    <w:rsid w:val="005E6240"/>
    <w:rsid w:val="005E63BA"/>
    <w:rsid w:val="005E6851"/>
    <w:rsid w:val="005E6C12"/>
    <w:rsid w:val="005E6D63"/>
    <w:rsid w:val="005E6D73"/>
    <w:rsid w:val="005E6DB8"/>
    <w:rsid w:val="005E6E62"/>
    <w:rsid w:val="005E70F5"/>
    <w:rsid w:val="005E7588"/>
    <w:rsid w:val="005E7772"/>
    <w:rsid w:val="005E7779"/>
    <w:rsid w:val="005E7AF3"/>
    <w:rsid w:val="005E7B52"/>
    <w:rsid w:val="005E7F46"/>
    <w:rsid w:val="005F01A0"/>
    <w:rsid w:val="005F0243"/>
    <w:rsid w:val="005F03A8"/>
    <w:rsid w:val="005F06CB"/>
    <w:rsid w:val="005F0C2D"/>
    <w:rsid w:val="005F0DAF"/>
    <w:rsid w:val="005F0DF0"/>
    <w:rsid w:val="005F117A"/>
    <w:rsid w:val="005F1190"/>
    <w:rsid w:val="005F14C8"/>
    <w:rsid w:val="005F1640"/>
    <w:rsid w:val="005F1EBD"/>
    <w:rsid w:val="005F1F62"/>
    <w:rsid w:val="005F2456"/>
    <w:rsid w:val="005F2547"/>
    <w:rsid w:val="005F2741"/>
    <w:rsid w:val="005F28E7"/>
    <w:rsid w:val="005F2D95"/>
    <w:rsid w:val="005F3015"/>
    <w:rsid w:val="005F33DD"/>
    <w:rsid w:val="005F3857"/>
    <w:rsid w:val="005F3CE6"/>
    <w:rsid w:val="005F3E00"/>
    <w:rsid w:val="005F4195"/>
    <w:rsid w:val="005F4237"/>
    <w:rsid w:val="005F426F"/>
    <w:rsid w:val="005F427A"/>
    <w:rsid w:val="005F4424"/>
    <w:rsid w:val="005F4463"/>
    <w:rsid w:val="005F49A9"/>
    <w:rsid w:val="005F4B15"/>
    <w:rsid w:val="005F4C8A"/>
    <w:rsid w:val="005F4DAC"/>
    <w:rsid w:val="005F4DEE"/>
    <w:rsid w:val="005F4EBD"/>
    <w:rsid w:val="005F4F2E"/>
    <w:rsid w:val="005F5074"/>
    <w:rsid w:val="005F5283"/>
    <w:rsid w:val="005F5290"/>
    <w:rsid w:val="005F534C"/>
    <w:rsid w:val="005F547F"/>
    <w:rsid w:val="005F557D"/>
    <w:rsid w:val="005F5607"/>
    <w:rsid w:val="005F57A9"/>
    <w:rsid w:val="005F5A50"/>
    <w:rsid w:val="005F5C6A"/>
    <w:rsid w:val="005F5E96"/>
    <w:rsid w:val="005F5F14"/>
    <w:rsid w:val="005F6293"/>
    <w:rsid w:val="005F65F6"/>
    <w:rsid w:val="005F6CF9"/>
    <w:rsid w:val="005F6D22"/>
    <w:rsid w:val="005F712F"/>
    <w:rsid w:val="005F7336"/>
    <w:rsid w:val="005F744F"/>
    <w:rsid w:val="005F757E"/>
    <w:rsid w:val="005F7664"/>
    <w:rsid w:val="005F7836"/>
    <w:rsid w:val="005F7879"/>
    <w:rsid w:val="005F78B1"/>
    <w:rsid w:val="005F7A65"/>
    <w:rsid w:val="00600186"/>
    <w:rsid w:val="006002DF"/>
    <w:rsid w:val="00600331"/>
    <w:rsid w:val="00600511"/>
    <w:rsid w:val="0060058F"/>
    <w:rsid w:val="00600604"/>
    <w:rsid w:val="0060067F"/>
    <w:rsid w:val="00600C13"/>
    <w:rsid w:val="00601146"/>
    <w:rsid w:val="00601577"/>
    <w:rsid w:val="006018F1"/>
    <w:rsid w:val="00601B04"/>
    <w:rsid w:val="00601C6C"/>
    <w:rsid w:val="00601F52"/>
    <w:rsid w:val="00601F55"/>
    <w:rsid w:val="00601FAE"/>
    <w:rsid w:val="00602195"/>
    <w:rsid w:val="0060234C"/>
    <w:rsid w:val="0060242B"/>
    <w:rsid w:val="0060251A"/>
    <w:rsid w:val="00602AA9"/>
    <w:rsid w:val="00602C72"/>
    <w:rsid w:val="00602D45"/>
    <w:rsid w:val="00603096"/>
    <w:rsid w:val="00603166"/>
    <w:rsid w:val="006033F0"/>
    <w:rsid w:val="006034C1"/>
    <w:rsid w:val="00603613"/>
    <w:rsid w:val="0060372C"/>
    <w:rsid w:val="00603742"/>
    <w:rsid w:val="00603A1D"/>
    <w:rsid w:val="00603A36"/>
    <w:rsid w:val="00603A67"/>
    <w:rsid w:val="00603AB1"/>
    <w:rsid w:val="00603DDD"/>
    <w:rsid w:val="00603F0A"/>
    <w:rsid w:val="00603FD9"/>
    <w:rsid w:val="00604310"/>
    <w:rsid w:val="006045C3"/>
    <w:rsid w:val="0060463E"/>
    <w:rsid w:val="006046C7"/>
    <w:rsid w:val="00604752"/>
    <w:rsid w:val="00604929"/>
    <w:rsid w:val="00604EC4"/>
    <w:rsid w:val="00604F2C"/>
    <w:rsid w:val="006050C8"/>
    <w:rsid w:val="006050FB"/>
    <w:rsid w:val="00605122"/>
    <w:rsid w:val="0060523C"/>
    <w:rsid w:val="006055B3"/>
    <w:rsid w:val="00605610"/>
    <w:rsid w:val="0060566C"/>
    <w:rsid w:val="0060570A"/>
    <w:rsid w:val="00605849"/>
    <w:rsid w:val="0060586C"/>
    <w:rsid w:val="00605B52"/>
    <w:rsid w:val="00605C3D"/>
    <w:rsid w:val="00605CEC"/>
    <w:rsid w:val="00605E9D"/>
    <w:rsid w:val="00605EB3"/>
    <w:rsid w:val="00605F61"/>
    <w:rsid w:val="00606356"/>
    <w:rsid w:val="006063EE"/>
    <w:rsid w:val="00606513"/>
    <w:rsid w:val="006067F0"/>
    <w:rsid w:val="006068D2"/>
    <w:rsid w:val="00606CFD"/>
    <w:rsid w:val="00606D21"/>
    <w:rsid w:val="00606DA1"/>
    <w:rsid w:val="00607286"/>
    <w:rsid w:val="006078CA"/>
    <w:rsid w:val="0060790F"/>
    <w:rsid w:val="00607A29"/>
    <w:rsid w:val="00607A54"/>
    <w:rsid w:val="00607B1A"/>
    <w:rsid w:val="00607C38"/>
    <w:rsid w:val="00607C3A"/>
    <w:rsid w:val="00607DC6"/>
    <w:rsid w:val="00610170"/>
    <w:rsid w:val="00610585"/>
    <w:rsid w:val="00610890"/>
    <w:rsid w:val="00610A3C"/>
    <w:rsid w:val="00610CED"/>
    <w:rsid w:val="00610F14"/>
    <w:rsid w:val="00610F32"/>
    <w:rsid w:val="00610F67"/>
    <w:rsid w:val="00610FA8"/>
    <w:rsid w:val="00611321"/>
    <w:rsid w:val="0061133B"/>
    <w:rsid w:val="00611506"/>
    <w:rsid w:val="00611544"/>
    <w:rsid w:val="006116AC"/>
    <w:rsid w:val="00611726"/>
    <w:rsid w:val="00611863"/>
    <w:rsid w:val="00611B23"/>
    <w:rsid w:val="00611EF9"/>
    <w:rsid w:val="00612129"/>
    <w:rsid w:val="00612165"/>
    <w:rsid w:val="0061230E"/>
    <w:rsid w:val="006123DE"/>
    <w:rsid w:val="0061240B"/>
    <w:rsid w:val="00612607"/>
    <w:rsid w:val="006126AC"/>
    <w:rsid w:val="0061270B"/>
    <w:rsid w:val="00612A9C"/>
    <w:rsid w:val="00612B2F"/>
    <w:rsid w:val="00612C5D"/>
    <w:rsid w:val="006131CE"/>
    <w:rsid w:val="00613398"/>
    <w:rsid w:val="006133FB"/>
    <w:rsid w:val="006134B9"/>
    <w:rsid w:val="0061367B"/>
    <w:rsid w:val="00613686"/>
    <w:rsid w:val="006138FA"/>
    <w:rsid w:val="00613B47"/>
    <w:rsid w:val="00613B74"/>
    <w:rsid w:val="00613EFD"/>
    <w:rsid w:val="006146AB"/>
    <w:rsid w:val="00614C1B"/>
    <w:rsid w:val="00614FD7"/>
    <w:rsid w:val="00615116"/>
    <w:rsid w:val="00615394"/>
    <w:rsid w:val="006155F1"/>
    <w:rsid w:val="00615B42"/>
    <w:rsid w:val="0061656E"/>
    <w:rsid w:val="00616617"/>
    <w:rsid w:val="00616AE8"/>
    <w:rsid w:val="00616CA1"/>
    <w:rsid w:val="00616D1B"/>
    <w:rsid w:val="00616EE0"/>
    <w:rsid w:val="00617130"/>
    <w:rsid w:val="006171AE"/>
    <w:rsid w:val="00617234"/>
    <w:rsid w:val="006173F0"/>
    <w:rsid w:val="0061754F"/>
    <w:rsid w:val="00617983"/>
    <w:rsid w:val="00617A0C"/>
    <w:rsid w:val="00617CFB"/>
    <w:rsid w:val="00620CE3"/>
    <w:rsid w:val="00620D78"/>
    <w:rsid w:val="0062113C"/>
    <w:rsid w:val="0062143D"/>
    <w:rsid w:val="00621A05"/>
    <w:rsid w:val="00621A5C"/>
    <w:rsid w:val="00621A61"/>
    <w:rsid w:val="00621C49"/>
    <w:rsid w:val="00621DD4"/>
    <w:rsid w:val="00621DFA"/>
    <w:rsid w:val="00621E53"/>
    <w:rsid w:val="00621FAF"/>
    <w:rsid w:val="006220BA"/>
    <w:rsid w:val="00622407"/>
    <w:rsid w:val="00622588"/>
    <w:rsid w:val="00622802"/>
    <w:rsid w:val="00622927"/>
    <w:rsid w:val="00622AA4"/>
    <w:rsid w:val="00622ABC"/>
    <w:rsid w:val="00622CD0"/>
    <w:rsid w:val="00622D9A"/>
    <w:rsid w:val="00622E1B"/>
    <w:rsid w:val="006230A7"/>
    <w:rsid w:val="00623136"/>
    <w:rsid w:val="006231DE"/>
    <w:rsid w:val="006231E2"/>
    <w:rsid w:val="00623688"/>
    <w:rsid w:val="006239F4"/>
    <w:rsid w:val="00623EBD"/>
    <w:rsid w:val="00623F9D"/>
    <w:rsid w:val="00624133"/>
    <w:rsid w:val="0062420A"/>
    <w:rsid w:val="00624454"/>
    <w:rsid w:val="006245C9"/>
    <w:rsid w:val="00624671"/>
    <w:rsid w:val="0062475C"/>
    <w:rsid w:val="00624CDF"/>
    <w:rsid w:val="00624D00"/>
    <w:rsid w:val="00624DAE"/>
    <w:rsid w:val="00624DC2"/>
    <w:rsid w:val="00624ED6"/>
    <w:rsid w:val="00624F23"/>
    <w:rsid w:val="00624F54"/>
    <w:rsid w:val="00624FEC"/>
    <w:rsid w:val="00625172"/>
    <w:rsid w:val="006252C2"/>
    <w:rsid w:val="0062564D"/>
    <w:rsid w:val="00625756"/>
    <w:rsid w:val="0062584E"/>
    <w:rsid w:val="00625C73"/>
    <w:rsid w:val="00625F01"/>
    <w:rsid w:val="0062624A"/>
    <w:rsid w:val="006262CE"/>
    <w:rsid w:val="006266C6"/>
    <w:rsid w:val="006268AB"/>
    <w:rsid w:val="006268B9"/>
    <w:rsid w:val="00626DA7"/>
    <w:rsid w:val="00626E78"/>
    <w:rsid w:val="00626EEA"/>
    <w:rsid w:val="00626F86"/>
    <w:rsid w:val="00627098"/>
    <w:rsid w:val="006273F7"/>
    <w:rsid w:val="006273FB"/>
    <w:rsid w:val="00627522"/>
    <w:rsid w:val="006301E7"/>
    <w:rsid w:val="006302B1"/>
    <w:rsid w:val="00630372"/>
    <w:rsid w:val="006306FB"/>
    <w:rsid w:val="00630977"/>
    <w:rsid w:val="00630A54"/>
    <w:rsid w:val="00630F08"/>
    <w:rsid w:val="0063132F"/>
    <w:rsid w:val="00631348"/>
    <w:rsid w:val="006316EE"/>
    <w:rsid w:val="006318BE"/>
    <w:rsid w:val="006319F3"/>
    <w:rsid w:val="00631AE4"/>
    <w:rsid w:val="00631CDC"/>
    <w:rsid w:val="00632131"/>
    <w:rsid w:val="00632430"/>
    <w:rsid w:val="006324FD"/>
    <w:rsid w:val="00632AE4"/>
    <w:rsid w:val="00632E65"/>
    <w:rsid w:val="00632E7A"/>
    <w:rsid w:val="00632FD3"/>
    <w:rsid w:val="00633177"/>
    <w:rsid w:val="0063321F"/>
    <w:rsid w:val="00633352"/>
    <w:rsid w:val="006335D8"/>
    <w:rsid w:val="00633682"/>
    <w:rsid w:val="006336E0"/>
    <w:rsid w:val="00633763"/>
    <w:rsid w:val="00633BB9"/>
    <w:rsid w:val="00633C66"/>
    <w:rsid w:val="00633F30"/>
    <w:rsid w:val="006347CF"/>
    <w:rsid w:val="00634861"/>
    <w:rsid w:val="00634C6F"/>
    <w:rsid w:val="00634CDF"/>
    <w:rsid w:val="00634F6A"/>
    <w:rsid w:val="00635319"/>
    <w:rsid w:val="006353E9"/>
    <w:rsid w:val="0063545F"/>
    <w:rsid w:val="00635692"/>
    <w:rsid w:val="00635AC6"/>
    <w:rsid w:val="00635D48"/>
    <w:rsid w:val="00636143"/>
    <w:rsid w:val="006364F6"/>
    <w:rsid w:val="006367E8"/>
    <w:rsid w:val="006369D5"/>
    <w:rsid w:val="00636C60"/>
    <w:rsid w:val="00636E1D"/>
    <w:rsid w:val="00636F36"/>
    <w:rsid w:val="00637242"/>
    <w:rsid w:val="0063742B"/>
    <w:rsid w:val="00637A90"/>
    <w:rsid w:val="00637ADB"/>
    <w:rsid w:val="00637D39"/>
    <w:rsid w:val="00637E85"/>
    <w:rsid w:val="00637EFD"/>
    <w:rsid w:val="00640476"/>
    <w:rsid w:val="006407CA"/>
    <w:rsid w:val="00640F32"/>
    <w:rsid w:val="00640FD0"/>
    <w:rsid w:val="00641053"/>
    <w:rsid w:val="00641791"/>
    <w:rsid w:val="006418A5"/>
    <w:rsid w:val="0064206D"/>
    <w:rsid w:val="006421E3"/>
    <w:rsid w:val="0064246D"/>
    <w:rsid w:val="006427FB"/>
    <w:rsid w:val="006429D2"/>
    <w:rsid w:val="00642BBF"/>
    <w:rsid w:val="00642EC7"/>
    <w:rsid w:val="00643135"/>
    <w:rsid w:val="006432B5"/>
    <w:rsid w:val="006435FF"/>
    <w:rsid w:val="00643AAD"/>
    <w:rsid w:val="00643BC7"/>
    <w:rsid w:val="00643BCE"/>
    <w:rsid w:val="00643DA7"/>
    <w:rsid w:val="00644390"/>
    <w:rsid w:val="00644782"/>
    <w:rsid w:val="00644829"/>
    <w:rsid w:val="00644856"/>
    <w:rsid w:val="00644A03"/>
    <w:rsid w:val="00644A2D"/>
    <w:rsid w:val="00644CF8"/>
    <w:rsid w:val="00644D05"/>
    <w:rsid w:val="00644E7A"/>
    <w:rsid w:val="00645841"/>
    <w:rsid w:val="00645901"/>
    <w:rsid w:val="0064595A"/>
    <w:rsid w:val="00645AC4"/>
    <w:rsid w:val="00645C5C"/>
    <w:rsid w:val="00645EAB"/>
    <w:rsid w:val="0064600E"/>
    <w:rsid w:val="0064617F"/>
    <w:rsid w:val="00646741"/>
    <w:rsid w:val="00646891"/>
    <w:rsid w:val="006469D7"/>
    <w:rsid w:val="00646F44"/>
    <w:rsid w:val="00646F4C"/>
    <w:rsid w:val="0064701C"/>
    <w:rsid w:val="0064707C"/>
    <w:rsid w:val="006471DB"/>
    <w:rsid w:val="00647347"/>
    <w:rsid w:val="0064776F"/>
    <w:rsid w:val="0064777B"/>
    <w:rsid w:val="0064792E"/>
    <w:rsid w:val="00647DFF"/>
    <w:rsid w:val="00647F42"/>
    <w:rsid w:val="00650601"/>
    <w:rsid w:val="00650665"/>
    <w:rsid w:val="006507BB"/>
    <w:rsid w:val="00650C1A"/>
    <w:rsid w:val="00650D29"/>
    <w:rsid w:val="00650E83"/>
    <w:rsid w:val="00650F5B"/>
    <w:rsid w:val="006510C4"/>
    <w:rsid w:val="006512C4"/>
    <w:rsid w:val="00651404"/>
    <w:rsid w:val="00651A72"/>
    <w:rsid w:val="00651A7F"/>
    <w:rsid w:val="00651B7C"/>
    <w:rsid w:val="00651C5B"/>
    <w:rsid w:val="00651CEF"/>
    <w:rsid w:val="00651E8B"/>
    <w:rsid w:val="00651EDD"/>
    <w:rsid w:val="006522CF"/>
    <w:rsid w:val="0065245C"/>
    <w:rsid w:val="00652484"/>
    <w:rsid w:val="006526C2"/>
    <w:rsid w:val="00652969"/>
    <w:rsid w:val="00652C51"/>
    <w:rsid w:val="00652E1E"/>
    <w:rsid w:val="00652EA8"/>
    <w:rsid w:val="00653906"/>
    <w:rsid w:val="006539BA"/>
    <w:rsid w:val="00653A81"/>
    <w:rsid w:val="00653BB9"/>
    <w:rsid w:val="00653C97"/>
    <w:rsid w:val="00653DBB"/>
    <w:rsid w:val="006540C7"/>
    <w:rsid w:val="0065437D"/>
    <w:rsid w:val="0065463D"/>
    <w:rsid w:val="006548F9"/>
    <w:rsid w:val="006549DA"/>
    <w:rsid w:val="00654DF7"/>
    <w:rsid w:val="006554AF"/>
    <w:rsid w:val="0065552D"/>
    <w:rsid w:val="00655898"/>
    <w:rsid w:val="00655907"/>
    <w:rsid w:val="00655978"/>
    <w:rsid w:val="00655F57"/>
    <w:rsid w:val="00656182"/>
    <w:rsid w:val="00656185"/>
    <w:rsid w:val="00656594"/>
    <w:rsid w:val="006566C7"/>
    <w:rsid w:val="0065679C"/>
    <w:rsid w:val="00656E00"/>
    <w:rsid w:val="00657063"/>
    <w:rsid w:val="006571C7"/>
    <w:rsid w:val="00657298"/>
    <w:rsid w:val="00657720"/>
    <w:rsid w:val="0065772D"/>
    <w:rsid w:val="00657B68"/>
    <w:rsid w:val="00657E01"/>
    <w:rsid w:val="00657ED9"/>
    <w:rsid w:val="00657F90"/>
    <w:rsid w:val="006601E8"/>
    <w:rsid w:val="00660228"/>
    <w:rsid w:val="006602F2"/>
    <w:rsid w:val="0066075A"/>
    <w:rsid w:val="00660888"/>
    <w:rsid w:val="00660919"/>
    <w:rsid w:val="00660A81"/>
    <w:rsid w:val="00660B2A"/>
    <w:rsid w:val="00660B8B"/>
    <w:rsid w:val="00660E34"/>
    <w:rsid w:val="00660EF9"/>
    <w:rsid w:val="0066123F"/>
    <w:rsid w:val="00661325"/>
    <w:rsid w:val="0066138F"/>
    <w:rsid w:val="0066178E"/>
    <w:rsid w:val="006617B5"/>
    <w:rsid w:val="0066191E"/>
    <w:rsid w:val="00661A63"/>
    <w:rsid w:val="00661A81"/>
    <w:rsid w:val="00661BAD"/>
    <w:rsid w:val="00661BCF"/>
    <w:rsid w:val="00661C18"/>
    <w:rsid w:val="00661C27"/>
    <w:rsid w:val="00661CEF"/>
    <w:rsid w:val="00661FA7"/>
    <w:rsid w:val="006620B7"/>
    <w:rsid w:val="00662273"/>
    <w:rsid w:val="0066229C"/>
    <w:rsid w:val="00662656"/>
    <w:rsid w:val="00662A08"/>
    <w:rsid w:val="00662BE5"/>
    <w:rsid w:val="0066315E"/>
    <w:rsid w:val="00663251"/>
    <w:rsid w:val="00663282"/>
    <w:rsid w:val="006633F2"/>
    <w:rsid w:val="0066348A"/>
    <w:rsid w:val="00663652"/>
    <w:rsid w:val="006636E2"/>
    <w:rsid w:val="006637ED"/>
    <w:rsid w:val="00663D73"/>
    <w:rsid w:val="00663F1D"/>
    <w:rsid w:val="0066432A"/>
    <w:rsid w:val="006644A9"/>
    <w:rsid w:val="00664502"/>
    <w:rsid w:val="0066460F"/>
    <w:rsid w:val="00664624"/>
    <w:rsid w:val="006648AF"/>
    <w:rsid w:val="00664986"/>
    <w:rsid w:val="00664C93"/>
    <w:rsid w:val="00664CBC"/>
    <w:rsid w:val="00664F12"/>
    <w:rsid w:val="00664FF0"/>
    <w:rsid w:val="00665187"/>
    <w:rsid w:val="00665441"/>
    <w:rsid w:val="0066551C"/>
    <w:rsid w:val="00665659"/>
    <w:rsid w:val="00665903"/>
    <w:rsid w:val="006659D7"/>
    <w:rsid w:val="00665A5B"/>
    <w:rsid w:val="00665E14"/>
    <w:rsid w:val="00665F44"/>
    <w:rsid w:val="0066614F"/>
    <w:rsid w:val="00666332"/>
    <w:rsid w:val="006666FB"/>
    <w:rsid w:val="00666848"/>
    <w:rsid w:val="00666ADF"/>
    <w:rsid w:val="00666B19"/>
    <w:rsid w:val="00666CE1"/>
    <w:rsid w:val="00666CF5"/>
    <w:rsid w:val="00666EE2"/>
    <w:rsid w:val="00667189"/>
    <w:rsid w:val="006671BC"/>
    <w:rsid w:val="006671D5"/>
    <w:rsid w:val="0066756F"/>
    <w:rsid w:val="0066764C"/>
    <w:rsid w:val="0066770F"/>
    <w:rsid w:val="0066785C"/>
    <w:rsid w:val="0066787D"/>
    <w:rsid w:val="00667BA1"/>
    <w:rsid w:val="00667BC6"/>
    <w:rsid w:val="00667D16"/>
    <w:rsid w:val="00667D3D"/>
    <w:rsid w:val="00667DB2"/>
    <w:rsid w:val="00667E0C"/>
    <w:rsid w:val="0067009B"/>
    <w:rsid w:val="006700BB"/>
    <w:rsid w:val="0067030B"/>
    <w:rsid w:val="0067057C"/>
    <w:rsid w:val="00670660"/>
    <w:rsid w:val="00670888"/>
    <w:rsid w:val="00670F3E"/>
    <w:rsid w:val="006710CA"/>
    <w:rsid w:val="00671826"/>
    <w:rsid w:val="00671A67"/>
    <w:rsid w:val="00671A79"/>
    <w:rsid w:val="00671DF9"/>
    <w:rsid w:val="00671E2B"/>
    <w:rsid w:val="00671EC0"/>
    <w:rsid w:val="00671F53"/>
    <w:rsid w:val="00671FDC"/>
    <w:rsid w:val="00672618"/>
    <w:rsid w:val="006727CA"/>
    <w:rsid w:val="00672988"/>
    <w:rsid w:val="00672ADF"/>
    <w:rsid w:val="00672B89"/>
    <w:rsid w:val="00672DC0"/>
    <w:rsid w:val="00673059"/>
    <w:rsid w:val="006732BE"/>
    <w:rsid w:val="006733E8"/>
    <w:rsid w:val="0067354D"/>
    <w:rsid w:val="0067376D"/>
    <w:rsid w:val="006737AA"/>
    <w:rsid w:val="00673AA4"/>
    <w:rsid w:val="00673EA0"/>
    <w:rsid w:val="00673EBA"/>
    <w:rsid w:val="0067419F"/>
    <w:rsid w:val="0067449A"/>
    <w:rsid w:val="00674616"/>
    <w:rsid w:val="0067473D"/>
    <w:rsid w:val="00674BFF"/>
    <w:rsid w:val="00674C4B"/>
    <w:rsid w:val="00674E51"/>
    <w:rsid w:val="0067529A"/>
    <w:rsid w:val="006754C5"/>
    <w:rsid w:val="00675670"/>
    <w:rsid w:val="0067618A"/>
    <w:rsid w:val="006761BD"/>
    <w:rsid w:val="006762AF"/>
    <w:rsid w:val="00676447"/>
    <w:rsid w:val="00676507"/>
    <w:rsid w:val="00676669"/>
    <w:rsid w:val="0067674A"/>
    <w:rsid w:val="00676897"/>
    <w:rsid w:val="006769FB"/>
    <w:rsid w:val="00676A47"/>
    <w:rsid w:val="00676A59"/>
    <w:rsid w:val="00676E58"/>
    <w:rsid w:val="00677061"/>
    <w:rsid w:val="006771A8"/>
    <w:rsid w:val="0067727E"/>
    <w:rsid w:val="006772CC"/>
    <w:rsid w:val="006773BA"/>
    <w:rsid w:val="00677471"/>
    <w:rsid w:val="00677497"/>
    <w:rsid w:val="006775B3"/>
    <w:rsid w:val="006778EC"/>
    <w:rsid w:val="00677B87"/>
    <w:rsid w:val="00677E75"/>
    <w:rsid w:val="00677F1B"/>
    <w:rsid w:val="00677F99"/>
    <w:rsid w:val="00680109"/>
    <w:rsid w:val="0068067D"/>
    <w:rsid w:val="00680836"/>
    <w:rsid w:val="00680AA4"/>
    <w:rsid w:val="00680C37"/>
    <w:rsid w:val="00680E4C"/>
    <w:rsid w:val="00680FDD"/>
    <w:rsid w:val="0068106F"/>
    <w:rsid w:val="006812CE"/>
    <w:rsid w:val="0068149F"/>
    <w:rsid w:val="00681504"/>
    <w:rsid w:val="00681799"/>
    <w:rsid w:val="00681D45"/>
    <w:rsid w:val="00681F08"/>
    <w:rsid w:val="006820FF"/>
    <w:rsid w:val="006822AE"/>
    <w:rsid w:val="006824CE"/>
    <w:rsid w:val="006827A1"/>
    <w:rsid w:val="00682B5B"/>
    <w:rsid w:val="00682B7E"/>
    <w:rsid w:val="00682DE1"/>
    <w:rsid w:val="00682E97"/>
    <w:rsid w:val="00682EA1"/>
    <w:rsid w:val="00683170"/>
    <w:rsid w:val="00683185"/>
    <w:rsid w:val="00683222"/>
    <w:rsid w:val="00683293"/>
    <w:rsid w:val="006832A4"/>
    <w:rsid w:val="00683404"/>
    <w:rsid w:val="00683831"/>
    <w:rsid w:val="00683A90"/>
    <w:rsid w:val="00683AE2"/>
    <w:rsid w:val="006841A0"/>
    <w:rsid w:val="006841CF"/>
    <w:rsid w:val="0068423F"/>
    <w:rsid w:val="00684A3E"/>
    <w:rsid w:val="00684C0A"/>
    <w:rsid w:val="00684DE1"/>
    <w:rsid w:val="00684E66"/>
    <w:rsid w:val="00684F95"/>
    <w:rsid w:val="0068519F"/>
    <w:rsid w:val="0068520E"/>
    <w:rsid w:val="006856F5"/>
    <w:rsid w:val="006857E9"/>
    <w:rsid w:val="00685A2E"/>
    <w:rsid w:val="00685AD6"/>
    <w:rsid w:val="00685B42"/>
    <w:rsid w:val="006861E4"/>
    <w:rsid w:val="00686213"/>
    <w:rsid w:val="00686381"/>
    <w:rsid w:val="00686422"/>
    <w:rsid w:val="006865D0"/>
    <w:rsid w:val="00686762"/>
    <w:rsid w:val="00686A82"/>
    <w:rsid w:val="00686B03"/>
    <w:rsid w:val="00686DD3"/>
    <w:rsid w:val="00686EB2"/>
    <w:rsid w:val="00686F8A"/>
    <w:rsid w:val="0068717B"/>
    <w:rsid w:val="006871B9"/>
    <w:rsid w:val="006871EF"/>
    <w:rsid w:val="0068736F"/>
    <w:rsid w:val="00687398"/>
    <w:rsid w:val="0068749D"/>
    <w:rsid w:val="0068776D"/>
    <w:rsid w:val="00687939"/>
    <w:rsid w:val="00687B2C"/>
    <w:rsid w:val="00687C82"/>
    <w:rsid w:val="00687C8D"/>
    <w:rsid w:val="00687EC0"/>
    <w:rsid w:val="00690023"/>
    <w:rsid w:val="00690192"/>
    <w:rsid w:val="0069060A"/>
    <w:rsid w:val="00690957"/>
    <w:rsid w:val="00690B1C"/>
    <w:rsid w:val="00690C06"/>
    <w:rsid w:val="00690CB8"/>
    <w:rsid w:val="0069133C"/>
    <w:rsid w:val="00691410"/>
    <w:rsid w:val="00691508"/>
    <w:rsid w:val="00691535"/>
    <w:rsid w:val="006915C7"/>
    <w:rsid w:val="00691737"/>
    <w:rsid w:val="00691AC3"/>
    <w:rsid w:val="00691BB6"/>
    <w:rsid w:val="00692034"/>
    <w:rsid w:val="00692125"/>
    <w:rsid w:val="006921E4"/>
    <w:rsid w:val="0069230E"/>
    <w:rsid w:val="006928FB"/>
    <w:rsid w:val="006929B3"/>
    <w:rsid w:val="00692AB9"/>
    <w:rsid w:val="00692AC5"/>
    <w:rsid w:val="00692AD4"/>
    <w:rsid w:val="00692AF8"/>
    <w:rsid w:val="00692B5D"/>
    <w:rsid w:val="00692E88"/>
    <w:rsid w:val="00692F4E"/>
    <w:rsid w:val="00693025"/>
    <w:rsid w:val="00693306"/>
    <w:rsid w:val="006934C5"/>
    <w:rsid w:val="006934F7"/>
    <w:rsid w:val="006935F1"/>
    <w:rsid w:val="00693752"/>
    <w:rsid w:val="0069384F"/>
    <w:rsid w:val="00693D0B"/>
    <w:rsid w:val="00693D68"/>
    <w:rsid w:val="00694122"/>
    <w:rsid w:val="006943E3"/>
    <w:rsid w:val="006943EC"/>
    <w:rsid w:val="0069446D"/>
    <w:rsid w:val="00694686"/>
    <w:rsid w:val="00694742"/>
    <w:rsid w:val="006947FB"/>
    <w:rsid w:val="00694CA1"/>
    <w:rsid w:val="00694D6D"/>
    <w:rsid w:val="00695013"/>
    <w:rsid w:val="00695563"/>
    <w:rsid w:val="006958C3"/>
    <w:rsid w:val="00695FA5"/>
    <w:rsid w:val="006960A0"/>
    <w:rsid w:val="00696232"/>
    <w:rsid w:val="006964AA"/>
    <w:rsid w:val="00696904"/>
    <w:rsid w:val="006969DC"/>
    <w:rsid w:val="00696B33"/>
    <w:rsid w:val="00696C40"/>
    <w:rsid w:val="00696D69"/>
    <w:rsid w:val="00696F42"/>
    <w:rsid w:val="00697795"/>
    <w:rsid w:val="00697906"/>
    <w:rsid w:val="00697C55"/>
    <w:rsid w:val="00697D64"/>
    <w:rsid w:val="00697E16"/>
    <w:rsid w:val="006A01C2"/>
    <w:rsid w:val="006A06B4"/>
    <w:rsid w:val="006A0A73"/>
    <w:rsid w:val="006A0AE3"/>
    <w:rsid w:val="006A0B87"/>
    <w:rsid w:val="006A0CDB"/>
    <w:rsid w:val="006A0DFC"/>
    <w:rsid w:val="006A0E6C"/>
    <w:rsid w:val="006A1319"/>
    <w:rsid w:val="006A1525"/>
    <w:rsid w:val="006A16F2"/>
    <w:rsid w:val="006A194A"/>
    <w:rsid w:val="006A1AAE"/>
    <w:rsid w:val="006A1B05"/>
    <w:rsid w:val="006A1BAF"/>
    <w:rsid w:val="006A1C92"/>
    <w:rsid w:val="006A2124"/>
    <w:rsid w:val="006A21C6"/>
    <w:rsid w:val="006A2424"/>
    <w:rsid w:val="006A2545"/>
    <w:rsid w:val="006A2664"/>
    <w:rsid w:val="006A26AE"/>
    <w:rsid w:val="006A29BA"/>
    <w:rsid w:val="006A29D6"/>
    <w:rsid w:val="006A2A32"/>
    <w:rsid w:val="006A2AA7"/>
    <w:rsid w:val="006A2EA7"/>
    <w:rsid w:val="006A3149"/>
    <w:rsid w:val="006A3385"/>
    <w:rsid w:val="006A3741"/>
    <w:rsid w:val="006A39F3"/>
    <w:rsid w:val="006A3C29"/>
    <w:rsid w:val="006A3F2D"/>
    <w:rsid w:val="006A3F30"/>
    <w:rsid w:val="006A3F8A"/>
    <w:rsid w:val="006A4033"/>
    <w:rsid w:val="006A406A"/>
    <w:rsid w:val="006A4129"/>
    <w:rsid w:val="006A412A"/>
    <w:rsid w:val="006A41FE"/>
    <w:rsid w:val="006A4382"/>
    <w:rsid w:val="006A463B"/>
    <w:rsid w:val="006A4670"/>
    <w:rsid w:val="006A4677"/>
    <w:rsid w:val="006A4980"/>
    <w:rsid w:val="006A4E3E"/>
    <w:rsid w:val="006A4F0E"/>
    <w:rsid w:val="006A4FDF"/>
    <w:rsid w:val="006A501F"/>
    <w:rsid w:val="006A50A6"/>
    <w:rsid w:val="006A5296"/>
    <w:rsid w:val="006A5982"/>
    <w:rsid w:val="006A5A0F"/>
    <w:rsid w:val="006A5AE5"/>
    <w:rsid w:val="006A6143"/>
    <w:rsid w:val="006A65F3"/>
    <w:rsid w:val="006A6735"/>
    <w:rsid w:val="006A674F"/>
    <w:rsid w:val="006A6BC6"/>
    <w:rsid w:val="006A6C1B"/>
    <w:rsid w:val="006A6C2F"/>
    <w:rsid w:val="006A6F6B"/>
    <w:rsid w:val="006A7317"/>
    <w:rsid w:val="006A748F"/>
    <w:rsid w:val="006A77F8"/>
    <w:rsid w:val="006A7924"/>
    <w:rsid w:val="006A7C34"/>
    <w:rsid w:val="006A7C4C"/>
    <w:rsid w:val="006A7D33"/>
    <w:rsid w:val="006A7D83"/>
    <w:rsid w:val="006A7E1C"/>
    <w:rsid w:val="006B0008"/>
    <w:rsid w:val="006B00BC"/>
    <w:rsid w:val="006B018C"/>
    <w:rsid w:val="006B03FF"/>
    <w:rsid w:val="006B0565"/>
    <w:rsid w:val="006B06D5"/>
    <w:rsid w:val="006B0715"/>
    <w:rsid w:val="006B0966"/>
    <w:rsid w:val="006B0A46"/>
    <w:rsid w:val="006B0C39"/>
    <w:rsid w:val="006B0D97"/>
    <w:rsid w:val="006B0E40"/>
    <w:rsid w:val="006B0EF0"/>
    <w:rsid w:val="006B11D3"/>
    <w:rsid w:val="006B1DB4"/>
    <w:rsid w:val="006B1FDD"/>
    <w:rsid w:val="006B23A2"/>
    <w:rsid w:val="006B2664"/>
    <w:rsid w:val="006B26A9"/>
    <w:rsid w:val="006B2786"/>
    <w:rsid w:val="006B27BF"/>
    <w:rsid w:val="006B2CD7"/>
    <w:rsid w:val="006B2FDC"/>
    <w:rsid w:val="006B304F"/>
    <w:rsid w:val="006B3394"/>
    <w:rsid w:val="006B33D9"/>
    <w:rsid w:val="006B345D"/>
    <w:rsid w:val="006B37A6"/>
    <w:rsid w:val="006B385B"/>
    <w:rsid w:val="006B38E2"/>
    <w:rsid w:val="006B3957"/>
    <w:rsid w:val="006B3B2D"/>
    <w:rsid w:val="006B3E0D"/>
    <w:rsid w:val="006B44CC"/>
    <w:rsid w:val="006B469C"/>
    <w:rsid w:val="006B46FF"/>
    <w:rsid w:val="006B4A03"/>
    <w:rsid w:val="006B4BA3"/>
    <w:rsid w:val="006B50E1"/>
    <w:rsid w:val="006B523B"/>
    <w:rsid w:val="006B53C5"/>
    <w:rsid w:val="006B54EE"/>
    <w:rsid w:val="006B557C"/>
    <w:rsid w:val="006B563F"/>
    <w:rsid w:val="006B564C"/>
    <w:rsid w:val="006B57C0"/>
    <w:rsid w:val="006B59A2"/>
    <w:rsid w:val="006B5C71"/>
    <w:rsid w:val="006B5D46"/>
    <w:rsid w:val="006B610A"/>
    <w:rsid w:val="006B6305"/>
    <w:rsid w:val="006B67F8"/>
    <w:rsid w:val="006B6894"/>
    <w:rsid w:val="006B6B78"/>
    <w:rsid w:val="006B6C95"/>
    <w:rsid w:val="006B6CB9"/>
    <w:rsid w:val="006B6E3C"/>
    <w:rsid w:val="006B6E48"/>
    <w:rsid w:val="006B700D"/>
    <w:rsid w:val="006B7059"/>
    <w:rsid w:val="006B76CB"/>
    <w:rsid w:val="006B7957"/>
    <w:rsid w:val="006B7B24"/>
    <w:rsid w:val="006B7BA6"/>
    <w:rsid w:val="006B7E07"/>
    <w:rsid w:val="006B7F86"/>
    <w:rsid w:val="006C0262"/>
    <w:rsid w:val="006C05EC"/>
    <w:rsid w:val="006C0832"/>
    <w:rsid w:val="006C08D7"/>
    <w:rsid w:val="006C0A35"/>
    <w:rsid w:val="006C0E03"/>
    <w:rsid w:val="006C1524"/>
    <w:rsid w:val="006C173B"/>
    <w:rsid w:val="006C18C2"/>
    <w:rsid w:val="006C1D83"/>
    <w:rsid w:val="006C1E43"/>
    <w:rsid w:val="006C1F77"/>
    <w:rsid w:val="006C1FF1"/>
    <w:rsid w:val="006C2197"/>
    <w:rsid w:val="006C2210"/>
    <w:rsid w:val="006C2933"/>
    <w:rsid w:val="006C2BE5"/>
    <w:rsid w:val="006C314E"/>
    <w:rsid w:val="006C32FA"/>
    <w:rsid w:val="006C33A9"/>
    <w:rsid w:val="006C365B"/>
    <w:rsid w:val="006C3908"/>
    <w:rsid w:val="006C3AF0"/>
    <w:rsid w:val="006C41C7"/>
    <w:rsid w:val="006C440B"/>
    <w:rsid w:val="006C443A"/>
    <w:rsid w:val="006C4572"/>
    <w:rsid w:val="006C49E6"/>
    <w:rsid w:val="006C4ED1"/>
    <w:rsid w:val="006C5035"/>
    <w:rsid w:val="006C5676"/>
    <w:rsid w:val="006C56CC"/>
    <w:rsid w:val="006C5820"/>
    <w:rsid w:val="006C5B66"/>
    <w:rsid w:val="006C5CE6"/>
    <w:rsid w:val="006C6119"/>
    <w:rsid w:val="006C625F"/>
    <w:rsid w:val="006C67D9"/>
    <w:rsid w:val="006C681B"/>
    <w:rsid w:val="006C6A58"/>
    <w:rsid w:val="006C6BE6"/>
    <w:rsid w:val="006C6E65"/>
    <w:rsid w:val="006C6FEA"/>
    <w:rsid w:val="006C7168"/>
    <w:rsid w:val="006C7311"/>
    <w:rsid w:val="006C73A6"/>
    <w:rsid w:val="006C7415"/>
    <w:rsid w:val="006C76DB"/>
    <w:rsid w:val="006C7B81"/>
    <w:rsid w:val="006C7DBC"/>
    <w:rsid w:val="006D015A"/>
    <w:rsid w:val="006D043E"/>
    <w:rsid w:val="006D0542"/>
    <w:rsid w:val="006D0615"/>
    <w:rsid w:val="006D0A49"/>
    <w:rsid w:val="006D0BD5"/>
    <w:rsid w:val="006D0E47"/>
    <w:rsid w:val="006D0F8C"/>
    <w:rsid w:val="006D1061"/>
    <w:rsid w:val="006D1548"/>
    <w:rsid w:val="006D15A4"/>
    <w:rsid w:val="006D1ABA"/>
    <w:rsid w:val="006D1C6A"/>
    <w:rsid w:val="006D1FF6"/>
    <w:rsid w:val="006D2246"/>
    <w:rsid w:val="006D2309"/>
    <w:rsid w:val="006D2531"/>
    <w:rsid w:val="006D2558"/>
    <w:rsid w:val="006D2721"/>
    <w:rsid w:val="006D28D2"/>
    <w:rsid w:val="006D28D8"/>
    <w:rsid w:val="006D29DC"/>
    <w:rsid w:val="006D2DFD"/>
    <w:rsid w:val="006D3106"/>
    <w:rsid w:val="006D3394"/>
    <w:rsid w:val="006D3479"/>
    <w:rsid w:val="006D35B7"/>
    <w:rsid w:val="006D3620"/>
    <w:rsid w:val="006D37D0"/>
    <w:rsid w:val="006D382A"/>
    <w:rsid w:val="006D38A1"/>
    <w:rsid w:val="006D3A7C"/>
    <w:rsid w:val="006D3AE2"/>
    <w:rsid w:val="006D3B0F"/>
    <w:rsid w:val="006D3C71"/>
    <w:rsid w:val="006D3EC3"/>
    <w:rsid w:val="006D4406"/>
    <w:rsid w:val="006D4459"/>
    <w:rsid w:val="006D477B"/>
    <w:rsid w:val="006D517B"/>
    <w:rsid w:val="006D520B"/>
    <w:rsid w:val="006D528E"/>
    <w:rsid w:val="006D5412"/>
    <w:rsid w:val="006D5492"/>
    <w:rsid w:val="006D5838"/>
    <w:rsid w:val="006D589A"/>
    <w:rsid w:val="006D598A"/>
    <w:rsid w:val="006D5A51"/>
    <w:rsid w:val="006D5A8E"/>
    <w:rsid w:val="006D5C5E"/>
    <w:rsid w:val="006D6007"/>
    <w:rsid w:val="006D602E"/>
    <w:rsid w:val="006D6068"/>
    <w:rsid w:val="006D62CB"/>
    <w:rsid w:val="006D6564"/>
    <w:rsid w:val="006D671A"/>
    <w:rsid w:val="006D685B"/>
    <w:rsid w:val="006D68C1"/>
    <w:rsid w:val="006D698F"/>
    <w:rsid w:val="006D6A71"/>
    <w:rsid w:val="006D6E07"/>
    <w:rsid w:val="006D6E95"/>
    <w:rsid w:val="006D6EF9"/>
    <w:rsid w:val="006D6F48"/>
    <w:rsid w:val="006D6FBA"/>
    <w:rsid w:val="006D7037"/>
    <w:rsid w:val="006D7221"/>
    <w:rsid w:val="006D72DD"/>
    <w:rsid w:val="006D74B2"/>
    <w:rsid w:val="006D751E"/>
    <w:rsid w:val="006D764E"/>
    <w:rsid w:val="006D78B1"/>
    <w:rsid w:val="006D7B42"/>
    <w:rsid w:val="006D7F0B"/>
    <w:rsid w:val="006E0209"/>
    <w:rsid w:val="006E052C"/>
    <w:rsid w:val="006E0726"/>
    <w:rsid w:val="006E079D"/>
    <w:rsid w:val="006E07A9"/>
    <w:rsid w:val="006E09C7"/>
    <w:rsid w:val="006E0BE7"/>
    <w:rsid w:val="006E0E31"/>
    <w:rsid w:val="006E0F07"/>
    <w:rsid w:val="006E1068"/>
    <w:rsid w:val="006E1444"/>
    <w:rsid w:val="006E14EA"/>
    <w:rsid w:val="006E15C9"/>
    <w:rsid w:val="006E182E"/>
    <w:rsid w:val="006E198E"/>
    <w:rsid w:val="006E1B43"/>
    <w:rsid w:val="006E1B80"/>
    <w:rsid w:val="006E1E80"/>
    <w:rsid w:val="006E1ED0"/>
    <w:rsid w:val="006E1F82"/>
    <w:rsid w:val="006E233D"/>
    <w:rsid w:val="006E2377"/>
    <w:rsid w:val="006E257D"/>
    <w:rsid w:val="006E26B3"/>
    <w:rsid w:val="006E27E4"/>
    <w:rsid w:val="006E2823"/>
    <w:rsid w:val="006E28F9"/>
    <w:rsid w:val="006E29D6"/>
    <w:rsid w:val="006E2A1E"/>
    <w:rsid w:val="006E2BEF"/>
    <w:rsid w:val="006E2D68"/>
    <w:rsid w:val="006E2E32"/>
    <w:rsid w:val="006E2ECE"/>
    <w:rsid w:val="006E3141"/>
    <w:rsid w:val="006E3459"/>
    <w:rsid w:val="006E35D1"/>
    <w:rsid w:val="006E38ED"/>
    <w:rsid w:val="006E3A13"/>
    <w:rsid w:val="006E3B9E"/>
    <w:rsid w:val="006E3BBA"/>
    <w:rsid w:val="006E3DF3"/>
    <w:rsid w:val="006E42CD"/>
    <w:rsid w:val="006E435A"/>
    <w:rsid w:val="006E4383"/>
    <w:rsid w:val="006E4645"/>
    <w:rsid w:val="006E494B"/>
    <w:rsid w:val="006E4A16"/>
    <w:rsid w:val="006E4A6E"/>
    <w:rsid w:val="006E4A86"/>
    <w:rsid w:val="006E51A4"/>
    <w:rsid w:val="006E5301"/>
    <w:rsid w:val="006E5559"/>
    <w:rsid w:val="006E567C"/>
    <w:rsid w:val="006E5681"/>
    <w:rsid w:val="006E596F"/>
    <w:rsid w:val="006E59D8"/>
    <w:rsid w:val="006E5A54"/>
    <w:rsid w:val="006E5B16"/>
    <w:rsid w:val="006E5BD1"/>
    <w:rsid w:val="006E5F58"/>
    <w:rsid w:val="006E5FE2"/>
    <w:rsid w:val="006E5FF5"/>
    <w:rsid w:val="006E6020"/>
    <w:rsid w:val="006E618E"/>
    <w:rsid w:val="006E625B"/>
    <w:rsid w:val="006E6484"/>
    <w:rsid w:val="006E65BC"/>
    <w:rsid w:val="006E678B"/>
    <w:rsid w:val="006E6799"/>
    <w:rsid w:val="006E6829"/>
    <w:rsid w:val="006E6965"/>
    <w:rsid w:val="006E6AA9"/>
    <w:rsid w:val="006E6AE6"/>
    <w:rsid w:val="006E6B5F"/>
    <w:rsid w:val="006E6B64"/>
    <w:rsid w:val="006E6DA3"/>
    <w:rsid w:val="006E71F7"/>
    <w:rsid w:val="006E72F0"/>
    <w:rsid w:val="006E78E5"/>
    <w:rsid w:val="006E7A75"/>
    <w:rsid w:val="006E7DBA"/>
    <w:rsid w:val="006E7DCE"/>
    <w:rsid w:val="006E7E09"/>
    <w:rsid w:val="006E7F13"/>
    <w:rsid w:val="006F0097"/>
    <w:rsid w:val="006F033D"/>
    <w:rsid w:val="006F0749"/>
    <w:rsid w:val="006F0A00"/>
    <w:rsid w:val="006F0F5B"/>
    <w:rsid w:val="006F1361"/>
    <w:rsid w:val="006F1384"/>
    <w:rsid w:val="006F15D2"/>
    <w:rsid w:val="006F175A"/>
    <w:rsid w:val="006F17B7"/>
    <w:rsid w:val="006F1A3C"/>
    <w:rsid w:val="006F1D39"/>
    <w:rsid w:val="006F1E02"/>
    <w:rsid w:val="006F20B1"/>
    <w:rsid w:val="006F2374"/>
    <w:rsid w:val="006F2B69"/>
    <w:rsid w:val="006F2B6F"/>
    <w:rsid w:val="006F2FD5"/>
    <w:rsid w:val="006F320C"/>
    <w:rsid w:val="006F3643"/>
    <w:rsid w:val="006F36FA"/>
    <w:rsid w:val="006F3BF4"/>
    <w:rsid w:val="006F3C4F"/>
    <w:rsid w:val="006F3D48"/>
    <w:rsid w:val="006F3D51"/>
    <w:rsid w:val="006F3DE1"/>
    <w:rsid w:val="006F3F4C"/>
    <w:rsid w:val="006F401A"/>
    <w:rsid w:val="006F42D3"/>
    <w:rsid w:val="006F4403"/>
    <w:rsid w:val="006F4581"/>
    <w:rsid w:val="006F4857"/>
    <w:rsid w:val="006F4B14"/>
    <w:rsid w:val="006F4B16"/>
    <w:rsid w:val="006F4BAD"/>
    <w:rsid w:val="006F4C43"/>
    <w:rsid w:val="006F4DE7"/>
    <w:rsid w:val="006F501C"/>
    <w:rsid w:val="006F563B"/>
    <w:rsid w:val="006F580F"/>
    <w:rsid w:val="006F59F5"/>
    <w:rsid w:val="006F5A05"/>
    <w:rsid w:val="006F5C32"/>
    <w:rsid w:val="006F5C8E"/>
    <w:rsid w:val="006F5E9B"/>
    <w:rsid w:val="006F5EC4"/>
    <w:rsid w:val="006F5FCE"/>
    <w:rsid w:val="006F67D4"/>
    <w:rsid w:val="006F6C57"/>
    <w:rsid w:val="006F6C78"/>
    <w:rsid w:val="006F6D0A"/>
    <w:rsid w:val="006F728E"/>
    <w:rsid w:val="006F759C"/>
    <w:rsid w:val="006F7711"/>
    <w:rsid w:val="006F773D"/>
    <w:rsid w:val="006F775A"/>
    <w:rsid w:val="006F79A5"/>
    <w:rsid w:val="006F7A00"/>
    <w:rsid w:val="006F7A1A"/>
    <w:rsid w:val="006F7B97"/>
    <w:rsid w:val="006F7C88"/>
    <w:rsid w:val="00700032"/>
    <w:rsid w:val="007001EA"/>
    <w:rsid w:val="0070027F"/>
    <w:rsid w:val="007004AE"/>
    <w:rsid w:val="00700565"/>
    <w:rsid w:val="00700579"/>
    <w:rsid w:val="007005F7"/>
    <w:rsid w:val="007008F1"/>
    <w:rsid w:val="00700A84"/>
    <w:rsid w:val="00700AB5"/>
    <w:rsid w:val="00700DF7"/>
    <w:rsid w:val="00701045"/>
    <w:rsid w:val="007010A8"/>
    <w:rsid w:val="0070139E"/>
    <w:rsid w:val="007016AA"/>
    <w:rsid w:val="007017D5"/>
    <w:rsid w:val="007019ED"/>
    <w:rsid w:val="00701C19"/>
    <w:rsid w:val="00701EF1"/>
    <w:rsid w:val="00701F88"/>
    <w:rsid w:val="00701FA0"/>
    <w:rsid w:val="0070221C"/>
    <w:rsid w:val="007022A7"/>
    <w:rsid w:val="007025F5"/>
    <w:rsid w:val="00702848"/>
    <w:rsid w:val="00702916"/>
    <w:rsid w:val="0070292E"/>
    <w:rsid w:val="007029F4"/>
    <w:rsid w:val="00702A1A"/>
    <w:rsid w:val="00702ADA"/>
    <w:rsid w:val="00702AF8"/>
    <w:rsid w:val="00702D3A"/>
    <w:rsid w:val="007032E8"/>
    <w:rsid w:val="00703636"/>
    <w:rsid w:val="00703A1E"/>
    <w:rsid w:val="00703ADF"/>
    <w:rsid w:val="00703AFE"/>
    <w:rsid w:val="00703B5A"/>
    <w:rsid w:val="00703C08"/>
    <w:rsid w:val="00703C9B"/>
    <w:rsid w:val="00703E44"/>
    <w:rsid w:val="00704206"/>
    <w:rsid w:val="00704692"/>
    <w:rsid w:val="007047F5"/>
    <w:rsid w:val="0070488E"/>
    <w:rsid w:val="00704AA7"/>
    <w:rsid w:val="00704B0D"/>
    <w:rsid w:val="00704B1D"/>
    <w:rsid w:val="00704C01"/>
    <w:rsid w:val="00704FFB"/>
    <w:rsid w:val="007050CD"/>
    <w:rsid w:val="0070511E"/>
    <w:rsid w:val="0070535A"/>
    <w:rsid w:val="007059B5"/>
    <w:rsid w:val="00705A96"/>
    <w:rsid w:val="00705B7B"/>
    <w:rsid w:val="00705E6B"/>
    <w:rsid w:val="00705F33"/>
    <w:rsid w:val="00706401"/>
    <w:rsid w:val="0070649C"/>
    <w:rsid w:val="007065AB"/>
    <w:rsid w:val="0070681B"/>
    <w:rsid w:val="007069A4"/>
    <w:rsid w:val="00706A6A"/>
    <w:rsid w:val="00706E2E"/>
    <w:rsid w:val="00706F82"/>
    <w:rsid w:val="00707186"/>
    <w:rsid w:val="007072CA"/>
    <w:rsid w:val="0070732F"/>
    <w:rsid w:val="00707916"/>
    <w:rsid w:val="00707A27"/>
    <w:rsid w:val="00707A38"/>
    <w:rsid w:val="00707B21"/>
    <w:rsid w:val="00707C52"/>
    <w:rsid w:val="00707D32"/>
    <w:rsid w:val="00707D90"/>
    <w:rsid w:val="00707E4F"/>
    <w:rsid w:val="00710410"/>
    <w:rsid w:val="007105AC"/>
    <w:rsid w:val="0071067C"/>
    <w:rsid w:val="0071093F"/>
    <w:rsid w:val="00710AFE"/>
    <w:rsid w:val="00710E60"/>
    <w:rsid w:val="00710EB6"/>
    <w:rsid w:val="00711087"/>
    <w:rsid w:val="0071141A"/>
    <w:rsid w:val="00711559"/>
    <w:rsid w:val="0071155D"/>
    <w:rsid w:val="0071182C"/>
    <w:rsid w:val="007118BE"/>
    <w:rsid w:val="00711B95"/>
    <w:rsid w:val="00711CC9"/>
    <w:rsid w:val="00711CD6"/>
    <w:rsid w:val="00711E37"/>
    <w:rsid w:val="00711EB7"/>
    <w:rsid w:val="00711F53"/>
    <w:rsid w:val="007122A4"/>
    <w:rsid w:val="00712501"/>
    <w:rsid w:val="00712784"/>
    <w:rsid w:val="007127B4"/>
    <w:rsid w:val="00712CD7"/>
    <w:rsid w:val="00712F13"/>
    <w:rsid w:val="00712F33"/>
    <w:rsid w:val="00712F6A"/>
    <w:rsid w:val="00713055"/>
    <w:rsid w:val="00713145"/>
    <w:rsid w:val="00713541"/>
    <w:rsid w:val="0071361E"/>
    <w:rsid w:val="007137A5"/>
    <w:rsid w:val="00713BE6"/>
    <w:rsid w:val="00713EE6"/>
    <w:rsid w:val="00714280"/>
    <w:rsid w:val="007142B7"/>
    <w:rsid w:val="00714420"/>
    <w:rsid w:val="00714442"/>
    <w:rsid w:val="007146F2"/>
    <w:rsid w:val="007147ED"/>
    <w:rsid w:val="0071489D"/>
    <w:rsid w:val="007148BA"/>
    <w:rsid w:val="00714BBE"/>
    <w:rsid w:val="00714CC6"/>
    <w:rsid w:val="00714CF3"/>
    <w:rsid w:val="00715244"/>
    <w:rsid w:val="00715385"/>
    <w:rsid w:val="007153CE"/>
    <w:rsid w:val="0071550A"/>
    <w:rsid w:val="00715570"/>
    <w:rsid w:val="007157DC"/>
    <w:rsid w:val="0071595C"/>
    <w:rsid w:val="007159FC"/>
    <w:rsid w:val="00715A27"/>
    <w:rsid w:val="00715AB9"/>
    <w:rsid w:val="00715ACD"/>
    <w:rsid w:val="00715D08"/>
    <w:rsid w:val="00715FED"/>
    <w:rsid w:val="00716002"/>
    <w:rsid w:val="00716116"/>
    <w:rsid w:val="00716212"/>
    <w:rsid w:val="007164B1"/>
    <w:rsid w:val="007165A4"/>
    <w:rsid w:val="00716744"/>
    <w:rsid w:val="00716851"/>
    <w:rsid w:val="007169D5"/>
    <w:rsid w:val="00716BCB"/>
    <w:rsid w:val="00716DC2"/>
    <w:rsid w:val="00716DEA"/>
    <w:rsid w:val="00717029"/>
    <w:rsid w:val="00717416"/>
    <w:rsid w:val="00717553"/>
    <w:rsid w:val="007175C8"/>
    <w:rsid w:val="00717664"/>
    <w:rsid w:val="00717928"/>
    <w:rsid w:val="00717B25"/>
    <w:rsid w:val="00717C3F"/>
    <w:rsid w:val="00717DA4"/>
    <w:rsid w:val="00717EFC"/>
    <w:rsid w:val="00720038"/>
    <w:rsid w:val="007203CC"/>
    <w:rsid w:val="007204FA"/>
    <w:rsid w:val="00720675"/>
    <w:rsid w:val="007209C4"/>
    <w:rsid w:val="00720A50"/>
    <w:rsid w:val="00720AEF"/>
    <w:rsid w:val="00720C33"/>
    <w:rsid w:val="00720DBB"/>
    <w:rsid w:val="00720FF9"/>
    <w:rsid w:val="007212C4"/>
    <w:rsid w:val="00721377"/>
    <w:rsid w:val="0072148B"/>
    <w:rsid w:val="007214D9"/>
    <w:rsid w:val="007216D7"/>
    <w:rsid w:val="00721717"/>
    <w:rsid w:val="0072186B"/>
    <w:rsid w:val="007218F3"/>
    <w:rsid w:val="0072194D"/>
    <w:rsid w:val="00721A0E"/>
    <w:rsid w:val="00722014"/>
    <w:rsid w:val="007222A1"/>
    <w:rsid w:val="00722653"/>
    <w:rsid w:val="0072273A"/>
    <w:rsid w:val="00722CA2"/>
    <w:rsid w:val="00722D4F"/>
    <w:rsid w:val="00722EFB"/>
    <w:rsid w:val="00722FE5"/>
    <w:rsid w:val="007231E0"/>
    <w:rsid w:val="00723575"/>
    <w:rsid w:val="007235FB"/>
    <w:rsid w:val="00723A63"/>
    <w:rsid w:val="00723ADE"/>
    <w:rsid w:val="00723B3C"/>
    <w:rsid w:val="00723F1D"/>
    <w:rsid w:val="00723F5B"/>
    <w:rsid w:val="00724117"/>
    <w:rsid w:val="00724298"/>
    <w:rsid w:val="007242AC"/>
    <w:rsid w:val="00724551"/>
    <w:rsid w:val="00725016"/>
    <w:rsid w:val="007252AC"/>
    <w:rsid w:val="007252F0"/>
    <w:rsid w:val="00725439"/>
    <w:rsid w:val="00725A68"/>
    <w:rsid w:val="00725B4E"/>
    <w:rsid w:val="00725E93"/>
    <w:rsid w:val="00725F5E"/>
    <w:rsid w:val="007264E9"/>
    <w:rsid w:val="00726F0F"/>
    <w:rsid w:val="007274F2"/>
    <w:rsid w:val="00727615"/>
    <w:rsid w:val="007276DF"/>
    <w:rsid w:val="00727BD1"/>
    <w:rsid w:val="00727C2E"/>
    <w:rsid w:val="00727DD5"/>
    <w:rsid w:val="00727E62"/>
    <w:rsid w:val="00727F01"/>
    <w:rsid w:val="00727F0D"/>
    <w:rsid w:val="00727F12"/>
    <w:rsid w:val="00727FE5"/>
    <w:rsid w:val="0073026D"/>
    <w:rsid w:val="007304C2"/>
    <w:rsid w:val="0073055C"/>
    <w:rsid w:val="0073069B"/>
    <w:rsid w:val="00730737"/>
    <w:rsid w:val="007309C6"/>
    <w:rsid w:val="00730A34"/>
    <w:rsid w:val="00730C86"/>
    <w:rsid w:val="00731466"/>
    <w:rsid w:val="0073153E"/>
    <w:rsid w:val="00731589"/>
    <w:rsid w:val="007316E1"/>
    <w:rsid w:val="007318F8"/>
    <w:rsid w:val="00731DB7"/>
    <w:rsid w:val="00732010"/>
    <w:rsid w:val="00732617"/>
    <w:rsid w:val="00732B9B"/>
    <w:rsid w:val="00732C5A"/>
    <w:rsid w:val="00732EC5"/>
    <w:rsid w:val="0073338A"/>
    <w:rsid w:val="0073343A"/>
    <w:rsid w:val="00733481"/>
    <w:rsid w:val="007336AA"/>
    <w:rsid w:val="0073382D"/>
    <w:rsid w:val="007339D5"/>
    <w:rsid w:val="00733C91"/>
    <w:rsid w:val="00733CF3"/>
    <w:rsid w:val="00733D79"/>
    <w:rsid w:val="00733E18"/>
    <w:rsid w:val="00733E8F"/>
    <w:rsid w:val="007346FE"/>
    <w:rsid w:val="007348A5"/>
    <w:rsid w:val="007349DE"/>
    <w:rsid w:val="00734CF0"/>
    <w:rsid w:val="00734D45"/>
    <w:rsid w:val="00734ED4"/>
    <w:rsid w:val="00735192"/>
    <w:rsid w:val="00735381"/>
    <w:rsid w:val="00735439"/>
    <w:rsid w:val="00735771"/>
    <w:rsid w:val="007357C7"/>
    <w:rsid w:val="00735B24"/>
    <w:rsid w:val="00735C0E"/>
    <w:rsid w:val="00735D7A"/>
    <w:rsid w:val="00735F89"/>
    <w:rsid w:val="007362A8"/>
    <w:rsid w:val="007364F7"/>
    <w:rsid w:val="007369CE"/>
    <w:rsid w:val="00736E15"/>
    <w:rsid w:val="00736E28"/>
    <w:rsid w:val="00736EBA"/>
    <w:rsid w:val="00737044"/>
    <w:rsid w:val="00737399"/>
    <w:rsid w:val="00737440"/>
    <w:rsid w:val="007375E4"/>
    <w:rsid w:val="007376B7"/>
    <w:rsid w:val="00737832"/>
    <w:rsid w:val="007401AF"/>
    <w:rsid w:val="007402C4"/>
    <w:rsid w:val="00740B99"/>
    <w:rsid w:val="00740C38"/>
    <w:rsid w:val="00740D53"/>
    <w:rsid w:val="00740E42"/>
    <w:rsid w:val="00741064"/>
    <w:rsid w:val="00741179"/>
    <w:rsid w:val="0074130E"/>
    <w:rsid w:val="0074144A"/>
    <w:rsid w:val="00741677"/>
    <w:rsid w:val="0074189F"/>
    <w:rsid w:val="007419BA"/>
    <w:rsid w:val="00741A1D"/>
    <w:rsid w:val="00741E5D"/>
    <w:rsid w:val="00741FFD"/>
    <w:rsid w:val="007420F1"/>
    <w:rsid w:val="007421BF"/>
    <w:rsid w:val="0074222B"/>
    <w:rsid w:val="00742512"/>
    <w:rsid w:val="00742C2E"/>
    <w:rsid w:val="00742CC8"/>
    <w:rsid w:val="00742CE5"/>
    <w:rsid w:val="007432EB"/>
    <w:rsid w:val="0074362D"/>
    <w:rsid w:val="0074382F"/>
    <w:rsid w:val="00743836"/>
    <w:rsid w:val="00743981"/>
    <w:rsid w:val="00743A28"/>
    <w:rsid w:val="00743D97"/>
    <w:rsid w:val="00743FE3"/>
    <w:rsid w:val="007440CA"/>
    <w:rsid w:val="007441CF"/>
    <w:rsid w:val="0074437B"/>
    <w:rsid w:val="007446C7"/>
    <w:rsid w:val="007446E8"/>
    <w:rsid w:val="00744837"/>
    <w:rsid w:val="00744ACA"/>
    <w:rsid w:val="00744FC0"/>
    <w:rsid w:val="007451BA"/>
    <w:rsid w:val="00745369"/>
    <w:rsid w:val="007453B8"/>
    <w:rsid w:val="0074540D"/>
    <w:rsid w:val="00745521"/>
    <w:rsid w:val="00745886"/>
    <w:rsid w:val="00745EA5"/>
    <w:rsid w:val="00745EF5"/>
    <w:rsid w:val="007464DC"/>
    <w:rsid w:val="00746551"/>
    <w:rsid w:val="0074676B"/>
    <w:rsid w:val="00746924"/>
    <w:rsid w:val="00746A30"/>
    <w:rsid w:val="00746BF6"/>
    <w:rsid w:val="00746DC2"/>
    <w:rsid w:val="00746E6D"/>
    <w:rsid w:val="00746EB5"/>
    <w:rsid w:val="007470AE"/>
    <w:rsid w:val="0074723F"/>
    <w:rsid w:val="007472AC"/>
    <w:rsid w:val="0074796C"/>
    <w:rsid w:val="00747EED"/>
    <w:rsid w:val="00750442"/>
    <w:rsid w:val="00750672"/>
    <w:rsid w:val="00750D46"/>
    <w:rsid w:val="00750D6A"/>
    <w:rsid w:val="00750D8F"/>
    <w:rsid w:val="00750DCD"/>
    <w:rsid w:val="00750E3D"/>
    <w:rsid w:val="00750F50"/>
    <w:rsid w:val="00751033"/>
    <w:rsid w:val="0075125E"/>
    <w:rsid w:val="0075159F"/>
    <w:rsid w:val="007515FF"/>
    <w:rsid w:val="00751857"/>
    <w:rsid w:val="00751927"/>
    <w:rsid w:val="00751B11"/>
    <w:rsid w:val="00751B1B"/>
    <w:rsid w:val="00751F52"/>
    <w:rsid w:val="00751F9B"/>
    <w:rsid w:val="0075218D"/>
    <w:rsid w:val="0075264E"/>
    <w:rsid w:val="007526F2"/>
    <w:rsid w:val="00753045"/>
    <w:rsid w:val="00753116"/>
    <w:rsid w:val="0075335D"/>
    <w:rsid w:val="00753CD4"/>
    <w:rsid w:val="00753F9E"/>
    <w:rsid w:val="00754215"/>
    <w:rsid w:val="0075448E"/>
    <w:rsid w:val="007547F9"/>
    <w:rsid w:val="00754857"/>
    <w:rsid w:val="00754BF0"/>
    <w:rsid w:val="0075516F"/>
    <w:rsid w:val="007553F5"/>
    <w:rsid w:val="00755654"/>
    <w:rsid w:val="00755693"/>
    <w:rsid w:val="0075569A"/>
    <w:rsid w:val="00755713"/>
    <w:rsid w:val="00755731"/>
    <w:rsid w:val="00755B73"/>
    <w:rsid w:val="00755C8C"/>
    <w:rsid w:val="00755D81"/>
    <w:rsid w:val="00755DB4"/>
    <w:rsid w:val="00755DC9"/>
    <w:rsid w:val="00755EA7"/>
    <w:rsid w:val="00755F8B"/>
    <w:rsid w:val="00756333"/>
    <w:rsid w:val="007563FB"/>
    <w:rsid w:val="00756526"/>
    <w:rsid w:val="0075665B"/>
    <w:rsid w:val="00756661"/>
    <w:rsid w:val="00756BDA"/>
    <w:rsid w:val="007571F0"/>
    <w:rsid w:val="00757264"/>
    <w:rsid w:val="0075736C"/>
    <w:rsid w:val="00757389"/>
    <w:rsid w:val="00757647"/>
    <w:rsid w:val="00757DC1"/>
    <w:rsid w:val="0075F412"/>
    <w:rsid w:val="00760126"/>
    <w:rsid w:val="007602B4"/>
    <w:rsid w:val="0076036D"/>
    <w:rsid w:val="007603A7"/>
    <w:rsid w:val="0076091E"/>
    <w:rsid w:val="00760CF3"/>
    <w:rsid w:val="0076108F"/>
    <w:rsid w:val="007618EF"/>
    <w:rsid w:val="00761A7F"/>
    <w:rsid w:val="00761C5C"/>
    <w:rsid w:val="00761E68"/>
    <w:rsid w:val="00762524"/>
    <w:rsid w:val="0076289F"/>
    <w:rsid w:val="007629EC"/>
    <w:rsid w:val="00762A75"/>
    <w:rsid w:val="00762ED6"/>
    <w:rsid w:val="0076304B"/>
    <w:rsid w:val="007630A1"/>
    <w:rsid w:val="007630DF"/>
    <w:rsid w:val="00763150"/>
    <w:rsid w:val="00763305"/>
    <w:rsid w:val="00763309"/>
    <w:rsid w:val="00763688"/>
    <w:rsid w:val="0076371B"/>
    <w:rsid w:val="0076385D"/>
    <w:rsid w:val="00763989"/>
    <w:rsid w:val="00763A17"/>
    <w:rsid w:val="00763A35"/>
    <w:rsid w:val="00763D7C"/>
    <w:rsid w:val="00763D96"/>
    <w:rsid w:val="00764939"/>
    <w:rsid w:val="0076499C"/>
    <w:rsid w:val="00764CE1"/>
    <w:rsid w:val="00764EE3"/>
    <w:rsid w:val="00765159"/>
    <w:rsid w:val="007651E4"/>
    <w:rsid w:val="007652A7"/>
    <w:rsid w:val="00765664"/>
    <w:rsid w:val="0076570B"/>
    <w:rsid w:val="00765A99"/>
    <w:rsid w:val="00765B37"/>
    <w:rsid w:val="00765B51"/>
    <w:rsid w:val="00766014"/>
    <w:rsid w:val="007661D1"/>
    <w:rsid w:val="007661DF"/>
    <w:rsid w:val="007664D4"/>
    <w:rsid w:val="007666DD"/>
    <w:rsid w:val="00766869"/>
    <w:rsid w:val="00766992"/>
    <w:rsid w:val="00766F01"/>
    <w:rsid w:val="00766F92"/>
    <w:rsid w:val="00767153"/>
    <w:rsid w:val="007676F7"/>
    <w:rsid w:val="00767AF5"/>
    <w:rsid w:val="00767BD2"/>
    <w:rsid w:val="0077067F"/>
    <w:rsid w:val="00770A27"/>
    <w:rsid w:val="00770A5F"/>
    <w:rsid w:val="00770B1D"/>
    <w:rsid w:val="00770FD2"/>
    <w:rsid w:val="00771052"/>
    <w:rsid w:val="00771391"/>
    <w:rsid w:val="007713A4"/>
    <w:rsid w:val="0077147A"/>
    <w:rsid w:val="00772089"/>
    <w:rsid w:val="00772159"/>
    <w:rsid w:val="007722CC"/>
    <w:rsid w:val="00772650"/>
    <w:rsid w:val="00773186"/>
    <w:rsid w:val="007731B3"/>
    <w:rsid w:val="00773424"/>
    <w:rsid w:val="00773526"/>
    <w:rsid w:val="00773C1D"/>
    <w:rsid w:val="00773D7A"/>
    <w:rsid w:val="00774066"/>
    <w:rsid w:val="0077421A"/>
    <w:rsid w:val="00774295"/>
    <w:rsid w:val="0077467A"/>
    <w:rsid w:val="00774897"/>
    <w:rsid w:val="00774BF2"/>
    <w:rsid w:val="00774CBA"/>
    <w:rsid w:val="00774F7A"/>
    <w:rsid w:val="00775001"/>
    <w:rsid w:val="00775065"/>
    <w:rsid w:val="007753FA"/>
    <w:rsid w:val="0077556B"/>
    <w:rsid w:val="007758CE"/>
    <w:rsid w:val="00775963"/>
    <w:rsid w:val="007759D1"/>
    <w:rsid w:val="00775C90"/>
    <w:rsid w:val="00775E97"/>
    <w:rsid w:val="00775E99"/>
    <w:rsid w:val="00775EDB"/>
    <w:rsid w:val="00776191"/>
    <w:rsid w:val="007764AA"/>
    <w:rsid w:val="00776602"/>
    <w:rsid w:val="00776729"/>
    <w:rsid w:val="00776C95"/>
    <w:rsid w:val="00776FCD"/>
    <w:rsid w:val="0077731F"/>
    <w:rsid w:val="007774E3"/>
    <w:rsid w:val="00777608"/>
    <w:rsid w:val="00777759"/>
    <w:rsid w:val="0077794C"/>
    <w:rsid w:val="00777B5D"/>
    <w:rsid w:val="00777C55"/>
    <w:rsid w:val="00777C5D"/>
    <w:rsid w:val="00777D8F"/>
    <w:rsid w:val="00777E81"/>
    <w:rsid w:val="007800A8"/>
    <w:rsid w:val="0078017C"/>
    <w:rsid w:val="007801A2"/>
    <w:rsid w:val="007801BC"/>
    <w:rsid w:val="007801DB"/>
    <w:rsid w:val="00780317"/>
    <w:rsid w:val="007809B4"/>
    <w:rsid w:val="00780AE5"/>
    <w:rsid w:val="00780D4D"/>
    <w:rsid w:val="00780DA7"/>
    <w:rsid w:val="00780ECC"/>
    <w:rsid w:val="00781019"/>
    <w:rsid w:val="0078112D"/>
    <w:rsid w:val="0078127D"/>
    <w:rsid w:val="00781421"/>
    <w:rsid w:val="00781493"/>
    <w:rsid w:val="00781696"/>
    <w:rsid w:val="0078175E"/>
    <w:rsid w:val="00781C7D"/>
    <w:rsid w:val="00781CF7"/>
    <w:rsid w:val="00781DC3"/>
    <w:rsid w:val="00781F39"/>
    <w:rsid w:val="00782402"/>
    <w:rsid w:val="007824CC"/>
    <w:rsid w:val="00782699"/>
    <w:rsid w:val="007827AA"/>
    <w:rsid w:val="007827B6"/>
    <w:rsid w:val="007829AB"/>
    <w:rsid w:val="00782A7A"/>
    <w:rsid w:val="00782CAE"/>
    <w:rsid w:val="00782CFA"/>
    <w:rsid w:val="00782E66"/>
    <w:rsid w:val="007830EC"/>
    <w:rsid w:val="007831D8"/>
    <w:rsid w:val="0078339A"/>
    <w:rsid w:val="0078348B"/>
    <w:rsid w:val="0078367D"/>
    <w:rsid w:val="0078381D"/>
    <w:rsid w:val="00783B49"/>
    <w:rsid w:val="00783BC2"/>
    <w:rsid w:val="007841E9"/>
    <w:rsid w:val="0078425A"/>
    <w:rsid w:val="007844AC"/>
    <w:rsid w:val="00784925"/>
    <w:rsid w:val="00784947"/>
    <w:rsid w:val="00784AF9"/>
    <w:rsid w:val="00784D2D"/>
    <w:rsid w:val="00784DDA"/>
    <w:rsid w:val="007850D8"/>
    <w:rsid w:val="00785341"/>
    <w:rsid w:val="007853FE"/>
    <w:rsid w:val="0078554E"/>
    <w:rsid w:val="00785D0E"/>
    <w:rsid w:val="00785E18"/>
    <w:rsid w:val="00785E82"/>
    <w:rsid w:val="00786195"/>
    <w:rsid w:val="00786256"/>
    <w:rsid w:val="00786472"/>
    <w:rsid w:val="0078681E"/>
    <w:rsid w:val="00786925"/>
    <w:rsid w:val="00786BFD"/>
    <w:rsid w:val="00786DC8"/>
    <w:rsid w:val="00786DFF"/>
    <w:rsid w:val="00786E16"/>
    <w:rsid w:val="007871AD"/>
    <w:rsid w:val="00787250"/>
    <w:rsid w:val="00787299"/>
    <w:rsid w:val="007872D7"/>
    <w:rsid w:val="007873D6"/>
    <w:rsid w:val="0078750A"/>
    <w:rsid w:val="0078798E"/>
    <w:rsid w:val="00787A48"/>
    <w:rsid w:val="00787BDC"/>
    <w:rsid w:val="00787BDF"/>
    <w:rsid w:val="00787C70"/>
    <w:rsid w:val="00787DE7"/>
    <w:rsid w:val="00787E5A"/>
    <w:rsid w:val="00790276"/>
    <w:rsid w:val="007902AC"/>
    <w:rsid w:val="007902F1"/>
    <w:rsid w:val="00790398"/>
    <w:rsid w:val="00790687"/>
    <w:rsid w:val="007908C4"/>
    <w:rsid w:val="007908ED"/>
    <w:rsid w:val="00790DA1"/>
    <w:rsid w:val="00790F6D"/>
    <w:rsid w:val="00791556"/>
    <w:rsid w:val="00791718"/>
    <w:rsid w:val="00791B58"/>
    <w:rsid w:val="00792545"/>
    <w:rsid w:val="00792708"/>
    <w:rsid w:val="007928CA"/>
    <w:rsid w:val="00792FD0"/>
    <w:rsid w:val="0079316C"/>
    <w:rsid w:val="00793467"/>
    <w:rsid w:val="007935A5"/>
    <w:rsid w:val="00793601"/>
    <w:rsid w:val="0079362E"/>
    <w:rsid w:val="0079373F"/>
    <w:rsid w:val="0079375F"/>
    <w:rsid w:val="00793809"/>
    <w:rsid w:val="00793C96"/>
    <w:rsid w:val="00793D33"/>
    <w:rsid w:val="00793DBD"/>
    <w:rsid w:val="00793DFE"/>
    <w:rsid w:val="00793EFC"/>
    <w:rsid w:val="00793F6F"/>
    <w:rsid w:val="00794554"/>
    <w:rsid w:val="00794956"/>
    <w:rsid w:val="00794974"/>
    <w:rsid w:val="00794A28"/>
    <w:rsid w:val="00794E97"/>
    <w:rsid w:val="00794F03"/>
    <w:rsid w:val="00795230"/>
    <w:rsid w:val="007954B6"/>
    <w:rsid w:val="00795FC6"/>
    <w:rsid w:val="007961D6"/>
    <w:rsid w:val="007963BB"/>
    <w:rsid w:val="00796470"/>
    <w:rsid w:val="00796484"/>
    <w:rsid w:val="0079682D"/>
    <w:rsid w:val="00796A5F"/>
    <w:rsid w:val="00796E99"/>
    <w:rsid w:val="00796FBB"/>
    <w:rsid w:val="00797835"/>
    <w:rsid w:val="00797851"/>
    <w:rsid w:val="00797AAA"/>
    <w:rsid w:val="00797AF0"/>
    <w:rsid w:val="00797E41"/>
    <w:rsid w:val="007A0247"/>
    <w:rsid w:val="007A04AF"/>
    <w:rsid w:val="007A0682"/>
    <w:rsid w:val="007A076D"/>
    <w:rsid w:val="007A0A36"/>
    <w:rsid w:val="007A0BD0"/>
    <w:rsid w:val="007A0D89"/>
    <w:rsid w:val="007A0E96"/>
    <w:rsid w:val="007A0EA4"/>
    <w:rsid w:val="007A10D1"/>
    <w:rsid w:val="007A1448"/>
    <w:rsid w:val="007A1789"/>
    <w:rsid w:val="007A17A8"/>
    <w:rsid w:val="007A1948"/>
    <w:rsid w:val="007A19E3"/>
    <w:rsid w:val="007A1D92"/>
    <w:rsid w:val="007A1F30"/>
    <w:rsid w:val="007A2195"/>
    <w:rsid w:val="007A2248"/>
    <w:rsid w:val="007A241F"/>
    <w:rsid w:val="007A2BF6"/>
    <w:rsid w:val="007A2CA4"/>
    <w:rsid w:val="007A2E2B"/>
    <w:rsid w:val="007A2EE5"/>
    <w:rsid w:val="007A3588"/>
    <w:rsid w:val="007A388D"/>
    <w:rsid w:val="007A3AC1"/>
    <w:rsid w:val="007A3D71"/>
    <w:rsid w:val="007A3F27"/>
    <w:rsid w:val="007A3FD7"/>
    <w:rsid w:val="007A40CF"/>
    <w:rsid w:val="007A4335"/>
    <w:rsid w:val="007A4555"/>
    <w:rsid w:val="007A46EF"/>
    <w:rsid w:val="007A48C8"/>
    <w:rsid w:val="007A4AB1"/>
    <w:rsid w:val="007A4AE5"/>
    <w:rsid w:val="007A4B06"/>
    <w:rsid w:val="007A4B63"/>
    <w:rsid w:val="007A4B67"/>
    <w:rsid w:val="007A4BF6"/>
    <w:rsid w:val="007A4D5A"/>
    <w:rsid w:val="007A5092"/>
    <w:rsid w:val="007A519F"/>
    <w:rsid w:val="007A53A4"/>
    <w:rsid w:val="007A5470"/>
    <w:rsid w:val="007A5553"/>
    <w:rsid w:val="007A56A7"/>
    <w:rsid w:val="007A572F"/>
    <w:rsid w:val="007A59AC"/>
    <w:rsid w:val="007A5A54"/>
    <w:rsid w:val="007A5D1D"/>
    <w:rsid w:val="007A5E99"/>
    <w:rsid w:val="007A6103"/>
    <w:rsid w:val="007A6B0F"/>
    <w:rsid w:val="007A6C0D"/>
    <w:rsid w:val="007A6C58"/>
    <w:rsid w:val="007A6D37"/>
    <w:rsid w:val="007A6E7E"/>
    <w:rsid w:val="007A6F73"/>
    <w:rsid w:val="007A7300"/>
    <w:rsid w:val="007A7A2B"/>
    <w:rsid w:val="007A7BDD"/>
    <w:rsid w:val="007A7D65"/>
    <w:rsid w:val="007B018C"/>
    <w:rsid w:val="007B02D9"/>
    <w:rsid w:val="007B02EA"/>
    <w:rsid w:val="007B0408"/>
    <w:rsid w:val="007B08DD"/>
    <w:rsid w:val="007B09EC"/>
    <w:rsid w:val="007B0C47"/>
    <w:rsid w:val="007B0C89"/>
    <w:rsid w:val="007B0CD1"/>
    <w:rsid w:val="007B0D03"/>
    <w:rsid w:val="007B0EC3"/>
    <w:rsid w:val="007B1300"/>
    <w:rsid w:val="007B13ED"/>
    <w:rsid w:val="007B1523"/>
    <w:rsid w:val="007B15BB"/>
    <w:rsid w:val="007B16DF"/>
    <w:rsid w:val="007B17FA"/>
    <w:rsid w:val="007B17FD"/>
    <w:rsid w:val="007B1F56"/>
    <w:rsid w:val="007B1FE3"/>
    <w:rsid w:val="007B200A"/>
    <w:rsid w:val="007B2103"/>
    <w:rsid w:val="007B2130"/>
    <w:rsid w:val="007B22DF"/>
    <w:rsid w:val="007B2457"/>
    <w:rsid w:val="007B2DFB"/>
    <w:rsid w:val="007B2F40"/>
    <w:rsid w:val="007B2F47"/>
    <w:rsid w:val="007B2F93"/>
    <w:rsid w:val="007B322C"/>
    <w:rsid w:val="007B3234"/>
    <w:rsid w:val="007B372D"/>
    <w:rsid w:val="007B3990"/>
    <w:rsid w:val="007B39DE"/>
    <w:rsid w:val="007B3D60"/>
    <w:rsid w:val="007B3DD3"/>
    <w:rsid w:val="007B3E57"/>
    <w:rsid w:val="007B3E74"/>
    <w:rsid w:val="007B3F40"/>
    <w:rsid w:val="007B3F91"/>
    <w:rsid w:val="007B4116"/>
    <w:rsid w:val="007B4228"/>
    <w:rsid w:val="007B43B3"/>
    <w:rsid w:val="007B4489"/>
    <w:rsid w:val="007B4582"/>
    <w:rsid w:val="007B48A6"/>
    <w:rsid w:val="007B4950"/>
    <w:rsid w:val="007B4E5A"/>
    <w:rsid w:val="007B5352"/>
    <w:rsid w:val="007B566A"/>
    <w:rsid w:val="007B56DB"/>
    <w:rsid w:val="007B56DC"/>
    <w:rsid w:val="007B570D"/>
    <w:rsid w:val="007B5A1E"/>
    <w:rsid w:val="007B5A47"/>
    <w:rsid w:val="007B5AB1"/>
    <w:rsid w:val="007B5CD4"/>
    <w:rsid w:val="007B5E55"/>
    <w:rsid w:val="007B5E85"/>
    <w:rsid w:val="007B6085"/>
    <w:rsid w:val="007B632D"/>
    <w:rsid w:val="007B6551"/>
    <w:rsid w:val="007B67D2"/>
    <w:rsid w:val="007B6A17"/>
    <w:rsid w:val="007B6B9B"/>
    <w:rsid w:val="007B6C2D"/>
    <w:rsid w:val="007B6F3E"/>
    <w:rsid w:val="007B7264"/>
    <w:rsid w:val="007B776C"/>
    <w:rsid w:val="007B7EFC"/>
    <w:rsid w:val="007C0030"/>
    <w:rsid w:val="007C02F3"/>
    <w:rsid w:val="007C0314"/>
    <w:rsid w:val="007C031B"/>
    <w:rsid w:val="007C0455"/>
    <w:rsid w:val="007C0498"/>
    <w:rsid w:val="007C069D"/>
    <w:rsid w:val="007C07CE"/>
    <w:rsid w:val="007C07DB"/>
    <w:rsid w:val="007C0B4D"/>
    <w:rsid w:val="007C0C2B"/>
    <w:rsid w:val="007C0D6C"/>
    <w:rsid w:val="007C0E5A"/>
    <w:rsid w:val="007C0FBF"/>
    <w:rsid w:val="007C1149"/>
    <w:rsid w:val="007C13FE"/>
    <w:rsid w:val="007C14FF"/>
    <w:rsid w:val="007C1A2F"/>
    <w:rsid w:val="007C1A95"/>
    <w:rsid w:val="007C1B14"/>
    <w:rsid w:val="007C1E15"/>
    <w:rsid w:val="007C21E2"/>
    <w:rsid w:val="007C2386"/>
    <w:rsid w:val="007C24FB"/>
    <w:rsid w:val="007C2754"/>
    <w:rsid w:val="007C2875"/>
    <w:rsid w:val="007C2B49"/>
    <w:rsid w:val="007C2DAC"/>
    <w:rsid w:val="007C2F7F"/>
    <w:rsid w:val="007C30DB"/>
    <w:rsid w:val="007C3437"/>
    <w:rsid w:val="007C3590"/>
    <w:rsid w:val="007C35F7"/>
    <w:rsid w:val="007C37D3"/>
    <w:rsid w:val="007C385B"/>
    <w:rsid w:val="007C3A5C"/>
    <w:rsid w:val="007C3CBA"/>
    <w:rsid w:val="007C4505"/>
    <w:rsid w:val="007C452D"/>
    <w:rsid w:val="007C45B6"/>
    <w:rsid w:val="007C4728"/>
    <w:rsid w:val="007C48AA"/>
    <w:rsid w:val="007C4B58"/>
    <w:rsid w:val="007C4D66"/>
    <w:rsid w:val="007C4EB8"/>
    <w:rsid w:val="007C4F05"/>
    <w:rsid w:val="007C500F"/>
    <w:rsid w:val="007C5227"/>
    <w:rsid w:val="007C534A"/>
    <w:rsid w:val="007C540D"/>
    <w:rsid w:val="007C5698"/>
    <w:rsid w:val="007C56AE"/>
    <w:rsid w:val="007C582B"/>
    <w:rsid w:val="007C595D"/>
    <w:rsid w:val="007C5AFE"/>
    <w:rsid w:val="007C5C44"/>
    <w:rsid w:val="007C5CC3"/>
    <w:rsid w:val="007C5DC4"/>
    <w:rsid w:val="007C6122"/>
    <w:rsid w:val="007C64FE"/>
    <w:rsid w:val="007C6645"/>
    <w:rsid w:val="007C6762"/>
    <w:rsid w:val="007C696D"/>
    <w:rsid w:val="007C6B75"/>
    <w:rsid w:val="007C6B96"/>
    <w:rsid w:val="007C6C66"/>
    <w:rsid w:val="007C6E06"/>
    <w:rsid w:val="007C74A2"/>
    <w:rsid w:val="007C787D"/>
    <w:rsid w:val="007C78AB"/>
    <w:rsid w:val="007D0146"/>
    <w:rsid w:val="007D05AD"/>
    <w:rsid w:val="007D075A"/>
    <w:rsid w:val="007D0B0E"/>
    <w:rsid w:val="007D10B7"/>
    <w:rsid w:val="007D1756"/>
    <w:rsid w:val="007D18B8"/>
    <w:rsid w:val="007D19D9"/>
    <w:rsid w:val="007D1BC9"/>
    <w:rsid w:val="007D1D25"/>
    <w:rsid w:val="007D20FC"/>
    <w:rsid w:val="007D2152"/>
    <w:rsid w:val="007D2C21"/>
    <w:rsid w:val="007D2FFB"/>
    <w:rsid w:val="007D3162"/>
    <w:rsid w:val="007D316E"/>
    <w:rsid w:val="007D32D5"/>
    <w:rsid w:val="007D32F4"/>
    <w:rsid w:val="007D3487"/>
    <w:rsid w:val="007D3D5F"/>
    <w:rsid w:val="007D3E1E"/>
    <w:rsid w:val="007D3E41"/>
    <w:rsid w:val="007D401B"/>
    <w:rsid w:val="007D4022"/>
    <w:rsid w:val="007D41C6"/>
    <w:rsid w:val="007D4598"/>
    <w:rsid w:val="007D4678"/>
    <w:rsid w:val="007D48E6"/>
    <w:rsid w:val="007D4A0B"/>
    <w:rsid w:val="007D4BE6"/>
    <w:rsid w:val="007D4C84"/>
    <w:rsid w:val="007D525F"/>
    <w:rsid w:val="007D53FB"/>
    <w:rsid w:val="007D5571"/>
    <w:rsid w:val="007D5872"/>
    <w:rsid w:val="007D5B0B"/>
    <w:rsid w:val="007D6173"/>
    <w:rsid w:val="007D61B4"/>
    <w:rsid w:val="007D64B3"/>
    <w:rsid w:val="007D6770"/>
    <w:rsid w:val="007D691E"/>
    <w:rsid w:val="007D692B"/>
    <w:rsid w:val="007D6954"/>
    <w:rsid w:val="007D6B74"/>
    <w:rsid w:val="007D6C4B"/>
    <w:rsid w:val="007D6EDF"/>
    <w:rsid w:val="007D7022"/>
    <w:rsid w:val="007D7212"/>
    <w:rsid w:val="007D7313"/>
    <w:rsid w:val="007D75AD"/>
    <w:rsid w:val="007D7718"/>
    <w:rsid w:val="007D77E8"/>
    <w:rsid w:val="007D7AD0"/>
    <w:rsid w:val="007D7C30"/>
    <w:rsid w:val="007D7D66"/>
    <w:rsid w:val="007D7E1E"/>
    <w:rsid w:val="007D7E85"/>
    <w:rsid w:val="007D7E8B"/>
    <w:rsid w:val="007E0102"/>
    <w:rsid w:val="007E059E"/>
    <w:rsid w:val="007E06C6"/>
    <w:rsid w:val="007E0948"/>
    <w:rsid w:val="007E0B5D"/>
    <w:rsid w:val="007E0B68"/>
    <w:rsid w:val="007E0B79"/>
    <w:rsid w:val="007E0C10"/>
    <w:rsid w:val="007E0CD8"/>
    <w:rsid w:val="007E0E62"/>
    <w:rsid w:val="007E0FDA"/>
    <w:rsid w:val="007E122B"/>
    <w:rsid w:val="007E12A7"/>
    <w:rsid w:val="007E14E7"/>
    <w:rsid w:val="007E1572"/>
    <w:rsid w:val="007E1606"/>
    <w:rsid w:val="007E1BC3"/>
    <w:rsid w:val="007E1D4B"/>
    <w:rsid w:val="007E1D81"/>
    <w:rsid w:val="007E1E35"/>
    <w:rsid w:val="007E1EAB"/>
    <w:rsid w:val="007E2638"/>
    <w:rsid w:val="007E279F"/>
    <w:rsid w:val="007E28D8"/>
    <w:rsid w:val="007E2A88"/>
    <w:rsid w:val="007E2AC3"/>
    <w:rsid w:val="007E2BF7"/>
    <w:rsid w:val="007E2D86"/>
    <w:rsid w:val="007E3181"/>
    <w:rsid w:val="007E339D"/>
    <w:rsid w:val="007E3DE2"/>
    <w:rsid w:val="007E3EA1"/>
    <w:rsid w:val="007E3F19"/>
    <w:rsid w:val="007E3FDA"/>
    <w:rsid w:val="007E3FEA"/>
    <w:rsid w:val="007E4233"/>
    <w:rsid w:val="007E4528"/>
    <w:rsid w:val="007E48FA"/>
    <w:rsid w:val="007E4919"/>
    <w:rsid w:val="007E4980"/>
    <w:rsid w:val="007E4E2D"/>
    <w:rsid w:val="007E4F1D"/>
    <w:rsid w:val="007E50F9"/>
    <w:rsid w:val="007E517E"/>
    <w:rsid w:val="007E5214"/>
    <w:rsid w:val="007E5320"/>
    <w:rsid w:val="007E5332"/>
    <w:rsid w:val="007E55D2"/>
    <w:rsid w:val="007E583F"/>
    <w:rsid w:val="007E5BCA"/>
    <w:rsid w:val="007E617A"/>
    <w:rsid w:val="007E64B3"/>
    <w:rsid w:val="007E64F2"/>
    <w:rsid w:val="007E6B0E"/>
    <w:rsid w:val="007E6B89"/>
    <w:rsid w:val="007E6E77"/>
    <w:rsid w:val="007E6ECC"/>
    <w:rsid w:val="007E725B"/>
    <w:rsid w:val="007E76F0"/>
    <w:rsid w:val="007E76F3"/>
    <w:rsid w:val="007E7BD8"/>
    <w:rsid w:val="007E7DC1"/>
    <w:rsid w:val="007F0670"/>
    <w:rsid w:val="007F08EC"/>
    <w:rsid w:val="007F0910"/>
    <w:rsid w:val="007F0BC9"/>
    <w:rsid w:val="007F0CDF"/>
    <w:rsid w:val="007F10A8"/>
    <w:rsid w:val="007F14B3"/>
    <w:rsid w:val="007F1789"/>
    <w:rsid w:val="007F17C4"/>
    <w:rsid w:val="007F192F"/>
    <w:rsid w:val="007F1A98"/>
    <w:rsid w:val="007F1AFD"/>
    <w:rsid w:val="007F1B31"/>
    <w:rsid w:val="007F1BBF"/>
    <w:rsid w:val="007F1C0D"/>
    <w:rsid w:val="007F2258"/>
    <w:rsid w:val="007F23F1"/>
    <w:rsid w:val="007F272B"/>
    <w:rsid w:val="007F29B6"/>
    <w:rsid w:val="007F2BF3"/>
    <w:rsid w:val="007F2D2A"/>
    <w:rsid w:val="007F2EA4"/>
    <w:rsid w:val="007F2FE2"/>
    <w:rsid w:val="007F32D4"/>
    <w:rsid w:val="007F32E4"/>
    <w:rsid w:val="007F33BF"/>
    <w:rsid w:val="007F36DC"/>
    <w:rsid w:val="007F388E"/>
    <w:rsid w:val="007F38E7"/>
    <w:rsid w:val="007F3A18"/>
    <w:rsid w:val="007F3AD6"/>
    <w:rsid w:val="007F3E3B"/>
    <w:rsid w:val="007F4150"/>
    <w:rsid w:val="007F4A6C"/>
    <w:rsid w:val="007F4A86"/>
    <w:rsid w:val="007F4B3D"/>
    <w:rsid w:val="007F4E76"/>
    <w:rsid w:val="007F4E81"/>
    <w:rsid w:val="007F4F78"/>
    <w:rsid w:val="007F523D"/>
    <w:rsid w:val="007F52A9"/>
    <w:rsid w:val="007F59F2"/>
    <w:rsid w:val="007F5E77"/>
    <w:rsid w:val="007F6451"/>
    <w:rsid w:val="007F645F"/>
    <w:rsid w:val="007F65F7"/>
    <w:rsid w:val="007F67B9"/>
    <w:rsid w:val="007F6882"/>
    <w:rsid w:val="007F69B0"/>
    <w:rsid w:val="007F6BC5"/>
    <w:rsid w:val="007F6F2F"/>
    <w:rsid w:val="007F7318"/>
    <w:rsid w:val="007F7450"/>
    <w:rsid w:val="007F74C7"/>
    <w:rsid w:val="007F7949"/>
    <w:rsid w:val="007F7BE1"/>
    <w:rsid w:val="0080021B"/>
    <w:rsid w:val="0080025A"/>
    <w:rsid w:val="00800333"/>
    <w:rsid w:val="00800394"/>
    <w:rsid w:val="00800542"/>
    <w:rsid w:val="008005CA"/>
    <w:rsid w:val="008006F4"/>
    <w:rsid w:val="00800A26"/>
    <w:rsid w:val="00800A77"/>
    <w:rsid w:val="008013B4"/>
    <w:rsid w:val="008013E4"/>
    <w:rsid w:val="0080163A"/>
    <w:rsid w:val="0080181B"/>
    <w:rsid w:val="008018A9"/>
    <w:rsid w:val="008018B2"/>
    <w:rsid w:val="00801DA5"/>
    <w:rsid w:val="00801ED5"/>
    <w:rsid w:val="00802612"/>
    <w:rsid w:val="0080275E"/>
    <w:rsid w:val="008028C3"/>
    <w:rsid w:val="00802F71"/>
    <w:rsid w:val="0080339C"/>
    <w:rsid w:val="008033B1"/>
    <w:rsid w:val="00803AD2"/>
    <w:rsid w:val="00803C6D"/>
    <w:rsid w:val="00803D58"/>
    <w:rsid w:val="00803E17"/>
    <w:rsid w:val="00803ECA"/>
    <w:rsid w:val="0080401B"/>
    <w:rsid w:val="008040E4"/>
    <w:rsid w:val="008043D9"/>
    <w:rsid w:val="0080449F"/>
    <w:rsid w:val="0080450B"/>
    <w:rsid w:val="008046E4"/>
    <w:rsid w:val="008046F7"/>
    <w:rsid w:val="0080498E"/>
    <w:rsid w:val="008049B0"/>
    <w:rsid w:val="00804ADB"/>
    <w:rsid w:val="00805430"/>
    <w:rsid w:val="00805459"/>
    <w:rsid w:val="0080587F"/>
    <w:rsid w:val="00805899"/>
    <w:rsid w:val="008058C5"/>
    <w:rsid w:val="0080596E"/>
    <w:rsid w:val="008059CC"/>
    <w:rsid w:val="00805A0F"/>
    <w:rsid w:val="00805A60"/>
    <w:rsid w:val="00805B09"/>
    <w:rsid w:val="00805BEA"/>
    <w:rsid w:val="00805DD3"/>
    <w:rsid w:val="00805F5A"/>
    <w:rsid w:val="00806967"/>
    <w:rsid w:val="008069AA"/>
    <w:rsid w:val="00806E31"/>
    <w:rsid w:val="0080707F"/>
    <w:rsid w:val="008075CA"/>
    <w:rsid w:val="0080774F"/>
    <w:rsid w:val="00807BC5"/>
    <w:rsid w:val="00807D85"/>
    <w:rsid w:val="00807E73"/>
    <w:rsid w:val="008100BA"/>
    <w:rsid w:val="0081036D"/>
    <w:rsid w:val="00810554"/>
    <w:rsid w:val="00810644"/>
    <w:rsid w:val="008107CD"/>
    <w:rsid w:val="0081096B"/>
    <w:rsid w:val="00810E36"/>
    <w:rsid w:val="00810F97"/>
    <w:rsid w:val="00810FEE"/>
    <w:rsid w:val="00811099"/>
    <w:rsid w:val="00811249"/>
    <w:rsid w:val="00811467"/>
    <w:rsid w:val="008115AB"/>
    <w:rsid w:val="0081172A"/>
    <w:rsid w:val="0081180A"/>
    <w:rsid w:val="00811C2A"/>
    <w:rsid w:val="00811E94"/>
    <w:rsid w:val="008120D9"/>
    <w:rsid w:val="0081268B"/>
    <w:rsid w:val="0081281F"/>
    <w:rsid w:val="00813013"/>
    <w:rsid w:val="00813115"/>
    <w:rsid w:val="00813120"/>
    <w:rsid w:val="008133AB"/>
    <w:rsid w:val="00813555"/>
    <w:rsid w:val="008136A1"/>
    <w:rsid w:val="008136DA"/>
    <w:rsid w:val="0081392D"/>
    <w:rsid w:val="00813B90"/>
    <w:rsid w:val="00813F7D"/>
    <w:rsid w:val="00813F8A"/>
    <w:rsid w:val="0081400B"/>
    <w:rsid w:val="0081404A"/>
    <w:rsid w:val="00814176"/>
    <w:rsid w:val="008143AC"/>
    <w:rsid w:val="008143E6"/>
    <w:rsid w:val="008144C2"/>
    <w:rsid w:val="00814B02"/>
    <w:rsid w:val="00814BCC"/>
    <w:rsid w:val="00814BDF"/>
    <w:rsid w:val="00814D12"/>
    <w:rsid w:val="00814D7A"/>
    <w:rsid w:val="00814E0B"/>
    <w:rsid w:val="00814E35"/>
    <w:rsid w:val="00814F08"/>
    <w:rsid w:val="0081539A"/>
    <w:rsid w:val="008155CA"/>
    <w:rsid w:val="008156BF"/>
    <w:rsid w:val="00815D62"/>
    <w:rsid w:val="00815E78"/>
    <w:rsid w:val="00815E92"/>
    <w:rsid w:val="00815F12"/>
    <w:rsid w:val="00815F43"/>
    <w:rsid w:val="0081618D"/>
    <w:rsid w:val="008163B5"/>
    <w:rsid w:val="008163F3"/>
    <w:rsid w:val="008164F9"/>
    <w:rsid w:val="00816A78"/>
    <w:rsid w:val="00816CB7"/>
    <w:rsid w:val="008170A5"/>
    <w:rsid w:val="00817113"/>
    <w:rsid w:val="0081713B"/>
    <w:rsid w:val="008173A5"/>
    <w:rsid w:val="00817620"/>
    <w:rsid w:val="0081773A"/>
    <w:rsid w:val="00817761"/>
    <w:rsid w:val="008178F4"/>
    <w:rsid w:val="00817981"/>
    <w:rsid w:val="00817DB0"/>
    <w:rsid w:val="00817EB0"/>
    <w:rsid w:val="00817EF6"/>
    <w:rsid w:val="0082042A"/>
    <w:rsid w:val="0082067C"/>
    <w:rsid w:val="00820707"/>
    <w:rsid w:val="008207A9"/>
    <w:rsid w:val="008209E3"/>
    <w:rsid w:val="00820AB3"/>
    <w:rsid w:val="00820AD6"/>
    <w:rsid w:val="00820C20"/>
    <w:rsid w:val="00820FC8"/>
    <w:rsid w:val="008210A0"/>
    <w:rsid w:val="00821295"/>
    <w:rsid w:val="008212E5"/>
    <w:rsid w:val="008214AB"/>
    <w:rsid w:val="00821768"/>
    <w:rsid w:val="00821898"/>
    <w:rsid w:val="008219FF"/>
    <w:rsid w:val="00821A44"/>
    <w:rsid w:val="00821CFE"/>
    <w:rsid w:val="00821D6B"/>
    <w:rsid w:val="008221B1"/>
    <w:rsid w:val="00822528"/>
    <w:rsid w:val="0082263A"/>
    <w:rsid w:val="00822AD9"/>
    <w:rsid w:val="00822B88"/>
    <w:rsid w:val="00822E85"/>
    <w:rsid w:val="00823405"/>
    <w:rsid w:val="0082358B"/>
    <w:rsid w:val="00823830"/>
    <w:rsid w:val="00823B34"/>
    <w:rsid w:val="00823B3D"/>
    <w:rsid w:val="00823D30"/>
    <w:rsid w:val="00824382"/>
    <w:rsid w:val="0082446E"/>
    <w:rsid w:val="0082466E"/>
    <w:rsid w:val="008247CD"/>
    <w:rsid w:val="0082496E"/>
    <w:rsid w:val="00824B93"/>
    <w:rsid w:val="00824C7A"/>
    <w:rsid w:val="00825086"/>
    <w:rsid w:val="008253C9"/>
    <w:rsid w:val="008259B6"/>
    <w:rsid w:val="00825A82"/>
    <w:rsid w:val="00825C01"/>
    <w:rsid w:val="00825EE8"/>
    <w:rsid w:val="00825FD9"/>
    <w:rsid w:val="008261F3"/>
    <w:rsid w:val="0082620F"/>
    <w:rsid w:val="008263EA"/>
    <w:rsid w:val="008263FE"/>
    <w:rsid w:val="008264E3"/>
    <w:rsid w:val="008266D7"/>
    <w:rsid w:val="008268E5"/>
    <w:rsid w:val="00826C64"/>
    <w:rsid w:val="00826E02"/>
    <w:rsid w:val="00826F6C"/>
    <w:rsid w:val="00827435"/>
    <w:rsid w:val="008274BE"/>
    <w:rsid w:val="0082765F"/>
    <w:rsid w:val="008277E3"/>
    <w:rsid w:val="00827A14"/>
    <w:rsid w:val="00827A9D"/>
    <w:rsid w:val="00827AE8"/>
    <w:rsid w:val="00827B2B"/>
    <w:rsid w:val="00827BBD"/>
    <w:rsid w:val="00827D40"/>
    <w:rsid w:val="0083053B"/>
    <w:rsid w:val="0083077F"/>
    <w:rsid w:val="00830BEF"/>
    <w:rsid w:val="00830C34"/>
    <w:rsid w:val="00830FF9"/>
    <w:rsid w:val="00831003"/>
    <w:rsid w:val="008310DE"/>
    <w:rsid w:val="008313FA"/>
    <w:rsid w:val="0083141C"/>
    <w:rsid w:val="00831CE5"/>
    <w:rsid w:val="00831E00"/>
    <w:rsid w:val="00832064"/>
    <w:rsid w:val="00832135"/>
    <w:rsid w:val="0083226C"/>
    <w:rsid w:val="0083229A"/>
    <w:rsid w:val="008322B2"/>
    <w:rsid w:val="0083259D"/>
    <w:rsid w:val="00832884"/>
    <w:rsid w:val="00832E9C"/>
    <w:rsid w:val="008330A7"/>
    <w:rsid w:val="00833208"/>
    <w:rsid w:val="0083383F"/>
    <w:rsid w:val="00833AB6"/>
    <w:rsid w:val="00833B4C"/>
    <w:rsid w:val="00833C64"/>
    <w:rsid w:val="00833EF2"/>
    <w:rsid w:val="008340D1"/>
    <w:rsid w:val="00834274"/>
    <w:rsid w:val="008342E0"/>
    <w:rsid w:val="008348BF"/>
    <w:rsid w:val="0083498E"/>
    <w:rsid w:val="00834B77"/>
    <w:rsid w:val="00834DC1"/>
    <w:rsid w:val="00835038"/>
    <w:rsid w:val="0083508F"/>
    <w:rsid w:val="00835642"/>
    <w:rsid w:val="008356AB"/>
    <w:rsid w:val="008356C9"/>
    <w:rsid w:val="0083599C"/>
    <w:rsid w:val="00835D02"/>
    <w:rsid w:val="00835D04"/>
    <w:rsid w:val="00835E21"/>
    <w:rsid w:val="008362E0"/>
    <w:rsid w:val="00836593"/>
    <w:rsid w:val="00836ED5"/>
    <w:rsid w:val="00837488"/>
    <w:rsid w:val="00837526"/>
    <w:rsid w:val="008400AA"/>
    <w:rsid w:val="008404A9"/>
    <w:rsid w:val="008405CB"/>
    <w:rsid w:val="008409D5"/>
    <w:rsid w:val="00840A4B"/>
    <w:rsid w:val="00840A83"/>
    <w:rsid w:val="00840C10"/>
    <w:rsid w:val="00840D95"/>
    <w:rsid w:val="00840FDE"/>
    <w:rsid w:val="00841179"/>
    <w:rsid w:val="008418C4"/>
    <w:rsid w:val="008418DB"/>
    <w:rsid w:val="00841990"/>
    <w:rsid w:val="00841AA7"/>
    <w:rsid w:val="00842092"/>
    <w:rsid w:val="008420BC"/>
    <w:rsid w:val="008420DF"/>
    <w:rsid w:val="008423E8"/>
    <w:rsid w:val="00842486"/>
    <w:rsid w:val="008424F5"/>
    <w:rsid w:val="00842A82"/>
    <w:rsid w:val="00842B8C"/>
    <w:rsid w:val="00842D8B"/>
    <w:rsid w:val="00842DA0"/>
    <w:rsid w:val="00842ED7"/>
    <w:rsid w:val="00843025"/>
    <w:rsid w:val="00843356"/>
    <w:rsid w:val="00843418"/>
    <w:rsid w:val="0084362A"/>
    <w:rsid w:val="00843684"/>
    <w:rsid w:val="00843AC1"/>
    <w:rsid w:val="00843B6A"/>
    <w:rsid w:val="00843D54"/>
    <w:rsid w:val="00843DEA"/>
    <w:rsid w:val="00843FE8"/>
    <w:rsid w:val="0084408A"/>
    <w:rsid w:val="00844570"/>
    <w:rsid w:val="00844588"/>
    <w:rsid w:val="00844AA4"/>
    <w:rsid w:val="00844CD4"/>
    <w:rsid w:val="00844FFD"/>
    <w:rsid w:val="008451CB"/>
    <w:rsid w:val="00845275"/>
    <w:rsid w:val="008453F5"/>
    <w:rsid w:val="00845545"/>
    <w:rsid w:val="008455A1"/>
    <w:rsid w:val="008456BD"/>
    <w:rsid w:val="00845825"/>
    <w:rsid w:val="00845950"/>
    <w:rsid w:val="00845C32"/>
    <w:rsid w:val="00845C8D"/>
    <w:rsid w:val="00845C8E"/>
    <w:rsid w:val="00845D52"/>
    <w:rsid w:val="0084608E"/>
    <w:rsid w:val="00846175"/>
    <w:rsid w:val="008462C1"/>
    <w:rsid w:val="008463D6"/>
    <w:rsid w:val="00846A16"/>
    <w:rsid w:val="00846D97"/>
    <w:rsid w:val="00846EDF"/>
    <w:rsid w:val="00846EF4"/>
    <w:rsid w:val="00847088"/>
    <w:rsid w:val="0084729F"/>
    <w:rsid w:val="008473ED"/>
    <w:rsid w:val="00847415"/>
    <w:rsid w:val="008474DE"/>
    <w:rsid w:val="008479B0"/>
    <w:rsid w:val="00847CEF"/>
    <w:rsid w:val="00847EC7"/>
    <w:rsid w:val="0085032A"/>
    <w:rsid w:val="008505E2"/>
    <w:rsid w:val="00850623"/>
    <w:rsid w:val="008509AE"/>
    <w:rsid w:val="00850AE3"/>
    <w:rsid w:val="00850C6B"/>
    <w:rsid w:val="00850D8B"/>
    <w:rsid w:val="00850FEB"/>
    <w:rsid w:val="00851141"/>
    <w:rsid w:val="00851338"/>
    <w:rsid w:val="00851345"/>
    <w:rsid w:val="008513F8"/>
    <w:rsid w:val="008514CD"/>
    <w:rsid w:val="008514E3"/>
    <w:rsid w:val="0085163D"/>
    <w:rsid w:val="008516E8"/>
    <w:rsid w:val="00851850"/>
    <w:rsid w:val="008518B3"/>
    <w:rsid w:val="00851A0A"/>
    <w:rsid w:val="00851B14"/>
    <w:rsid w:val="00851D89"/>
    <w:rsid w:val="008521C7"/>
    <w:rsid w:val="00852600"/>
    <w:rsid w:val="00852647"/>
    <w:rsid w:val="00852977"/>
    <w:rsid w:val="00852DF8"/>
    <w:rsid w:val="00852E49"/>
    <w:rsid w:val="0085308D"/>
    <w:rsid w:val="00853203"/>
    <w:rsid w:val="00853372"/>
    <w:rsid w:val="00853872"/>
    <w:rsid w:val="008538BE"/>
    <w:rsid w:val="00853A7D"/>
    <w:rsid w:val="00853C02"/>
    <w:rsid w:val="00853DF8"/>
    <w:rsid w:val="008544F8"/>
    <w:rsid w:val="00854A56"/>
    <w:rsid w:val="00854D02"/>
    <w:rsid w:val="00854D77"/>
    <w:rsid w:val="00854E69"/>
    <w:rsid w:val="0085519A"/>
    <w:rsid w:val="008554F1"/>
    <w:rsid w:val="008555EF"/>
    <w:rsid w:val="008556D0"/>
    <w:rsid w:val="008556FA"/>
    <w:rsid w:val="008558A8"/>
    <w:rsid w:val="008558AA"/>
    <w:rsid w:val="008558E3"/>
    <w:rsid w:val="008558F4"/>
    <w:rsid w:val="008559F3"/>
    <w:rsid w:val="00855F65"/>
    <w:rsid w:val="008561D6"/>
    <w:rsid w:val="00856252"/>
    <w:rsid w:val="00856255"/>
    <w:rsid w:val="0085640C"/>
    <w:rsid w:val="0085648A"/>
    <w:rsid w:val="0085662D"/>
    <w:rsid w:val="00856662"/>
    <w:rsid w:val="0085666A"/>
    <w:rsid w:val="008567BA"/>
    <w:rsid w:val="008567F5"/>
    <w:rsid w:val="00856987"/>
    <w:rsid w:val="00856B84"/>
    <w:rsid w:val="00856CA1"/>
    <w:rsid w:val="00856DEC"/>
    <w:rsid w:val="0085709C"/>
    <w:rsid w:val="00857266"/>
    <w:rsid w:val="00857340"/>
    <w:rsid w:val="008574F4"/>
    <w:rsid w:val="0085767B"/>
    <w:rsid w:val="0085797E"/>
    <w:rsid w:val="00857AD0"/>
    <w:rsid w:val="00857B08"/>
    <w:rsid w:val="00857DBA"/>
    <w:rsid w:val="00857FC6"/>
    <w:rsid w:val="0086013C"/>
    <w:rsid w:val="00860268"/>
    <w:rsid w:val="00860304"/>
    <w:rsid w:val="008604C8"/>
    <w:rsid w:val="00860632"/>
    <w:rsid w:val="00860BE9"/>
    <w:rsid w:val="00860BF1"/>
    <w:rsid w:val="00860F9B"/>
    <w:rsid w:val="008610B7"/>
    <w:rsid w:val="008611A6"/>
    <w:rsid w:val="008612BB"/>
    <w:rsid w:val="008612C1"/>
    <w:rsid w:val="008612F8"/>
    <w:rsid w:val="00861428"/>
    <w:rsid w:val="008616A5"/>
    <w:rsid w:val="008616DC"/>
    <w:rsid w:val="00861745"/>
    <w:rsid w:val="00861CC8"/>
    <w:rsid w:val="00861CDC"/>
    <w:rsid w:val="00862360"/>
    <w:rsid w:val="0086252A"/>
    <w:rsid w:val="0086276C"/>
    <w:rsid w:val="00862F9E"/>
    <w:rsid w:val="00863057"/>
    <w:rsid w:val="008630A2"/>
    <w:rsid w:val="008636A8"/>
    <w:rsid w:val="008639EC"/>
    <w:rsid w:val="00863C07"/>
    <w:rsid w:val="00863C43"/>
    <w:rsid w:val="00863C84"/>
    <w:rsid w:val="00863D42"/>
    <w:rsid w:val="00863F12"/>
    <w:rsid w:val="00864328"/>
    <w:rsid w:val="008644AF"/>
    <w:rsid w:val="00864B2C"/>
    <w:rsid w:val="00864E50"/>
    <w:rsid w:val="00864F62"/>
    <w:rsid w:val="00865131"/>
    <w:rsid w:val="00865402"/>
    <w:rsid w:val="0086558D"/>
    <w:rsid w:val="0086580C"/>
    <w:rsid w:val="00865BA1"/>
    <w:rsid w:val="00865CDA"/>
    <w:rsid w:val="00865F19"/>
    <w:rsid w:val="0086609B"/>
    <w:rsid w:val="00867160"/>
    <w:rsid w:val="0086726B"/>
    <w:rsid w:val="008673D8"/>
    <w:rsid w:val="00867650"/>
    <w:rsid w:val="00867696"/>
    <w:rsid w:val="00867765"/>
    <w:rsid w:val="00867941"/>
    <w:rsid w:val="00867C9E"/>
    <w:rsid w:val="00867CF7"/>
    <w:rsid w:val="00867D13"/>
    <w:rsid w:val="0087009E"/>
    <w:rsid w:val="00870273"/>
    <w:rsid w:val="00870515"/>
    <w:rsid w:val="008709BC"/>
    <w:rsid w:val="00870DF2"/>
    <w:rsid w:val="00871210"/>
    <w:rsid w:val="008717AF"/>
    <w:rsid w:val="00871ADC"/>
    <w:rsid w:val="00871BEA"/>
    <w:rsid w:val="00871D92"/>
    <w:rsid w:val="00872087"/>
    <w:rsid w:val="008720B0"/>
    <w:rsid w:val="008720E8"/>
    <w:rsid w:val="008721D7"/>
    <w:rsid w:val="00872236"/>
    <w:rsid w:val="008723E8"/>
    <w:rsid w:val="0087249E"/>
    <w:rsid w:val="008724D1"/>
    <w:rsid w:val="008729C7"/>
    <w:rsid w:val="008729DB"/>
    <w:rsid w:val="00872EA8"/>
    <w:rsid w:val="00872F7C"/>
    <w:rsid w:val="008730CA"/>
    <w:rsid w:val="00873448"/>
    <w:rsid w:val="0087363B"/>
    <w:rsid w:val="008739BD"/>
    <w:rsid w:val="00873C9E"/>
    <w:rsid w:val="00873F96"/>
    <w:rsid w:val="00874085"/>
    <w:rsid w:val="0087421A"/>
    <w:rsid w:val="008743E3"/>
    <w:rsid w:val="008745D7"/>
    <w:rsid w:val="00874758"/>
    <w:rsid w:val="008747F6"/>
    <w:rsid w:val="0087485D"/>
    <w:rsid w:val="00874A54"/>
    <w:rsid w:val="00874A59"/>
    <w:rsid w:val="00874BD9"/>
    <w:rsid w:val="00874BF5"/>
    <w:rsid w:val="00874C28"/>
    <w:rsid w:val="00874E44"/>
    <w:rsid w:val="0087508D"/>
    <w:rsid w:val="00875112"/>
    <w:rsid w:val="008754EC"/>
    <w:rsid w:val="008756A3"/>
    <w:rsid w:val="008758CE"/>
    <w:rsid w:val="00875DB1"/>
    <w:rsid w:val="00876203"/>
    <w:rsid w:val="008762A9"/>
    <w:rsid w:val="008762B8"/>
    <w:rsid w:val="00876585"/>
    <w:rsid w:val="008765DE"/>
    <w:rsid w:val="008766B8"/>
    <w:rsid w:val="00876A3C"/>
    <w:rsid w:val="0087708E"/>
    <w:rsid w:val="008773C0"/>
    <w:rsid w:val="00877AAF"/>
    <w:rsid w:val="00877D3C"/>
    <w:rsid w:val="00877E0E"/>
    <w:rsid w:val="00880180"/>
    <w:rsid w:val="00880265"/>
    <w:rsid w:val="008802FC"/>
    <w:rsid w:val="00880449"/>
    <w:rsid w:val="00880641"/>
    <w:rsid w:val="0088096F"/>
    <w:rsid w:val="00880AFC"/>
    <w:rsid w:val="00881380"/>
    <w:rsid w:val="00881415"/>
    <w:rsid w:val="00881450"/>
    <w:rsid w:val="008815DA"/>
    <w:rsid w:val="00881B86"/>
    <w:rsid w:val="00881B88"/>
    <w:rsid w:val="00881CA5"/>
    <w:rsid w:val="0088244E"/>
    <w:rsid w:val="00882876"/>
    <w:rsid w:val="008830B6"/>
    <w:rsid w:val="0088314E"/>
    <w:rsid w:val="008832BA"/>
    <w:rsid w:val="0088333C"/>
    <w:rsid w:val="0088354C"/>
    <w:rsid w:val="008837C2"/>
    <w:rsid w:val="00883C64"/>
    <w:rsid w:val="00883D64"/>
    <w:rsid w:val="00883E10"/>
    <w:rsid w:val="00883E39"/>
    <w:rsid w:val="00884379"/>
    <w:rsid w:val="008848C4"/>
    <w:rsid w:val="0088497D"/>
    <w:rsid w:val="008849B3"/>
    <w:rsid w:val="00884C9D"/>
    <w:rsid w:val="00884D4C"/>
    <w:rsid w:val="00884DBA"/>
    <w:rsid w:val="0088508B"/>
    <w:rsid w:val="008852A2"/>
    <w:rsid w:val="008853C2"/>
    <w:rsid w:val="008854A9"/>
    <w:rsid w:val="00885735"/>
    <w:rsid w:val="00885762"/>
    <w:rsid w:val="00885D97"/>
    <w:rsid w:val="00885F1D"/>
    <w:rsid w:val="00886284"/>
    <w:rsid w:val="008863CE"/>
    <w:rsid w:val="0088664B"/>
    <w:rsid w:val="00886720"/>
    <w:rsid w:val="00886892"/>
    <w:rsid w:val="00886B75"/>
    <w:rsid w:val="00886BE1"/>
    <w:rsid w:val="00886CFC"/>
    <w:rsid w:val="00886D91"/>
    <w:rsid w:val="00886ED8"/>
    <w:rsid w:val="00886F16"/>
    <w:rsid w:val="00887099"/>
    <w:rsid w:val="008874FC"/>
    <w:rsid w:val="00887959"/>
    <w:rsid w:val="00887A1C"/>
    <w:rsid w:val="00887AE0"/>
    <w:rsid w:val="00887B8B"/>
    <w:rsid w:val="00887D3F"/>
    <w:rsid w:val="008902E8"/>
    <w:rsid w:val="008906B3"/>
    <w:rsid w:val="0089070C"/>
    <w:rsid w:val="0089076B"/>
    <w:rsid w:val="008908D2"/>
    <w:rsid w:val="00890A59"/>
    <w:rsid w:val="00890BCF"/>
    <w:rsid w:val="00890CDD"/>
    <w:rsid w:val="00890CDF"/>
    <w:rsid w:val="00890F59"/>
    <w:rsid w:val="00891029"/>
    <w:rsid w:val="00891319"/>
    <w:rsid w:val="008915B5"/>
    <w:rsid w:val="00891A56"/>
    <w:rsid w:val="00891B87"/>
    <w:rsid w:val="00891C38"/>
    <w:rsid w:val="008923CE"/>
    <w:rsid w:val="0089241E"/>
    <w:rsid w:val="0089246F"/>
    <w:rsid w:val="008924D8"/>
    <w:rsid w:val="008925C0"/>
    <w:rsid w:val="00892A32"/>
    <w:rsid w:val="00892A9C"/>
    <w:rsid w:val="00892B08"/>
    <w:rsid w:val="00892CD0"/>
    <w:rsid w:val="00892D49"/>
    <w:rsid w:val="00892E13"/>
    <w:rsid w:val="00893155"/>
    <w:rsid w:val="00893383"/>
    <w:rsid w:val="0089357F"/>
    <w:rsid w:val="00893586"/>
    <w:rsid w:val="008939D5"/>
    <w:rsid w:val="00893A14"/>
    <w:rsid w:val="00893B25"/>
    <w:rsid w:val="00893BEB"/>
    <w:rsid w:val="00893C8D"/>
    <w:rsid w:val="0089433A"/>
    <w:rsid w:val="00894B39"/>
    <w:rsid w:val="00894CB0"/>
    <w:rsid w:val="00894F51"/>
    <w:rsid w:val="0089520E"/>
    <w:rsid w:val="0089526B"/>
    <w:rsid w:val="008954A2"/>
    <w:rsid w:val="008954FF"/>
    <w:rsid w:val="008957B7"/>
    <w:rsid w:val="00895834"/>
    <w:rsid w:val="00895893"/>
    <w:rsid w:val="008958CA"/>
    <w:rsid w:val="00895A0A"/>
    <w:rsid w:val="00895BD4"/>
    <w:rsid w:val="00895C5E"/>
    <w:rsid w:val="0089621C"/>
    <w:rsid w:val="0089662D"/>
    <w:rsid w:val="00896895"/>
    <w:rsid w:val="00896B66"/>
    <w:rsid w:val="00897062"/>
    <w:rsid w:val="00897113"/>
    <w:rsid w:val="00897127"/>
    <w:rsid w:val="008976C8"/>
    <w:rsid w:val="00897850"/>
    <w:rsid w:val="00897864"/>
    <w:rsid w:val="00897F75"/>
    <w:rsid w:val="008A006D"/>
    <w:rsid w:val="008A0104"/>
    <w:rsid w:val="008A02BB"/>
    <w:rsid w:val="008A0993"/>
    <w:rsid w:val="008A09A1"/>
    <w:rsid w:val="008A0A3F"/>
    <w:rsid w:val="008A0C39"/>
    <w:rsid w:val="008A0D0B"/>
    <w:rsid w:val="008A0F1B"/>
    <w:rsid w:val="008A0FF3"/>
    <w:rsid w:val="008A1348"/>
    <w:rsid w:val="008A14D0"/>
    <w:rsid w:val="008A152F"/>
    <w:rsid w:val="008A1741"/>
    <w:rsid w:val="008A1813"/>
    <w:rsid w:val="008A1940"/>
    <w:rsid w:val="008A1955"/>
    <w:rsid w:val="008A1AD1"/>
    <w:rsid w:val="008A1CF3"/>
    <w:rsid w:val="008A20EA"/>
    <w:rsid w:val="008A2148"/>
    <w:rsid w:val="008A217E"/>
    <w:rsid w:val="008A22D5"/>
    <w:rsid w:val="008A2556"/>
    <w:rsid w:val="008A25CB"/>
    <w:rsid w:val="008A2ACC"/>
    <w:rsid w:val="008A2F79"/>
    <w:rsid w:val="008A32E1"/>
    <w:rsid w:val="008A34D2"/>
    <w:rsid w:val="008A37FF"/>
    <w:rsid w:val="008A392E"/>
    <w:rsid w:val="008A3B28"/>
    <w:rsid w:val="008A3BBD"/>
    <w:rsid w:val="008A3D23"/>
    <w:rsid w:val="008A3ECB"/>
    <w:rsid w:val="008A4006"/>
    <w:rsid w:val="008A473A"/>
    <w:rsid w:val="008A474E"/>
    <w:rsid w:val="008A47D8"/>
    <w:rsid w:val="008A4AAD"/>
    <w:rsid w:val="008A4BC2"/>
    <w:rsid w:val="008A4E49"/>
    <w:rsid w:val="008A4E67"/>
    <w:rsid w:val="008A53ED"/>
    <w:rsid w:val="008A53F6"/>
    <w:rsid w:val="008A5573"/>
    <w:rsid w:val="008A55FB"/>
    <w:rsid w:val="008A564D"/>
    <w:rsid w:val="008A566B"/>
    <w:rsid w:val="008A5795"/>
    <w:rsid w:val="008A5A3A"/>
    <w:rsid w:val="008A5B8E"/>
    <w:rsid w:val="008A5F5A"/>
    <w:rsid w:val="008A6350"/>
    <w:rsid w:val="008A63DB"/>
    <w:rsid w:val="008A6757"/>
    <w:rsid w:val="008A6C88"/>
    <w:rsid w:val="008A6CA9"/>
    <w:rsid w:val="008A6D63"/>
    <w:rsid w:val="008A6E6C"/>
    <w:rsid w:val="008A6ECC"/>
    <w:rsid w:val="008A6F34"/>
    <w:rsid w:val="008A755D"/>
    <w:rsid w:val="008A7719"/>
    <w:rsid w:val="008A7A77"/>
    <w:rsid w:val="008A7DA1"/>
    <w:rsid w:val="008A7E27"/>
    <w:rsid w:val="008B0328"/>
    <w:rsid w:val="008B04D9"/>
    <w:rsid w:val="008B0C63"/>
    <w:rsid w:val="008B0C76"/>
    <w:rsid w:val="008B0CE3"/>
    <w:rsid w:val="008B0FC8"/>
    <w:rsid w:val="008B1051"/>
    <w:rsid w:val="008B1126"/>
    <w:rsid w:val="008B1134"/>
    <w:rsid w:val="008B129F"/>
    <w:rsid w:val="008B13B8"/>
    <w:rsid w:val="008B1461"/>
    <w:rsid w:val="008B17C2"/>
    <w:rsid w:val="008B1A24"/>
    <w:rsid w:val="008B1E49"/>
    <w:rsid w:val="008B1E9F"/>
    <w:rsid w:val="008B20FF"/>
    <w:rsid w:val="008B23BF"/>
    <w:rsid w:val="008B2481"/>
    <w:rsid w:val="008B252C"/>
    <w:rsid w:val="008B27D1"/>
    <w:rsid w:val="008B2ADE"/>
    <w:rsid w:val="008B2D94"/>
    <w:rsid w:val="008B3803"/>
    <w:rsid w:val="008B3E41"/>
    <w:rsid w:val="008B3EC7"/>
    <w:rsid w:val="008B46C6"/>
    <w:rsid w:val="008B477A"/>
    <w:rsid w:val="008B480E"/>
    <w:rsid w:val="008B48FB"/>
    <w:rsid w:val="008B4D77"/>
    <w:rsid w:val="008B5096"/>
    <w:rsid w:val="008B52A8"/>
    <w:rsid w:val="008B52BB"/>
    <w:rsid w:val="008B54FF"/>
    <w:rsid w:val="008B55BC"/>
    <w:rsid w:val="008B5A7E"/>
    <w:rsid w:val="008B5F66"/>
    <w:rsid w:val="008B5FA9"/>
    <w:rsid w:val="008B6022"/>
    <w:rsid w:val="008B6088"/>
    <w:rsid w:val="008B6114"/>
    <w:rsid w:val="008B665A"/>
    <w:rsid w:val="008B66C4"/>
    <w:rsid w:val="008B6AE1"/>
    <w:rsid w:val="008B6BBB"/>
    <w:rsid w:val="008B6EF4"/>
    <w:rsid w:val="008B6F18"/>
    <w:rsid w:val="008B7051"/>
    <w:rsid w:val="008B7480"/>
    <w:rsid w:val="008B78FF"/>
    <w:rsid w:val="008B795F"/>
    <w:rsid w:val="008C0300"/>
    <w:rsid w:val="008C050A"/>
    <w:rsid w:val="008C05A6"/>
    <w:rsid w:val="008C05A7"/>
    <w:rsid w:val="008C06CF"/>
    <w:rsid w:val="008C08A5"/>
    <w:rsid w:val="008C0E99"/>
    <w:rsid w:val="008C0F14"/>
    <w:rsid w:val="008C1041"/>
    <w:rsid w:val="008C12F9"/>
    <w:rsid w:val="008C144E"/>
    <w:rsid w:val="008C147D"/>
    <w:rsid w:val="008C15C3"/>
    <w:rsid w:val="008C17A7"/>
    <w:rsid w:val="008C1930"/>
    <w:rsid w:val="008C196E"/>
    <w:rsid w:val="008C213A"/>
    <w:rsid w:val="008C22A1"/>
    <w:rsid w:val="008C24F7"/>
    <w:rsid w:val="008C272B"/>
    <w:rsid w:val="008C28EB"/>
    <w:rsid w:val="008C29A9"/>
    <w:rsid w:val="008C2AF6"/>
    <w:rsid w:val="008C2F3E"/>
    <w:rsid w:val="008C3041"/>
    <w:rsid w:val="008C30FA"/>
    <w:rsid w:val="008C338D"/>
    <w:rsid w:val="008C34B1"/>
    <w:rsid w:val="008C35A3"/>
    <w:rsid w:val="008C3784"/>
    <w:rsid w:val="008C3C5F"/>
    <w:rsid w:val="008C40A1"/>
    <w:rsid w:val="008C4103"/>
    <w:rsid w:val="008C4111"/>
    <w:rsid w:val="008C418A"/>
    <w:rsid w:val="008C459E"/>
    <w:rsid w:val="008C47DD"/>
    <w:rsid w:val="008C482D"/>
    <w:rsid w:val="008C4AD2"/>
    <w:rsid w:val="008C4E3C"/>
    <w:rsid w:val="008C4EC5"/>
    <w:rsid w:val="008C50ED"/>
    <w:rsid w:val="008C51AC"/>
    <w:rsid w:val="008C563B"/>
    <w:rsid w:val="008C567C"/>
    <w:rsid w:val="008C5ADF"/>
    <w:rsid w:val="008C5D30"/>
    <w:rsid w:val="008C5EED"/>
    <w:rsid w:val="008C60C8"/>
    <w:rsid w:val="008C6346"/>
    <w:rsid w:val="008C638C"/>
    <w:rsid w:val="008C680D"/>
    <w:rsid w:val="008C684A"/>
    <w:rsid w:val="008C6AEC"/>
    <w:rsid w:val="008C6B83"/>
    <w:rsid w:val="008C6BCC"/>
    <w:rsid w:val="008C6EEB"/>
    <w:rsid w:val="008C6F5E"/>
    <w:rsid w:val="008C702F"/>
    <w:rsid w:val="008C7227"/>
    <w:rsid w:val="008C75B6"/>
    <w:rsid w:val="008C7696"/>
    <w:rsid w:val="008C76A5"/>
    <w:rsid w:val="008C778A"/>
    <w:rsid w:val="008C79CA"/>
    <w:rsid w:val="008C7F82"/>
    <w:rsid w:val="008D00F4"/>
    <w:rsid w:val="008D0104"/>
    <w:rsid w:val="008D01BE"/>
    <w:rsid w:val="008D0269"/>
    <w:rsid w:val="008D028A"/>
    <w:rsid w:val="008D03E1"/>
    <w:rsid w:val="008D040D"/>
    <w:rsid w:val="008D06E3"/>
    <w:rsid w:val="008D0760"/>
    <w:rsid w:val="008D0846"/>
    <w:rsid w:val="008D08A1"/>
    <w:rsid w:val="008D09F7"/>
    <w:rsid w:val="008D0A93"/>
    <w:rsid w:val="008D0AF6"/>
    <w:rsid w:val="008D0B44"/>
    <w:rsid w:val="008D0BBB"/>
    <w:rsid w:val="008D0E4B"/>
    <w:rsid w:val="008D1078"/>
    <w:rsid w:val="008D1134"/>
    <w:rsid w:val="008D130A"/>
    <w:rsid w:val="008D14DB"/>
    <w:rsid w:val="008D1747"/>
    <w:rsid w:val="008D24FD"/>
    <w:rsid w:val="008D2B37"/>
    <w:rsid w:val="008D2BA5"/>
    <w:rsid w:val="008D2BBD"/>
    <w:rsid w:val="008D2DD2"/>
    <w:rsid w:val="008D2E76"/>
    <w:rsid w:val="008D2FA2"/>
    <w:rsid w:val="008D30F4"/>
    <w:rsid w:val="008D31B6"/>
    <w:rsid w:val="008D3710"/>
    <w:rsid w:val="008D37BC"/>
    <w:rsid w:val="008D397C"/>
    <w:rsid w:val="008D3B2D"/>
    <w:rsid w:val="008D40F7"/>
    <w:rsid w:val="008D447C"/>
    <w:rsid w:val="008D45E3"/>
    <w:rsid w:val="008D45E5"/>
    <w:rsid w:val="008D494A"/>
    <w:rsid w:val="008D4A7E"/>
    <w:rsid w:val="008D4BBE"/>
    <w:rsid w:val="008D4C4C"/>
    <w:rsid w:val="008D4C97"/>
    <w:rsid w:val="008D550C"/>
    <w:rsid w:val="008D5540"/>
    <w:rsid w:val="008D59F7"/>
    <w:rsid w:val="008D5A76"/>
    <w:rsid w:val="008D5B73"/>
    <w:rsid w:val="008D5D64"/>
    <w:rsid w:val="008D5E53"/>
    <w:rsid w:val="008D5E5F"/>
    <w:rsid w:val="008D5F4C"/>
    <w:rsid w:val="008D5F8B"/>
    <w:rsid w:val="008D6039"/>
    <w:rsid w:val="008D6261"/>
    <w:rsid w:val="008D64ED"/>
    <w:rsid w:val="008D6720"/>
    <w:rsid w:val="008D67DE"/>
    <w:rsid w:val="008D6A0F"/>
    <w:rsid w:val="008D6BEE"/>
    <w:rsid w:val="008D6C15"/>
    <w:rsid w:val="008D6DBB"/>
    <w:rsid w:val="008D7011"/>
    <w:rsid w:val="008D731D"/>
    <w:rsid w:val="008D75CB"/>
    <w:rsid w:val="008D793C"/>
    <w:rsid w:val="008D79AE"/>
    <w:rsid w:val="008D7BF2"/>
    <w:rsid w:val="008D7E4A"/>
    <w:rsid w:val="008E0068"/>
    <w:rsid w:val="008E0151"/>
    <w:rsid w:val="008E0428"/>
    <w:rsid w:val="008E0981"/>
    <w:rsid w:val="008E0A4E"/>
    <w:rsid w:val="008E0DB1"/>
    <w:rsid w:val="008E0F59"/>
    <w:rsid w:val="008E11A7"/>
    <w:rsid w:val="008E1756"/>
    <w:rsid w:val="008E1920"/>
    <w:rsid w:val="008E1AFD"/>
    <w:rsid w:val="008E1B09"/>
    <w:rsid w:val="008E20F7"/>
    <w:rsid w:val="008E2549"/>
    <w:rsid w:val="008E25F2"/>
    <w:rsid w:val="008E2620"/>
    <w:rsid w:val="008E271E"/>
    <w:rsid w:val="008E29C0"/>
    <w:rsid w:val="008E2ACA"/>
    <w:rsid w:val="008E2AEB"/>
    <w:rsid w:val="008E2D6C"/>
    <w:rsid w:val="008E2E5B"/>
    <w:rsid w:val="008E322B"/>
    <w:rsid w:val="008E3416"/>
    <w:rsid w:val="008E3511"/>
    <w:rsid w:val="008E3672"/>
    <w:rsid w:val="008E3A79"/>
    <w:rsid w:val="008E3CB5"/>
    <w:rsid w:val="008E3F00"/>
    <w:rsid w:val="008E3F77"/>
    <w:rsid w:val="008E41A5"/>
    <w:rsid w:val="008E4541"/>
    <w:rsid w:val="008E45D2"/>
    <w:rsid w:val="008E45F5"/>
    <w:rsid w:val="008E479A"/>
    <w:rsid w:val="008E4BC1"/>
    <w:rsid w:val="008E506D"/>
    <w:rsid w:val="008E57D3"/>
    <w:rsid w:val="008E5955"/>
    <w:rsid w:val="008E5A69"/>
    <w:rsid w:val="008E5CD6"/>
    <w:rsid w:val="008E5D4F"/>
    <w:rsid w:val="008E69AA"/>
    <w:rsid w:val="008E6A4A"/>
    <w:rsid w:val="008E6D7D"/>
    <w:rsid w:val="008E6E08"/>
    <w:rsid w:val="008E6E2C"/>
    <w:rsid w:val="008E6FAD"/>
    <w:rsid w:val="008E738E"/>
    <w:rsid w:val="008E76C0"/>
    <w:rsid w:val="008E77B3"/>
    <w:rsid w:val="008E781E"/>
    <w:rsid w:val="008E78A0"/>
    <w:rsid w:val="008E78B6"/>
    <w:rsid w:val="008E7D32"/>
    <w:rsid w:val="008E7D34"/>
    <w:rsid w:val="008E7E86"/>
    <w:rsid w:val="008E7EB8"/>
    <w:rsid w:val="008E7FC6"/>
    <w:rsid w:val="008F0707"/>
    <w:rsid w:val="008F0F38"/>
    <w:rsid w:val="008F0FDC"/>
    <w:rsid w:val="008F1212"/>
    <w:rsid w:val="008F12BE"/>
    <w:rsid w:val="008F1406"/>
    <w:rsid w:val="008F156D"/>
    <w:rsid w:val="008F16AA"/>
    <w:rsid w:val="008F1702"/>
    <w:rsid w:val="008F17B5"/>
    <w:rsid w:val="008F185D"/>
    <w:rsid w:val="008F1938"/>
    <w:rsid w:val="008F1948"/>
    <w:rsid w:val="008F1BB0"/>
    <w:rsid w:val="008F1C9A"/>
    <w:rsid w:val="008F239F"/>
    <w:rsid w:val="008F27F8"/>
    <w:rsid w:val="008F28DD"/>
    <w:rsid w:val="008F2927"/>
    <w:rsid w:val="008F296F"/>
    <w:rsid w:val="008F2B6D"/>
    <w:rsid w:val="008F2C13"/>
    <w:rsid w:val="008F2D08"/>
    <w:rsid w:val="008F2D22"/>
    <w:rsid w:val="008F2DC3"/>
    <w:rsid w:val="008F328E"/>
    <w:rsid w:val="008F3557"/>
    <w:rsid w:val="008F3771"/>
    <w:rsid w:val="008F38CC"/>
    <w:rsid w:val="008F3C0C"/>
    <w:rsid w:val="008F3C14"/>
    <w:rsid w:val="008F445F"/>
    <w:rsid w:val="008F4873"/>
    <w:rsid w:val="008F489E"/>
    <w:rsid w:val="008F4B9A"/>
    <w:rsid w:val="008F4C03"/>
    <w:rsid w:val="008F511C"/>
    <w:rsid w:val="008F515C"/>
    <w:rsid w:val="008F52A2"/>
    <w:rsid w:val="008F551D"/>
    <w:rsid w:val="008F578D"/>
    <w:rsid w:val="008F5AAF"/>
    <w:rsid w:val="008F5B2D"/>
    <w:rsid w:val="008F5C13"/>
    <w:rsid w:val="008F6010"/>
    <w:rsid w:val="008F6023"/>
    <w:rsid w:val="008F631E"/>
    <w:rsid w:val="008F6607"/>
    <w:rsid w:val="008F69F7"/>
    <w:rsid w:val="008F6A4A"/>
    <w:rsid w:val="008F6ADB"/>
    <w:rsid w:val="008F6B9A"/>
    <w:rsid w:val="008F6D9A"/>
    <w:rsid w:val="008F6F12"/>
    <w:rsid w:val="008F6F79"/>
    <w:rsid w:val="008F7069"/>
    <w:rsid w:val="008F72EF"/>
    <w:rsid w:val="008F763F"/>
    <w:rsid w:val="008F7730"/>
    <w:rsid w:val="008F784D"/>
    <w:rsid w:val="008F796A"/>
    <w:rsid w:val="008F7CA2"/>
    <w:rsid w:val="008F7F00"/>
    <w:rsid w:val="008F7FD7"/>
    <w:rsid w:val="009000E0"/>
    <w:rsid w:val="009001C2"/>
    <w:rsid w:val="00900479"/>
    <w:rsid w:val="00900571"/>
    <w:rsid w:val="009006C1"/>
    <w:rsid w:val="00900731"/>
    <w:rsid w:val="00900979"/>
    <w:rsid w:val="00900BC5"/>
    <w:rsid w:val="00900CE8"/>
    <w:rsid w:val="00901106"/>
    <w:rsid w:val="00901205"/>
    <w:rsid w:val="00901362"/>
    <w:rsid w:val="009014B4"/>
    <w:rsid w:val="00901709"/>
    <w:rsid w:val="00901817"/>
    <w:rsid w:val="00901A96"/>
    <w:rsid w:val="00901E4B"/>
    <w:rsid w:val="00901E55"/>
    <w:rsid w:val="009022B5"/>
    <w:rsid w:val="00902370"/>
    <w:rsid w:val="009026AC"/>
    <w:rsid w:val="00902BFB"/>
    <w:rsid w:val="00902D14"/>
    <w:rsid w:val="00902D18"/>
    <w:rsid w:val="0090300A"/>
    <w:rsid w:val="0090340F"/>
    <w:rsid w:val="009035D7"/>
    <w:rsid w:val="00903A65"/>
    <w:rsid w:val="00903C0C"/>
    <w:rsid w:val="00903FF9"/>
    <w:rsid w:val="0090401A"/>
    <w:rsid w:val="009041AE"/>
    <w:rsid w:val="0090425B"/>
    <w:rsid w:val="00904275"/>
    <w:rsid w:val="00904B42"/>
    <w:rsid w:val="00904C05"/>
    <w:rsid w:val="00904D31"/>
    <w:rsid w:val="00904E1F"/>
    <w:rsid w:val="00904F87"/>
    <w:rsid w:val="00904FA4"/>
    <w:rsid w:val="009054F2"/>
    <w:rsid w:val="0090584C"/>
    <w:rsid w:val="009058D9"/>
    <w:rsid w:val="009058DB"/>
    <w:rsid w:val="00906089"/>
    <w:rsid w:val="0090611A"/>
    <w:rsid w:val="009062BB"/>
    <w:rsid w:val="00906777"/>
    <w:rsid w:val="009069C0"/>
    <w:rsid w:val="009069CF"/>
    <w:rsid w:val="00906A0C"/>
    <w:rsid w:val="00906E53"/>
    <w:rsid w:val="00906ED6"/>
    <w:rsid w:val="00907062"/>
    <w:rsid w:val="00907741"/>
    <w:rsid w:val="00907C10"/>
    <w:rsid w:val="00907FFD"/>
    <w:rsid w:val="009100DF"/>
    <w:rsid w:val="0091014A"/>
    <w:rsid w:val="00910295"/>
    <w:rsid w:val="009103C0"/>
    <w:rsid w:val="00910467"/>
    <w:rsid w:val="009107C7"/>
    <w:rsid w:val="00910CD9"/>
    <w:rsid w:val="00910E6F"/>
    <w:rsid w:val="00910EC1"/>
    <w:rsid w:val="00910FA5"/>
    <w:rsid w:val="0091101F"/>
    <w:rsid w:val="0091119A"/>
    <w:rsid w:val="00911359"/>
    <w:rsid w:val="009113F5"/>
    <w:rsid w:val="0091154B"/>
    <w:rsid w:val="00912325"/>
    <w:rsid w:val="009128AB"/>
    <w:rsid w:val="00912BE5"/>
    <w:rsid w:val="00912C22"/>
    <w:rsid w:val="00912DA0"/>
    <w:rsid w:val="009130A2"/>
    <w:rsid w:val="009130E2"/>
    <w:rsid w:val="009133BF"/>
    <w:rsid w:val="0091344E"/>
    <w:rsid w:val="009136BC"/>
    <w:rsid w:val="009138CA"/>
    <w:rsid w:val="0091401B"/>
    <w:rsid w:val="009142A5"/>
    <w:rsid w:val="009142E8"/>
    <w:rsid w:val="009143E4"/>
    <w:rsid w:val="009144D8"/>
    <w:rsid w:val="009145F3"/>
    <w:rsid w:val="009146B2"/>
    <w:rsid w:val="009147E5"/>
    <w:rsid w:val="00914A8E"/>
    <w:rsid w:val="00914B6B"/>
    <w:rsid w:val="009150BE"/>
    <w:rsid w:val="009150FF"/>
    <w:rsid w:val="0091510E"/>
    <w:rsid w:val="00915205"/>
    <w:rsid w:val="0091544B"/>
    <w:rsid w:val="009154CA"/>
    <w:rsid w:val="009156AE"/>
    <w:rsid w:val="0091576B"/>
    <w:rsid w:val="00915BAE"/>
    <w:rsid w:val="00915BC1"/>
    <w:rsid w:val="00915D74"/>
    <w:rsid w:val="00916332"/>
    <w:rsid w:val="00916413"/>
    <w:rsid w:val="00916628"/>
    <w:rsid w:val="009166F2"/>
    <w:rsid w:val="00916AC8"/>
    <w:rsid w:val="00916B61"/>
    <w:rsid w:val="00916DA3"/>
    <w:rsid w:val="00916F37"/>
    <w:rsid w:val="009170DB"/>
    <w:rsid w:val="00917293"/>
    <w:rsid w:val="0091749C"/>
    <w:rsid w:val="009175AC"/>
    <w:rsid w:val="00917737"/>
    <w:rsid w:val="00917809"/>
    <w:rsid w:val="00917B3E"/>
    <w:rsid w:val="00917D7E"/>
    <w:rsid w:val="00917EF4"/>
    <w:rsid w:val="00917FAB"/>
    <w:rsid w:val="00920250"/>
    <w:rsid w:val="009203BA"/>
    <w:rsid w:val="00920492"/>
    <w:rsid w:val="0092080B"/>
    <w:rsid w:val="009209F2"/>
    <w:rsid w:val="00920D7E"/>
    <w:rsid w:val="0092101A"/>
    <w:rsid w:val="0092110C"/>
    <w:rsid w:val="00921393"/>
    <w:rsid w:val="0092146F"/>
    <w:rsid w:val="00921877"/>
    <w:rsid w:val="0092190A"/>
    <w:rsid w:val="00921951"/>
    <w:rsid w:val="009222A3"/>
    <w:rsid w:val="00922364"/>
    <w:rsid w:val="0092276A"/>
    <w:rsid w:val="009227A0"/>
    <w:rsid w:val="0092295D"/>
    <w:rsid w:val="0092338B"/>
    <w:rsid w:val="00923395"/>
    <w:rsid w:val="00923524"/>
    <w:rsid w:val="009236E9"/>
    <w:rsid w:val="009237AB"/>
    <w:rsid w:val="00923973"/>
    <w:rsid w:val="00923A19"/>
    <w:rsid w:val="00923A29"/>
    <w:rsid w:val="00923EFF"/>
    <w:rsid w:val="0092412D"/>
    <w:rsid w:val="0092432F"/>
    <w:rsid w:val="00924BC8"/>
    <w:rsid w:val="00924CDF"/>
    <w:rsid w:val="00924D9F"/>
    <w:rsid w:val="00925046"/>
    <w:rsid w:val="0092509C"/>
    <w:rsid w:val="009251A0"/>
    <w:rsid w:val="00925592"/>
    <w:rsid w:val="0092560F"/>
    <w:rsid w:val="009258A9"/>
    <w:rsid w:val="00925A21"/>
    <w:rsid w:val="00925ECD"/>
    <w:rsid w:val="0092651B"/>
    <w:rsid w:val="009266F6"/>
    <w:rsid w:val="00926BE2"/>
    <w:rsid w:val="00926D73"/>
    <w:rsid w:val="00927547"/>
    <w:rsid w:val="009275ED"/>
    <w:rsid w:val="00927701"/>
    <w:rsid w:val="00927908"/>
    <w:rsid w:val="00927AB7"/>
    <w:rsid w:val="00927BF6"/>
    <w:rsid w:val="009301FD"/>
    <w:rsid w:val="00930320"/>
    <w:rsid w:val="009303C8"/>
    <w:rsid w:val="009306E1"/>
    <w:rsid w:val="00930E30"/>
    <w:rsid w:val="00931076"/>
    <w:rsid w:val="00931B2C"/>
    <w:rsid w:val="00931EE7"/>
    <w:rsid w:val="009326E3"/>
    <w:rsid w:val="00932ECB"/>
    <w:rsid w:val="00933185"/>
    <w:rsid w:val="009335AB"/>
    <w:rsid w:val="00933634"/>
    <w:rsid w:val="00933664"/>
    <w:rsid w:val="009336E5"/>
    <w:rsid w:val="0093396A"/>
    <w:rsid w:val="009339D8"/>
    <w:rsid w:val="00933D59"/>
    <w:rsid w:val="00933EF3"/>
    <w:rsid w:val="00933F50"/>
    <w:rsid w:val="00933FAE"/>
    <w:rsid w:val="00934259"/>
    <w:rsid w:val="00934671"/>
    <w:rsid w:val="00934703"/>
    <w:rsid w:val="0093474B"/>
    <w:rsid w:val="00934BB4"/>
    <w:rsid w:val="00934BF6"/>
    <w:rsid w:val="00934CE2"/>
    <w:rsid w:val="00934EEE"/>
    <w:rsid w:val="0093502A"/>
    <w:rsid w:val="00935074"/>
    <w:rsid w:val="00935918"/>
    <w:rsid w:val="00935BAD"/>
    <w:rsid w:val="00935FBF"/>
    <w:rsid w:val="00935FEC"/>
    <w:rsid w:val="00936193"/>
    <w:rsid w:val="009361E5"/>
    <w:rsid w:val="0093640B"/>
    <w:rsid w:val="009365AA"/>
    <w:rsid w:val="00936F47"/>
    <w:rsid w:val="009372A0"/>
    <w:rsid w:val="0093738B"/>
    <w:rsid w:val="009374B6"/>
    <w:rsid w:val="0093750D"/>
    <w:rsid w:val="00937521"/>
    <w:rsid w:val="0093776A"/>
    <w:rsid w:val="0093777B"/>
    <w:rsid w:val="00937783"/>
    <w:rsid w:val="00937A65"/>
    <w:rsid w:val="00940133"/>
    <w:rsid w:val="00940145"/>
    <w:rsid w:val="00940317"/>
    <w:rsid w:val="0094034E"/>
    <w:rsid w:val="009407DE"/>
    <w:rsid w:val="00940867"/>
    <w:rsid w:val="0094087C"/>
    <w:rsid w:val="00940931"/>
    <w:rsid w:val="009409E2"/>
    <w:rsid w:val="00940B74"/>
    <w:rsid w:val="00940CBD"/>
    <w:rsid w:val="00940D0B"/>
    <w:rsid w:val="009412DD"/>
    <w:rsid w:val="009412F7"/>
    <w:rsid w:val="00941921"/>
    <w:rsid w:val="00941993"/>
    <w:rsid w:val="00941C57"/>
    <w:rsid w:val="00941DAB"/>
    <w:rsid w:val="009421BD"/>
    <w:rsid w:val="0094233A"/>
    <w:rsid w:val="009423A1"/>
    <w:rsid w:val="00942653"/>
    <w:rsid w:val="00942852"/>
    <w:rsid w:val="00942868"/>
    <w:rsid w:val="00942A39"/>
    <w:rsid w:val="00942A7A"/>
    <w:rsid w:val="00942BB9"/>
    <w:rsid w:val="00942C6D"/>
    <w:rsid w:val="00943004"/>
    <w:rsid w:val="009432E2"/>
    <w:rsid w:val="009436B4"/>
    <w:rsid w:val="00943732"/>
    <w:rsid w:val="00943841"/>
    <w:rsid w:val="00943858"/>
    <w:rsid w:val="00943B0D"/>
    <w:rsid w:val="00943BAA"/>
    <w:rsid w:val="00943CD5"/>
    <w:rsid w:val="00943D80"/>
    <w:rsid w:val="00943E7F"/>
    <w:rsid w:val="00943F5A"/>
    <w:rsid w:val="00944134"/>
    <w:rsid w:val="0094427F"/>
    <w:rsid w:val="0094430B"/>
    <w:rsid w:val="00944409"/>
    <w:rsid w:val="00944C53"/>
    <w:rsid w:val="00944E2C"/>
    <w:rsid w:val="00944F0E"/>
    <w:rsid w:val="00945122"/>
    <w:rsid w:val="009452DC"/>
    <w:rsid w:val="009455AA"/>
    <w:rsid w:val="009458E8"/>
    <w:rsid w:val="009459C4"/>
    <w:rsid w:val="009459CC"/>
    <w:rsid w:val="00945B55"/>
    <w:rsid w:val="00945D0C"/>
    <w:rsid w:val="00945D18"/>
    <w:rsid w:val="00945D29"/>
    <w:rsid w:val="00946241"/>
    <w:rsid w:val="009466A2"/>
    <w:rsid w:val="00947106"/>
    <w:rsid w:val="00947115"/>
    <w:rsid w:val="0094720B"/>
    <w:rsid w:val="009472F1"/>
    <w:rsid w:val="0094747D"/>
    <w:rsid w:val="009474A3"/>
    <w:rsid w:val="00947853"/>
    <w:rsid w:val="00947DBD"/>
    <w:rsid w:val="00947E85"/>
    <w:rsid w:val="00947EBA"/>
    <w:rsid w:val="0095024E"/>
    <w:rsid w:val="009502FA"/>
    <w:rsid w:val="009503EC"/>
    <w:rsid w:val="009504EF"/>
    <w:rsid w:val="00950538"/>
    <w:rsid w:val="0095063F"/>
    <w:rsid w:val="0095065E"/>
    <w:rsid w:val="009507E5"/>
    <w:rsid w:val="00950AB0"/>
    <w:rsid w:val="00950CEE"/>
    <w:rsid w:val="009513DF"/>
    <w:rsid w:val="009514F9"/>
    <w:rsid w:val="009514FF"/>
    <w:rsid w:val="009523FD"/>
    <w:rsid w:val="0095254C"/>
    <w:rsid w:val="00952552"/>
    <w:rsid w:val="009525E9"/>
    <w:rsid w:val="0095274D"/>
    <w:rsid w:val="00952911"/>
    <w:rsid w:val="00952A68"/>
    <w:rsid w:val="00953080"/>
    <w:rsid w:val="00953178"/>
    <w:rsid w:val="0095337A"/>
    <w:rsid w:val="00953C08"/>
    <w:rsid w:val="00953DA2"/>
    <w:rsid w:val="00953E00"/>
    <w:rsid w:val="00953F7B"/>
    <w:rsid w:val="0095413F"/>
    <w:rsid w:val="00954237"/>
    <w:rsid w:val="009542C7"/>
    <w:rsid w:val="00954486"/>
    <w:rsid w:val="00954830"/>
    <w:rsid w:val="0095489A"/>
    <w:rsid w:val="00954967"/>
    <w:rsid w:val="00954DCB"/>
    <w:rsid w:val="00954E71"/>
    <w:rsid w:val="00955119"/>
    <w:rsid w:val="00955181"/>
    <w:rsid w:val="00955238"/>
    <w:rsid w:val="009554AE"/>
    <w:rsid w:val="0095554B"/>
    <w:rsid w:val="009557C2"/>
    <w:rsid w:val="00955A1C"/>
    <w:rsid w:val="00955AA1"/>
    <w:rsid w:val="0095621C"/>
    <w:rsid w:val="009568FE"/>
    <w:rsid w:val="00956A92"/>
    <w:rsid w:val="00956D22"/>
    <w:rsid w:val="00956DDA"/>
    <w:rsid w:val="00957052"/>
    <w:rsid w:val="00957070"/>
    <w:rsid w:val="00957619"/>
    <w:rsid w:val="009577D6"/>
    <w:rsid w:val="00957899"/>
    <w:rsid w:val="00957951"/>
    <w:rsid w:val="00957990"/>
    <w:rsid w:val="00957AAB"/>
    <w:rsid w:val="00957AC5"/>
    <w:rsid w:val="00957B7C"/>
    <w:rsid w:val="00957C26"/>
    <w:rsid w:val="00957C27"/>
    <w:rsid w:val="00960123"/>
    <w:rsid w:val="009601C1"/>
    <w:rsid w:val="00960283"/>
    <w:rsid w:val="00960348"/>
    <w:rsid w:val="00960579"/>
    <w:rsid w:val="009608A9"/>
    <w:rsid w:val="009608CE"/>
    <w:rsid w:val="00960947"/>
    <w:rsid w:val="009609CA"/>
    <w:rsid w:val="00960C0B"/>
    <w:rsid w:val="00960D44"/>
    <w:rsid w:val="00960E74"/>
    <w:rsid w:val="00961003"/>
    <w:rsid w:val="00961231"/>
    <w:rsid w:val="009613C0"/>
    <w:rsid w:val="009615EF"/>
    <w:rsid w:val="00961A77"/>
    <w:rsid w:val="00961C8C"/>
    <w:rsid w:val="00961E3F"/>
    <w:rsid w:val="00961FBA"/>
    <w:rsid w:val="009620CB"/>
    <w:rsid w:val="00962328"/>
    <w:rsid w:val="009623D6"/>
    <w:rsid w:val="009624D2"/>
    <w:rsid w:val="00962562"/>
    <w:rsid w:val="00962868"/>
    <w:rsid w:val="00962B02"/>
    <w:rsid w:val="00962D58"/>
    <w:rsid w:val="00962E3C"/>
    <w:rsid w:val="00962F9B"/>
    <w:rsid w:val="0096340F"/>
    <w:rsid w:val="0096348C"/>
    <w:rsid w:val="00963632"/>
    <w:rsid w:val="00963698"/>
    <w:rsid w:val="00963D05"/>
    <w:rsid w:val="00963F0B"/>
    <w:rsid w:val="00963F8E"/>
    <w:rsid w:val="00964044"/>
    <w:rsid w:val="0096437F"/>
    <w:rsid w:val="009645BB"/>
    <w:rsid w:val="009645C6"/>
    <w:rsid w:val="00964652"/>
    <w:rsid w:val="009646D0"/>
    <w:rsid w:val="00964D99"/>
    <w:rsid w:val="00964F7C"/>
    <w:rsid w:val="0096504E"/>
    <w:rsid w:val="00965168"/>
    <w:rsid w:val="00965585"/>
    <w:rsid w:val="0096571D"/>
    <w:rsid w:val="00965AC8"/>
    <w:rsid w:val="00965C5B"/>
    <w:rsid w:val="0096639B"/>
    <w:rsid w:val="009663E8"/>
    <w:rsid w:val="0096647D"/>
    <w:rsid w:val="009665FE"/>
    <w:rsid w:val="00966628"/>
    <w:rsid w:val="0096681C"/>
    <w:rsid w:val="00966A77"/>
    <w:rsid w:val="00966C8C"/>
    <w:rsid w:val="00966FE6"/>
    <w:rsid w:val="00967254"/>
    <w:rsid w:val="0096751F"/>
    <w:rsid w:val="00967667"/>
    <w:rsid w:val="00967899"/>
    <w:rsid w:val="009678E4"/>
    <w:rsid w:val="00967D68"/>
    <w:rsid w:val="00970137"/>
    <w:rsid w:val="0097024E"/>
    <w:rsid w:val="0097077C"/>
    <w:rsid w:val="0097080A"/>
    <w:rsid w:val="00970AA2"/>
    <w:rsid w:val="00970AB5"/>
    <w:rsid w:val="00970ABA"/>
    <w:rsid w:val="00970DEB"/>
    <w:rsid w:val="00970FAA"/>
    <w:rsid w:val="009710AE"/>
    <w:rsid w:val="009713AA"/>
    <w:rsid w:val="0097144A"/>
    <w:rsid w:val="00971746"/>
    <w:rsid w:val="00971E72"/>
    <w:rsid w:val="00971F2E"/>
    <w:rsid w:val="00972168"/>
    <w:rsid w:val="009721DF"/>
    <w:rsid w:val="009723F6"/>
    <w:rsid w:val="00972648"/>
    <w:rsid w:val="00972839"/>
    <w:rsid w:val="0097299A"/>
    <w:rsid w:val="00972D9F"/>
    <w:rsid w:val="00972F48"/>
    <w:rsid w:val="00972F58"/>
    <w:rsid w:val="00973099"/>
    <w:rsid w:val="00973410"/>
    <w:rsid w:val="0097359B"/>
    <w:rsid w:val="00973B25"/>
    <w:rsid w:val="00973B83"/>
    <w:rsid w:val="00973BEA"/>
    <w:rsid w:val="00973E20"/>
    <w:rsid w:val="00973ED0"/>
    <w:rsid w:val="009740C4"/>
    <w:rsid w:val="009742B3"/>
    <w:rsid w:val="009742F3"/>
    <w:rsid w:val="0097470C"/>
    <w:rsid w:val="00974A1E"/>
    <w:rsid w:val="009752A9"/>
    <w:rsid w:val="00975AC2"/>
    <w:rsid w:val="00975C28"/>
    <w:rsid w:val="00975CC9"/>
    <w:rsid w:val="00975D6D"/>
    <w:rsid w:val="00975DEE"/>
    <w:rsid w:val="00975EC1"/>
    <w:rsid w:val="00975FC9"/>
    <w:rsid w:val="009761A2"/>
    <w:rsid w:val="009764FB"/>
    <w:rsid w:val="00976742"/>
    <w:rsid w:val="00976768"/>
    <w:rsid w:val="00976980"/>
    <w:rsid w:val="00976CBB"/>
    <w:rsid w:val="00976D32"/>
    <w:rsid w:val="00976E9A"/>
    <w:rsid w:val="00977049"/>
    <w:rsid w:val="00977135"/>
    <w:rsid w:val="009773EA"/>
    <w:rsid w:val="0097784B"/>
    <w:rsid w:val="00977959"/>
    <w:rsid w:val="00977961"/>
    <w:rsid w:val="00977B9F"/>
    <w:rsid w:val="00977C3A"/>
    <w:rsid w:val="00977FF7"/>
    <w:rsid w:val="009804B9"/>
    <w:rsid w:val="00980755"/>
    <w:rsid w:val="00980971"/>
    <w:rsid w:val="00980AD1"/>
    <w:rsid w:val="00980AE0"/>
    <w:rsid w:val="00980DB6"/>
    <w:rsid w:val="009812F3"/>
    <w:rsid w:val="0098159E"/>
    <w:rsid w:val="009818F5"/>
    <w:rsid w:val="009818FD"/>
    <w:rsid w:val="00981AB6"/>
    <w:rsid w:val="00981AF8"/>
    <w:rsid w:val="00981C3C"/>
    <w:rsid w:val="00981DD9"/>
    <w:rsid w:val="00981E84"/>
    <w:rsid w:val="00982027"/>
    <w:rsid w:val="009821D2"/>
    <w:rsid w:val="0098233F"/>
    <w:rsid w:val="009827E3"/>
    <w:rsid w:val="009829F5"/>
    <w:rsid w:val="00982ADE"/>
    <w:rsid w:val="00982F1A"/>
    <w:rsid w:val="00983232"/>
    <w:rsid w:val="00983895"/>
    <w:rsid w:val="0098396D"/>
    <w:rsid w:val="0098417F"/>
    <w:rsid w:val="009842EF"/>
    <w:rsid w:val="009845C7"/>
    <w:rsid w:val="009845DC"/>
    <w:rsid w:val="00984720"/>
    <w:rsid w:val="009847D5"/>
    <w:rsid w:val="0098496A"/>
    <w:rsid w:val="00984A7B"/>
    <w:rsid w:val="00984A86"/>
    <w:rsid w:val="00984ABB"/>
    <w:rsid w:val="00984C01"/>
    <w:rsid w:val="00985164"/>
    <w:rsid w:val="00985454"/>
    <w:rsid w:val="009858AB"/>
    <w:rsid w:val="00985922"/>
    <w:rsid w:val="009859D1"/>
    <w:rsid w:val="009859EE"/>
    <w:rsid w:val="00985BCF"/>
    <w:rsid w:val="00985BD8"/>
    <w:rsid w:val="00986303"/>
    <w:rsid w:val="00986418"/>
    <w:rsid w:val="00986427"/>
    <w:rsid w:val="00986445"/>
    <w:rsid w:val="0098654C"/>
    <w:rsid w:val="00986563"/>
    <w:rsid w:val="00986772"/>
    <w:rsid w:val="009867BA"/>
    <w:rsid w:val="009869C7"/>
    <w:rsid w:val="00986AEB"/>
    <w:rsid w:val="00986BDC"/>
    <w:rsid w:val="00986C0D"/>
    <w:rsid w:val="00986C91"/>
    <w:rsid w:val="00987798"/>
    <w:rsid w:val="00987943"/>
    <w:rsid w:val="009879FA"/>
    <w:rsid w:val="00987C2A"/>
    <w:rsid w:val="00987CCB"/>
    <w:rsid w:val="00987E23"/>
    <w:rsid w:val="00990032"/>
    <w:rsid w:val="0099029F"/>
    <w:rsid w:val="00990399"/>
    <w:rsid w:val="009903D9"/>
    <w:rsid w:val="00990433"/>
    <w:rsid w:val="009904CD"/>
    <w:rsid w:val="009908DF"/>
    <w:rsid w:val="00990972"/>
    <w:rsid w:val="009909E1"/>
    <w:rsid w:val="00990AC4"/>
    <w:rsid w:val="00990B91"/>
    <w:rsid w:val="00990CB4"/>
    <w:rsid w:val="00990D20"/>
    <w:rsid w:val="009911B7"/>
    <w:rsid w:val="00991258"/>
    <w:rsid w:val="009912B1"/>
    <w:rsid w:val="009913DA"/>
    <w:rsid w:val="009913EF"/>
    <w:rsid w:val="00991485"/>
    <w:rsid w:val="009915DE"/>
    <w:rsid w:val="0099164B"/>
    <w:rsid w:val="00991936"/>
    <w:rsid w:val="00991D26"/>
    <w:rsid w:val="00991FFF"/>
    <w:rsid w:val="0099238F"/>
    <w:rsid w:val="009924FA"/>
    <w:rsid w:val="009927AF"/>
    <w:rsid w:val="009927CD"/>
    <w:rsid w:val="0099298A"/>
    <w:rsid w:val="00992BC2"/>
    <w:rsid w:val="00992FCC"/>
    <w:rsid w:val="00993219"/>
    <w:rsid w:val="009932C3"/>
    <w:rsid w:val="00993428"/>
    <w:rsid w:val="009934C5"/>
    <w:rsid w:val="00993616"/>
    <w:rsid w:val="009936BF"/>
    <w:rsid w:val="00993776"/>
    <w:rsid w:val="00993911"/>
    <w:rsid w:val="00993D23"/>
    <w:rsid w:val="00993D41"/>
    <w:rsid w:val="00993D48"/>
    <w:rsid w:val="00993D96"/>
    <w:rsid w:val="009940BB"/>
    <w:rsid w:val="00994202"/>
    <w:rsid w:val="009942C2"/>
    <w:rsid w:val="00994891"/>
    <w:rsid w:val="00994921"/>
    <w:rsid w:val="009949CA"/>
    <w:rsid w:val="009949D2"/>
    <w:rsid w:val="00995CD1"/>
    <w:rsid w:val="00995E19"/>
    <w:rsid w:val="00996167"/>
    <w:rsid w:val="0099621D"/>
    <w:rsid w:val="00996648"/>
    <w:rsid w:val="0099676C"/>
    <w:rsid w:val="00996813"/>
    <w:rsid w:val="009969C6"/>
    <w:rsid w:val="00996A7B"/>
    <w:rsid w:val="00996CA1"/>
    <w:rsid w:val="00996D37"/>
    <w:rsid w:val="00996DD7"/>
    <w:rsid w:val="00996E71"/>
    <w:rsid w:val="00996F02"/>
    <w:rsid w:val="009975B7"/>
    <w:rsid w:val="00997908"/>
    <w:rsid w:val="00997F0D"/>
    <w:rsid w:val="00997F83"/>
    <w:rsid w:val="009A02E2"/>
    <w:rsid w:val="009A02F2"/>
    <w:rsid w:val="009A0839"/>
    <w:rsid w:val="009A0A8F"/>
    <w:rsid w:val="009A0E00"/>
    <w:rsid w:val="009A0F71"/>
    <w:rsid w:val="009A120B"/>
    <w:rsid w:val="009A1551"/>
    <w:rsid w:val="009A1821"/>
    <w:rsid w:val="009A19E1"/>
    <w:rsid w:val="009A1AC5"/>
    <w:rsid w:val="009A1B74"/>
    <w:rsid w:val="009A1EAC"/>
    <w:rsid w:val="009A1EDE"/>
    <w:rsid w:val="009A2146"/>
    <w:rsid w:val="009A23F8"/>
    <w:rsid w:val="009A24B3"/>
    <w:rsid w:val="009A261D"/>
    <w:rsid w:val="009A2773"/>
    <w:rsid w:val="009A29FB"/>
    <w:rsid w:val="009A2AC0"/>
    <w:rsid w:val="009A2C22"/>
    <w:rsid w:val="009A2DED"/>
    <w:rsid w:val="009A2E70"/>
    <w:rsid w:val="009A3196"/>
    <w:rsid w:val="009A3512"/>
    <w:rsid w:val="009A3525"/>
    <w:rsid w:val="009A36C2"/>
    <w:rsid w:val="009A36EC"/>
    <w:rsid w:val="009A3792"/>
    <w:rsid w:val="009A3BFB"/>
    <w:rsid w:val="009A3EB7"/>
    <w:rsid w:val="009A40C0"/>
    <w:rsid w:val="009A4150"/>
    <w:rsid w:val="009A428B"/>
    <w:rsid w:val="009A4532"/>
    <w:rsid w:val="009A460C"/>
    <w:rsid w:val="009A4C6D"/>
    <w:rsid w:val="009A4CF5"/>
    <w:rsid w:val="009A500E"/>
    <w:rsid w:val="009A50B4"/>
    <w:rsid w:val="009A50E3"/>
    <w:rsid w:val="009A529D"/>
    <w:rsid w:val="009A547E"/>
    <w:rsid w:val="009A5585"/>
    <w:rsid w:val="009A563B"/>
    <w:rsid w:val="009A59C0"/>
    <w:rsid w:val="009A5CA0"/>
    <w:rsid w:val="009A5F10"/>
    <w:rsid w:val="009A6039"/>
    <w:rsid w:val="009A63F0"/>
    <w:rsid w:val="009A6657"/>
    <w:rsid w:val="009A6D76"/>
    <w:rsid w:val="009A6DAB"/>
    <w:rsid w:val="009A6DB1"/>
    <w:rsid w:val="009A7053"/>
    <w:rsid w:val="009A7544"/>
    <w:rsid w:val="009A758A"/>
    <w:rsid w:val="009A783C"/>
    <w:rsid w:val="009A79B1"/>
    <w:rsid w:val="009A7A71"/>
    <w:rsid w:val="009A7CD4"/>
    <w:rsid w:val="009A7D89"/>
    <w:rsid w:val="009B005A"/>
    <w:rsid w:val="009B01B7"/>
    <w:rsid w:val="009B0487"/>
    <w:rsid w:val="009B0B84"/>
    <w:rsid w:val="009B0FC3"/>
    <w:rsid w:val="009B108C"/>
    <w:rsid w:val="009B14D6"/>
    <w:rsid w:val="009B1B78"/>
    <w:rsid w:val="009B201E"/>
    <w:rsid w:val="009B2127"/>
    <w:rsid w:val="009B23F7"/>
    <w:rsid w:val="009B2503"/>
    <w:rsid w:val="009B2693"/>
    <w:rsid w:val="009B273E"/>
    <w:rsid w:val="009B2992"/>
    <w:rsid w:val="009B2D00"/>
    <w:rsid w:val="009B3015"/>
    <w:rsid w:val="009B3191"/>
    <w:rsid w:val="009B350B"/>
    <w:rsid w:val="009B36D8"/>
    <w:rsid w:val="009B3742"/>
    <w:rsid w:val="009B375F"/>
    <w:rsid w:val="009B3BAC"/>
    <w:rsid w:val="009B3C12"/>
    <w:rsid w:val="009B3C19"/>
    <w:rsid w:val="009B42C9"/>
    <w:rsid w:val="009B478D"/>
    <w:rsid w:val="009B4EA2"/>
    <w:rsid w:val="009B4EE7"/>
    <w:rsid w:val="009B50C0"/>
    <w:rsid w:val="009B5289"/>
    <w:rsid w:val="009B543E"/>
    <w:rsid w:val="009B573F"/>
    <w:rsid w:val="009B57E0"/>
    <w:rsid w:val="009B5A2C"/>
    <w:rsid w:val="009B5CCD"/>
    <w:rsid w:val="009B5D31"/>
    <w:rsid w:val="009B5D82"/>
    <w:rsid w:val="009B5DEC"/>
    <w:rsid w:val="009B626F"/>
    <w:rsid w:val="009B62A1"/>
    <w:rsid w:val="009B63C8"/>
    <w:rsid w:val="009B65D8"/>
    <w:rsid w:val="009B6859"/>
    <w:rsid w:val="009B6A0F"/>
    <w:rsid w:val="009B6A1E"/>
    <w:rsid w:val="009B6D8C"/>
    <w:rsid w:val="009B6D92"/>
    <w:rsid w:val="009B7656"/>
    <w:rsid w:val="009B77AF"/>
    <w:rsid w:val="009B77C5"/>
    <w:rsid w:val="009B7801"/>
    <w:rsid w:val="009B786F"/>
    <w:rsid w:val="009B7876"/>
    <w:rsid w:val="009B7BB4"/>
    <w:rsid w:val="009B7C5A"/>
    <w:rsid w:val="009B7F7F"/>
    <w:rsid w:val="009B7FE8"/>
    <w:rsid w:val="009C00B0"/>
    <w:rsid w:val="009C00EB"/>
    <w:rsid w:val="009C01A3"/>
    <w:rsid w:val="009C0319"/>
    <w:rsid w:val="009C08D1"/>
    <w:rsid w:val="009C0A02"/>
    <w:rsid w:val="009C0B6A"/>
    <w:rsid w:val="009C0DC1"/>
    <w:rsid w:val="009C0F5B"/>
    <w:rsid w:val="009C11B0"/>
    <w:rsid w:val="009C1383"/>
    <w:rsid w:val="009C14B1"/>
    <w:rsid w:val="009C165A"/>
    <w:rsid w:val="009C174B"/>
    <w:rsid w:val="009C18FC"/>
    <w:rsid w:val="009C1903"/>
    <w:rsid w:val="009C1A39"/>
    <w:rsid w:val="009C1AF3"/>
    <w:rsid w:val="009C1BDB"/>
    <w:rsid w:val="009C1E18"/>
    <w:rsid w:val="009C20A9"/>
    <w:rsid w:val="009C22B7"/>
    <w:rsid w:val="009C2310"/>
    <w:rsid w:val="009C2329"/>
    <w:rsid w:val="009C233B"/>
    <w:rsid w:val="009C24DB"/>
    <w:rsid w:val="009C290A"/>
    <w:rsid w:val="009C2BD1"/>
    <w:rsid w:val="009C2E98"/>
    <w:rsid w:val="009C33F9"/>
    <w:rsid w:val="009C3966"/>
    <w:rsid w:val="009C3A49"/>
    <w:rsid w:val="009C3A8C"/>
    <w:rsid w:val="009C3A96"/>
    <w:rsid w:val="009C3BC0"/>
    <w:rsid w:val="009C3ED6"/>
    <w:rsid w:val="009C4298"/>
    <w:rsid w:val="009C43D3"/>
    <w:rsid w:val="009C4529"/>
    <w:rsid w:val="009C4782"/>
    <w:rsid w:val="009C47E6"/>
    <w:rsid w:val="009C4886"/>
    <w:rsid w:val="009C4949"/>
    <w:rsid w:val="009C4AF7"/>
    <w:rsid w:val="009C4BAC"/>
    <w:rsid w:val="009C4E04"/>
    <w:rsid w:val="009C4EFE"/>
    <w:rsid w:val="009C5437"/>
    <w:rsid w:val="009C549C"/>
    <w:rsid w:val="009C5806"/>
    <w:rsid w:val="009C592E"/>
    <w:rsid w:val="009C5A67"/>
    <w:rsid w:val="009C5A75"/>
    <w:rsid w:val="009C640C"/>
    <w:rsid w:val="009C6432"/>
    <w:rsid w:val="009C64D2"/>
    <w:rsid w:val="009C65A1"/>
    <w:rsid w:val="009C67A6"/>
    <w:rsid w:val="009C67EB"/>
    <w:rsid w:val="009C6887"/>
    <w:rsid w:val="009C6A21"/>
    <w:rsid w:val="009C6AB5"/>
    <w:rsid w:val="009C6B6A"/>
    <w:rsid w:val="009C6B95"/>
    <w:rsid w:val="009C6C20"/>
    <w:rsid w:val="009C6E05"/>
    <w:rsid w:val="009C701E"/>
    <w:rsid w:val="009C716C"/>
    <w:rsid w:val="009C7184"/>
    <w:rsid w:val="009C71FE"/>
    <w:rsid w:val="009C75DC"/>
    <w:rsid w:val="009C7629"/>
    <w:rsid w:val="009C7708"/>
    <w:rsid w:val="009C7847"/>
    <w:rsid w:val="009C799E"/>
    <w:rsid w:val="009C7B85"/>
    <w:rsid w:val="009C7BA8"/>
    <w:rsid w:val="009C7C3D"/>
    <w:rsid w:val="009D008C"/>
    <w:rsid w:val="009D00A2"/>
    <w:rsid w:val="009D02B9"/>
    <w:rsid w:val="009D0365"/>
    <w:rsid w:val="009D05EF"/>
    <w:rsid w:val="009D0611"/>
    <w:rsid w:val="009D0891"/>
    <w:rsid w:val="009D0902"/>
    <w:rsid w:val="009D0B8C"/>
    <w:rsid w:val="009D0D1E"/>
    <w:rsid w:val="009D0DF1"/>
    <w:rsid w:val="009D10AE"/>
    <w:rsid w:val="009D14B7"/>
    <w:rsid w:val="009D19AB"/>
    <w:rsid w:val="009D19CB"/>
    <w:rsid w:val="009D1BBD"/>
    <w:rsid w:val="009D1FEB"/>
    <w:rsid w:val="009D2190"/>
    <w:rsid w:val="009D232D"/>
    <w:rsid w:val="009D2565"/>
    <w:rsid w:val="009D265E"/>
    <w:rsid w:val="009D2814"/>
    <w:rsid w:val="009D299B"/>
    <w:rsid w:val="009D2A71"/>
    <w:rsid w:val="009D2C3E"/>
    <w:rsid w:val="009D2D7B"/>
    <w:rsid w:val="009D2F07"/>
    <w:rsid w:val="009D3209"/>
    <w:rsid w:val="009D38FA"/>
    <w:rsid w:val="009D3C7A"/>
    <w:rsid w:val="009D3E15"/>
    <w:rsid w:val="009D3E71"/>
    <w:rsid w:val="009D41DE"/>
    <w:rsid w:val="009D43FC"/>
    <w:rsid w:val="009D45D6"/>
    <w:rsid w:val="009D46B7"/>
    <w:rsid w:val="009D4AE9"/>
    <w:rsid w:val="009D4B9B"/>
    <w:rsid w:val="009D4BE3"/>
    <w:rsid w:val="009D4CBE"/>
    <w:rsid w:val="009D51E6"/>
    <w:rsid w:val="009D554B"/>
    <w:rsid w:val="009D5668"/>
    <w:rsid w:val="009D5C23"/>
    <w:rsid w:val="009D6129"/>
    <w:rsid w:val="009D634A"/>
    <w:rsid w:val="009D6504"/>
    <w:rsid w:val="009D6661"/>
    <w:rsid w:val="009D67BC"/>
    <w:rsid w:val="009D68FC"/>
    <w:rsid w:val="009D6A16"/>
    <w:rsid w:val="009D6A64"/>
    <w:rsid w:val="009D6CAD"/>
    <w:rsid w:val="009D707A"/>
    <w:rsid w:val="009D73A5"/>
    <w:rsid w:val="009D7580"/>
    <w:rsid w:val="009D79C0"/>
    <w:rsid w:val="009D7C2F"/>
    <w:rsid w:val="009D7CD7"/>
    <w:rsid w:val="009D7FA3"/>
    <w:rsid w:val="009E0743"/>
    <w:rsid w:val="009E0824"/>
    <w:rsid w:val="009E0AB9"/>
    <w:rsid w:val="009E0B91"/>
    <w:rsid w:val="009E0FAA"/>
    <w:rsid w:val="009E0FF7"/>
    <w:rsid w:val="009E1098"/>
    <w:rsid w:val="009E10FC"/>
    <w:rsid w:val="009E1626"/>
    <w:rsid w:val="009E1861"/>
    <w:rsid w:val="009E189F"/>
    <w:rsid w:val="009E19F2"/>
    <w:rsid w:val="009E1B88"/>
    <w:rsid w:val="009E1C17"/>
    <w:rsid w:val="009E1DE6"/>
    <w:rsid w:val="009E1DE8"/>
    <w:rsid w:val="009E1FC1"/>
    <w:rsid w:val="009E22F9"/>
    <w:rsid w:val="009E2662"/>
    <w:rsid w:val="009E2757"/>
    <w:rsid w:val="009E2ED2"/>
    <w:rsid w:val="009E3467"/>
    <w:rsid w:val="009E3ADF"/>
    <w:rsid w:val="009E4043"/>
    <w:rsid w:val="009E449C"/>
    <w:rsid w:val="009E451C"/>
    <w:rsid w:val="009E4797"/>
    <w:rsid w:val="009E47E9"/>
    <w:rsid w:val="009E487C"/>
    <w:rsid w:val="009E48C0"/>
    <w:rsid w:val="009E49BE"/>
    <w:rsid w:val="009E4A82"/>
    <w:rsid w:val="009E4B49"/>
    <w:rsid w:val="009E4D83"/>
    <w:rsid w:val="009E4ED8"/>
    <w:rsid w:val="009E5073"/>
    <w:rsid w:val="009E5359"/>
    <w:rsid w:val="009E53B0"/>
    <w:rsid w:val="009E54DA"/>
    <w:rsid w:val="009E5693"/>
    <w:rsid w:val="009E569E"/>
    <w:rsid w:val="009E578E"/>
    <w:rsid w:val="009E5A08"/>
    <w:rsid w:val="009E5D12"/>
    <w:rsid w:val="009E5EDB"/>
    <w:rsid w:val="009E5FA3"/>
    <w:rsid w:val="009E5FEA"/>
    <w:rsid w:val="009E652D"/>
    <w:rsid w:val="009E6796"/>
    <w:rsid w:val="009E67F4"/>
    <w:rsid w:val="009E68B1"/>
    <w:rsid w:val="009E6A6D"/>
    <w:rsid w:val="009E6AE8"/>
    <w:rsid w:val="009E6B54"/>
    <w:rsid w:val="009E6F35"/>
    <w:rsid w:val="009E6FAC"/>
    <w:rsid w:val="009E7023"/>
    <w:rsid w:val="009E702C"/>
    <w:rsid w:val="009E7ACF"/>
    <w:rsid w:val="009E7D58"/>
    <w:rsid w:val="009E7F5C"/>
    <w:rsid w:val="009F002F"/>
    <w:rsid w:val="009F00E8"/>
    <w:rsid w:val="009F0107"/>
    <w:rsid w:val="009F0223"/>
    <w:rsid w:val="009F06CB"/>
    <w:rsid w:val="009F078E"/>
    <w:rsid w:val="009F0790"/>
    <w:rsid w:val="009F082A"/>
    <w:rsid w:val="009F0910"/>
    <w:rsid w:val="009F0AB5"/>
    <w:rsid w:val="009F0C98"/>
    <w:rsid w:val="009F0DD5"/>
    <w:rsid w:val="009F0E88"/>
    <w:rsid w:val="009F1032"/>
    <w:rsid w:val="009F1097"/>
    <w:rsid w:val="009F16C1"/>
    <w:rsid w:val="009F1770"/>
    <w:rsid w:val="009F1B1F"/>
    <w:rsid w:val="009F1BD6"/>
    <w:rsid w:val="009F1E02"/>
    <w:rsid w:val="009F1E7C"/>
    <w:rsid w:val="009F22C1"/>
    <w:rsid w:val="009F238E"/>
    <w:rsid w:val="009F23D4"/>
    <w:rsid w:val="009F24BD"/>
    <w:rsid w:val="009F24EC"/>
    <w:rsid w:val="009F258E"/>
    <w:rsid w:val="009F2A37"/>
    <w:rsid w:val="009F2A54"/>
    <w:rsid w:val="009F2B3F"/>
    <w:rsid w:val="009F2B5E"/>
    <w:rsid w:val="009F2B72"/>
    <w:rsid w:val="009F2FE9"/>
    <w:rsid w:val="009F3077"/>
    <w:rsid w:val="009F360E"/>
    <w:rsid w:val="009F36B0"/>
    <w:rsid w:val="009F37EE"/>
    <w:rsid w:val="009F3C6A"/>
    <w:rsid w:val="009F3C84"/>
    <w:rsid w:val="009F40DA"/>
    <w:rsid w:val="009F4164"/>
    <w:rsid w:val="009F4523"/>
    <w:rsid w:val="009F4779"/>
    <w:rsid w:val="009F4917"/>
    <w:rsid w:val="009F49C9"/>
    <w:rsid w:val="009F5527"/>
    <w:rsid w:val="009F5E88"/>
    <w:rsid w:val="009F6076"/>
    <w:rsid w:val="009F609B"/>
    <w:rsid w:val="009F6121"/>
    <w:rsid w:val="009F620E"/>
    <w:rsid w:val="009F630D"/>
    <w:rsid w:val="009F6324"/>
    <w:rsid w:val="009F638D"/>
    <w:rsid w:val="009F644E"/>
    <w:rsid w:val="009F64D1"/>
    <w:rsid w:val="009F6881"/>
    <w:rsid w:val="009F69B3"/>
    <w:rsid w:val="009F6C38"/>
    <w:rsid w:val="009F6C84"/>
    <w:rsid w:val="009F6DE3"/>
    <w:rsid w:val="009F6F2B"/>
    <w:rsid w:val="009F7218"/>
    <w:rsid w:val="009F7225"/>
    <w:rsid w:val="009F742A"/>
    <w:rsid w:val="009F76C9"/>
    <w:rsid w:val="009F770F"/>
    <w:rsid w:val="009F7A10"/>
    <w:rsid w:val="009F7A85"/>
    <w:rsid w:val="009F7B34"/>
    <w:rsid w:val="009F7F75"/>
    <w:rsid w:val="009F7F9B"/>
    <w:rsid w:val="00A0027A"/>
    <w:rsid w:val="00A0077C"/>
    <w:rsid w:val="00A0106F"/>
    <w:rsid w:val="00A01168"/>
    <w:rsid w:val="00A011B3"/>
    <w:rsid w:val="00A0169F"/>
    <w:rsid w:val="00A017B2"/>
    <w:rsid w:val="00A01879"/>
    <w:rsid w:val="00A0196E"/>
    <w:rsid w:val="00A019C5"/>
    <w:rsid w:val="00A01C28"/>
    <w:rsid w:val="00A01E0F"/>
    <w:rsid w:val="00A022A5"/>
    <w:rsid w:val="00A022C0"/>
    <w:rsid w:val="00A023E9"/>
    <w:rsid w:val="00A0243B"/>
    <w:rsid w:val="00A02744"/>
    <w:rsid w:val="00A028B4"/>
    <w:rsid w:val="00A02B27"/>
    <w:rsid w:val="00A02B40"/>
    <w:rsid w:val="00A02B50"/>
    <w:rsid w:val="00A02D87"/>
    <w:rsid w:val="00A02E19"/>
    <w:rsid w:val="00A03747"/>
    <w:rsid w:val="00A037B6"/>
    <w:rsid w:val="00A039E1"/>
    <w:rsid w:val="00A03B7D"/>
    <w:rsid w:val="00A03D64"/>
    <w:rsid w:val="00A03D6D"/>
    <w:rsid w:val="00A04207"/>
    <w:rsid w:val="00A04339"/>
    <w:rsid w:val="00A04582"/>
    <w:rsid w:val="00A04A49"/>
    <w:rsid w:val="00A04A6C"/>
    <w:rsid w:val="00A050DE"/>
    <w:rsid w:val="00A0515D"/>
    <w:rsid w:val="00A05627"/>
    <w:rsid w:val="00A05D5E"/>
    <w:rsid w:val="00A05DAA"/>
    <w:rsid w:val="00A05E68"/>
    <w:rsid w:val="00A0613C"/>
    <w:rsid w:val="00A061B5"/>
    <w:rsid w:val="00A06238"/>
    <w:rsid w:val="00A062B7"/>
    <w:rsid w:val="00A068B6"/>
    <w:rsid w:val="00A068DA"/>
    <w:rsid w:val="00A069C9"/>
    <w:rsid w:val="00A06EA3"/>
    <w:rsid w:val="00A07002"/>
    <w:rsid w:val="00A07103"/>
    <w:rsid w:val="00A07525"/>
    <w:rsid w:val="00A075F0"/>
    <w:rsid w:val="00A0776E"/>
    <w:rsid w:val="00A078E8"/>
    <w:rsid w:val="00A07A6E"/>
    <w:rsid w:val="00A07CC9"/>
    <w:rsid w:val="00A07D63"/>
    <w:rsid w:val="00A07D7D"/>
    <w:rsid w:val="00A07DCE"/>
    <w:rsid w:val="00A07F98"/>
    <w:rsid w:val="00A1003A"/>
    <w:rsid w:val="00A101CB"/>
    <w:rsid w:val="00A10323"/>
    <w:rsid w:val="00A1044D"/>
    <w:rsid w:val="00A10470"/>
    <w:rsid w:val="00A1061B"/>
    <w:rsid w:val="00A10784"/>
    <w:rsid w:val="00A1096D"/>
    <w:rsid w:val="00A10D1A"/>
    <w:rsid w:val="00A10EF5"/>
    <w:rsid w:val="00A11002"/>
    <w:rsid w:val="00A11284"/>
    <w:rsid w:val="00A1150E"/>
    <w:rsid w:val="00A120B9"/>
    <w:rsid w:val="00A122D4"/>
    <w:rsid w:val="00A1236E"/>
    <w:rsid w:val="00A124AC"/>
    <w:rsid w:val="00A12515"/>
    <w:rsid w:val="00A1256F"/>
    <w:rsid w:val="00A1258F"/>
    <w:rsid w:val="00A1288B"/>
    <w:rsid w:val="00A1289A"/>
    <w:rsid w:val="00A12A0F"/>
    <w:rsid w:val="00A131DC"/>
    <w:rsid w:val="00A132F8"/>
    <w:rsid w:val="00A1337C"/>
    <w:rsid w:val="00A133B6"/>
    <w:rsid w:val="00A13451"/>
    <w:rsid w:val="00A135ED"/>
    <w:rsid w:val="00A1367C"/>
    <w:rsid w:val="00A13943"/>
    <w:rsid w:val="00A13995"/>
    <w:rsid w:val="00A13A42"/>
    <w:rsid w:val="00A13E5C"/>
    <w:rsid w:val="00A1403B"/>
    <w:rsid w:val="00A1428D"/>
    <w:rsid w:val="00A14648"/>
    <w:rsid w:val="00A14680"/>
    <w:rsid w:val="00A14A33"/>
    <w:rsid w:val="00A14ADD"/>
    <w:rsid w:val="00A14C7A"/>
    <w:rsid w:val="00A14CB6"/>
    <w:rsid w:val="00A14CBF"/>
    <w:rsid w:val="00A14F80"/>
    <w:rsid w:val="00A1563B"/>
    <w:rsid w:val="00A15BAD"/>
    <w:rsid w:val="00A15BDE"/>
    <w:rsid w:val="00A15C58"/>
    <w:rsid w:val="00A15CB0"/>
    <w:rsid w:val="00A15CBD"/>
    <w:rsid w:val="00A15FFB"/>
    <w:rsid w:val="00A16026"/>
    <w:rsid w:val="00A160C5"/>
    <w:rsid w:val="00A16411"/>
    <w:rsid w:val="00A16464"/>
    <w:rsid w:val="00A1670A"/>
    <w:rsid w:val="00A16788"/>
    <w:rsid w:val="00A167F3"/>
    <w:rsid w:val="00A16AA9"/>
    <w:rsid w:val="00A175A8"/>
    <w:rsid w:val="00A176CE"/>
    <w:rsid w:val="00A176F1"/>
    <w:rsid w:val="00A177DD"/>
    <w:rsid w:val="00A1797D"/>
    <w:rsid w:val="00A17990"/>
    <w:rsid w:val="00A17B70"/>
    <w:rsid w:val="00A17C09"/>
    <w:rsid w:val="00A17CD1"/>
    <w:rsid w:val="00A17D72"/>
    <w:rsid w:val="00A17E7D"/>
    <w:rsid w:val="00A200FF"/>
    <w:rsid w:val="00A201F5"/>
    <w:rsid w:val="00A20C97"/>
    <w:rsid w:val="00A21033"/>
    <w:rsid w:val="00A212EA"/>
    <w:rsid w:val="00A21338"/>
    <w:rsid w:val="00A21496"/>
    <w:rsid w:val="00A214A4"/>
    <w:rsid w:val="00A21575"/>
    <w:rsid w:val="00A21B63"/>
    <w:rsid w:val="00A21BCC"/>
    <w:rsid w:val="00A21BF3"/>
    <w:rsid w:val="00A21C5D"/>
    <w:rsid w:val="00A21D91"/>
    <w:rsid w:val="00A21E6D"/>
    <w:rsid w:val="00A21FBF"/>
    <w:rsid w:val="00A22216"/>
    <w:rsid w:val="00A227C6"/>
    <w:rsid w:val="00A22841"/>
    <w:rsid w:val="00A228EF"/>
    <w:rsid w:val="00A22A81"/>
    <w:rsid w:val="00A22C98"/>
    <w:rsid w:val="00A2376B"/>
    <w:rsid w:val="00A237FE"/>
    <w:rsid w:val="00A23C64"/>
    <w:rsid w:val="00A23D90"/>
    <w:rsid w:val="00A23E56"/>
    <w:rsid w:val="00A23FA0"/>
    <w:rsid w:val="00A24085"/>
    <w:rsid w:val="00A24273"/>
    <w:rsid w:val="00A24728"/>
    <w:rsid w:val="00A24A2F"/>
    <w:rsid w:val="00A24A9A"/>
    <w:rsid w:val="00A24AE8"/>
    <w:rsid w:val="00A24AEB"/>
    <w:rsid w:val="00A24E41"/>
    <w:rsid w:val="00A24EAE"/>
    <w:rsid w:val="00A251A1"/>
    <w:rsid w:val="00A2548D"/>
    <w:rsid w:val="00A25B18"/>
    <w:rsid w:val="00A25B38"/>
    <w:rsid w:val="00A25B7D"/>
    <w:rsid w:val="00A25B89"/>
    <w:rsid w:val="00A25FAC"/>
    <w:rsid w:val="00A260EC"/>
    <w:rsid w:val="00A2614C"/>
    <w:rsid w:val="00A263B7"/>
    <w:rsid w:val="00A269F7"/>
    <w:rsid w:val="00A26DB3"/>
    <w:rsid w:val="00A26E0E"/>
    <w:rsid w:val="00A26F0B"/>
    <w:rsid w:val="00A26F66"/>
    <w:rsid w:val="00A26F6D"/>
    <w:rsid w:val="00A27059"/>
    <w:rsid w:val="00A2720D"/>
    <w:rsid w:val="00A27732"/>
    <w:rsid w:val="00A27BCF"/>
    <w:rsid w:val="00A27F68"/>
    <w:rsid w:val="00A300B1"/>
    <w:rsid w:val="00A301B3"/>
    <w:rsid w:val="00A302FB"/>
    <w:rsid w:val="00A303E7"/>
    <w:rsid w:val="00A3051D"/>
    <w:rsid w:val="00A30644"/>
    <w:rsid w:val="00A31213"/>
    <w:rsid w:val="00A3122D"/>
    <w:rsid w:val="00A313B5"/>
    <w:rsid w:val="00A313E6"/>
    <w:rsid w:val="00A316E3"/>
    <w:rsid w:val="00A316EA"/>
    <w:rsid w:val="00A319FC"/>
    <w:rsid w:val="00A31FA2"/>
    <w:rsid w:val="00A320CF"/>
    <w:rsid w:val="00A32396"/>
    <w:rsid w:val="00A32C95"/>
    <w:rsid w:val="00A32CC3"/>
    <w:rsid w:val="00A32D8B"/>
    <w:rsid w:val="00A32E7E"/>
    <w:rsid w:val="00A32FCC"/>
    <w:rsid w:val="00A33178"/>
    <w:rsid w:val="00A3358C"/>
    <w:rsid w:val="00A33811"/>
    <w:rsid w:val="00A33874"/>
    <w:rsid w:val="00A33905"/>
    <w:rsid w:val="00A33A6A"/>
    <w:rsid w:val="00A33B47"/>
    <w:rsid w:val="00A33C17"/>
    <w:rsid w:val="00A33EBF"/>
    <w:rsid w:val="00A34843"/>
    <w:rsid w:val="00A34D06"/>
    <w:rsid w:val="00A34D56"/>
    <w:rsid w:val="00A34F09"/>
    <w:rsid w:val="00A3508B"/>
    <w:rsid w:val="00A35331"/>
    <w:rsid w:val="00A35371"/>
    <w:rsid w:val="00A36217"/>
    <w:rsid w:val="00A364E5"/>
    <w:rsid w:val="00A367E0"/>
    <w:rsid w:val="00A368F7"/>
    <w:rsid w:val="00A36AD6"/>
    <w:rsid w:val="00A36B3A"/>
    <w:rsid w:val="00A36B56"/>
    <w:rsid w:val="00A36D38"/>
    <w:rsid w:val="00A36DAA"/>
    <w:rsid w:val="00A36FD7"/>
    <w:rsid w:val="00A3730E"/>
    <w:rsid w:val="00A3740D"/>
    <w:rsid w:val="00A375BD"/>
    <w:rsid w:val="00A3797A"/>
    <w:rsid w:val="00A37A01"/>
    <w:rsid w:val="00A37CD2"/>
    <w:rsid w:val="00A37F11"/>
    <w:rsid w:val="00A37F99"/>
    <w:rsid w:val="00A39A5D"/>
    <w:rsid w:val="00A4002B"/>
    <w:rsid w:val="00A40614"/>
    <w:rsid w:val="00A4080D"/>
    <w:rsid w:val="00A40919"/>
    <w:rsid w:val="00A40A54"/>
    <w:rsid w:val="00A40C2F"/>
    <w:rsid w:val="00A40C38"/>
    <w:rsid w:val="00A40E1D"/>
    <w:rsid w:val="00A40E22"/>
    <w:rsid w:val="00A40EEC"/>
    <w:rsid w:val="00A40F73"/>
    <w:rsid w:val="00A411EC"/>
    <w:rsid w:val="00A41509"/>
    <w:rsid w:val="00A416D8"/>
    <w:rsid w:val="00A417D3"/>
    <w:rsid w:val="00A41CBE"/>
    <w:rsid w:val="00A41E19"/>
    <w:rsid w:val="00A41F97"/>
    <w:rsid w:val="00A426CD"/>
    <w:rsid w:val="00A428FA"/>
    <w:rsid w:val="00A42B24"/>
    <w:rsid w:val="00A42B63"/>
    <w:rsid w:val="00A42E34"/>
    <w:rsid w:val="00A43068"/>
    <w:rsid w:val="00A43153"/>
    <w:rsid w:val="00A4337E"/>
    <w:rsid w:val="00A43417"/>
    <w:rsid w:val="00A43822"/>
    <w:rsid w:val="00A438FA"/>
    <w:rsid w:val="00A43BB8"/>
    <w:rsid w:val="00A43C54"/>
    <w:rsid w:val="00A43E72"/>
    <w:rsid w:val="00A43E7E"/>
    <w:rsid w:val="00A4402F"/>
    <w:rsid w:val="00A44162"/>
    <w:rsid w:val="00A441BB"/>
    <w:rsid w:val="00A442B9"/>
    <w:rsid w:val="00A443E8"/>
    <w:rsid w:val="00A443F4"/>
    <w:rsid w:val="00A447BB"/>
    <w:rsid w:val="00A44B5F"/>
    <w:rsid w:val="00A44B66"/>
    <w:rsid w:val="00A44D19"/>
    <w:rsid w:val="00A44D30"/>
    <w:rsid w:val="00A44D84"/>
    <w:rsid w:val="00A44E2D"/>
    <w:rsid w:val="00A44EDB"/>
    <w:rsid w:val="00A45094"/>
    <w:rsid w:val="00A45560"/>
    <w:rsid w:val="00A45A86"/>
    <w:rsid w:val="00A4616E"/>
    <w:rsid w:val="00A46187"/>
    <w:rsid w:val="00A462A1"/>
    <w:rsid w:val="00A4664E"/>
    <w:rsid w:val="00A468AE"/>
    <w:rsid w:val="00A46959"/>
    <w:rsid w:val="00A46B70"/>
    <w:rsid w:val="00A46C4C"/>
    <w:rsid w:val="00A47331"/>
    <w:rsid w:val="00A47357"/>
    <w:rsid w:val="00A47457"/>
    <w:rsid w:val="00A475CC"/>
    <w:rsid w:val="00A478DE"/>
    <w:rsid w:val="00A47915"/>
    <w:rsid w:val="00A47A89"/>
    <w:rsid w:val="00A47E72"/>
    <w:rsid w:val="00A50173"/>
    <w:rsid w:val="00A5042E"/>
    <w:rsid w:val="00A5062B"/>
    <w:rsid w:val="00A5078D"/>
    <w:rsid w:val="00A50948"/>
    <w:rsid w:val="00A5094B"/>
    <w:rsid w:val="00A50A7C"/>
    <w:rsid w:val="00A50D54"/>
    <w:rsid w:val="00A50DF6"/>
    <w:rsid w:val="00A51100"/>
    <w:rsid w:val="00A512AC"/>
    <w:rsid w:val="00A512E1"/>
    <w:rsid w:val="00A514C0"/>
    <w:rsid w:val="00A5157C"/>
    <w:rsid w:val="00A515B4"/>
    <w:rsid w:val="00A515D0"/>
    <w:rsid w:val="00A51988"/>
    <w:rsid w:val="00A51A01"/>
    <w:rsid w:val="00A51EDE"/>
    <w:rsid w:val="00A51FAF"/>
    <w:rsid w:val="00A52078"/>
    <w:rsid w:val="00A526FA"/>
    <w:rsid w:val="00A52948"/>
    <w:rsid w:val="00A5299F"/>
    <w:rsid w:val="00A52FA7"/>
    <w:rsid w:val="00A53724"/>
    <w:rsid w:val="00A539B6"/>
    <w:rsid w:val="00A53B9C"/>
    <w:rsid w:val="00A53C2A"/>
    <w:rsid w:val="00A540D6"/>
    <w:rsid w:val="00A5411D"/>
    <w:rsid w:val="00A54136"/>
    <w:rsid w:val="00A542F8"/>
    <w:rsid w:val="00A54576"/>
    <w:rsid w:val="00A54936"/>
    <w:rsid w:val="00A549B5"/>
    <w:rsid w:val="00A54A57"/>
    <w:rsid w:val="00A54CF5"/>
    <w:rsid w:val="00A54E5E"/>
    <w:rsid w:val="00A55075"/>
    <w:rsid w:val="00A5533E"/>
    <w:rsid w:val="00A555D9"/>
    <w:rsid w:val="00A55B30"/>
    <w:rsid w:val="00A55E48"/>
    <w:rsid w:val="00A55F5E"/>
    <w:rsid w:val="00A560AB"/>
    <w:rsid w:val="00A560C9"/>
    <w:rsid w:val="00A5647F"/>
    <w:rsid w:val="00A5666F"/>
    <w:rsid w:val="00A566D2"/>
    <w:rsid w:val="00A56989"/>
    <w:rsid w:val="00A56F9D"/>
    <w:rsid w:val="00A5718D"/>
    <w:rsid w:val="00A57342"/>
    <w:rsid w:val="00A574C5"/>
    <w:rsid w:val="00A574FD"/>
    <w:rsid w:val="00A57538"/>
    <w:rsid w:val="00A57A6E"/>
    <w:rsid w:val="00A57B97"/>
    <w:rsid w:val="00A57D52"/>
    <w:rsid w:val="00A57F58"/>
    <w:rsid w:val="00A57FE7"/>
    <w:rsid w:val="00A6042F"/>
    <w:rsid w:val="00A605C9"/>
    <w:rsid w:val="00A60A70"/>
    <w:rsid w:val="00A60D4A"/>
    <w:rsid w:val="00A60F01"/>
    <w:rsid w:val="00A61000"/>
    <w:rsid w:val="00A61274"/>
    <w:rsid w:val="00A61278"/>
    <w:rsid w:val="00A61547"/>
    <w:rsid w:val="00A61790"/>
    <w:rsid w:val="00A61820"/>
    <w:rsid w:val="00A618C3"/>
    <w:rsid w:val="00A61A59"/>
    <w:rsid w:val="00A61C61"/>
    <w:rsid w:val="00A62437"/>
    <w:rsid w:val="00A624F8"/>
    <w:rsid w:val="00A62508"/>
    <w:rsid w:val="00A62615"/>
    <w:rsid w:val="00A62AFB"/>
    <w:rsid w:val="00A62DEE"/>
    <w:rsid w:val="00A63077"/>
    <w:rsid w:val="00A6321E"/>
    <w:rsid w:val="00A6324D"/>
    <w:rsid w:val="00A63383"/>
    <w:rsid w:val="00A64410"/>
    <w:rsid w:val="00A6467B"/>
    <w:rsid w:val="00A6492F"/>
    <w:rsid w:val="00A649D5"/>
    <w:rsid w:val="00A64C96"/>
    <w:rsid w:val="00A64D22"/>
    <w:rsid w:val="00A64F41"/>
    <w:rsid w:val="00A6558A"/>
    <w:rsid w:val="00A65775"/>
    <w:rsid w:val="00A6591D"/>
    <w:rsid w:val="00A65CF9"/>
    <w:rsid w:val="00A65D23"/>
    <w:rsid w:val="00A65E73"/>
    <w:rsid w:val="00A65EAA"/>
    <w:rsid w:val="00A65FCB"/>
    <w:rsid w:val="00A66454"/>
    <w:rsid w:val="00A66A6E"/>
    <w:rsid w:val="00A66A8A"/>
    <w:rsid w:val="00A66C5A"/>
    <w:rsid w:val="00A67091"/>
    <w:rsid w:val="00A670EC"/>
    <w:rsid w:val="00A6712E"/>
    <w:rsid w:val="00A67170"/>
    <w:rsid w:val="00A675C8"/>
    <w:rsid w:val="00A6773A"/>
    <w:rsid w:val="00A67824"/>
    <w:rsid w:val="00A67A00"/>
    <w:rsid w:val="00A67A08"/>
    <w:rsid w:val="00A67A3E"/>
    <w:rsid w:val="00A67B98"/>
    <w:rsid w:val="00A67F00"/>
    <w:rsid w:val="00A7006F"/>
    <w:rsid w:val="00A7016B"/>
    <w:rsid w:val="00A7021F"/>
    <w:rsid w:val="00A70318"/>
    <w:rsid w:val="00A70496"/>
    <w:rsid w:val="00A706BB"/>
    <w:rsid w:val="00A7081A"/>
    <w:rsid w:val="00A71036"/>
    <w:rsid w:val="00A71083"/>
    <w:rsid w:val="00A71360"/>
    <w:rsid w:val="00A714B4"/>
    <w:rsid w:val="00A71651"/>
    <w:rsid w:val="00A7173F"/>
    <w:rsid w:val="00A7174C"/>
    <w:rsid w:val="00A71774"/>
    <w:rsid w:val="00A717AA"/>
    <w:rsid w:val="00A717B6"/>
    <w:rsid w:val="00A7181E"/>
    <w:rsid w:val="00A71A3D"/>
    <w:rsid w:val="00A71BFA"/>
    <w:rsid w:val="00A71C00"/>
    <w:rsid w:val="00A71C08"/>
    <w:rsid w:val="00A71D22"/>
    <w:rsid w:val="00A71D60"/>
    <w:rsid w:val="00A71E7A"/>
    <w:rsid w:val="00A71E9F"/>
    <w:rsid w:val="00A71F1C"/>
    <w:rsid w:val="00A72000"/>
    <w:rsid w:val="00A72116"/>
    <w:rsid w:val="00A72313"/>
    <w:rsid w:val="00A729FC"/>
    <w:rsid w:val="00A72C09"/>
    <w:rsid w:val="00A72C95"/>
    <w:rsid w:val="00A72DD1"/>
    <w:rsid w:val="00A72E51"/>
    <w:rsid w:val="00A72E92"/>
    <w:rsid w:val="00A72FFE"/>
    <w:rsid w:val="00A737C2"/>
    <w:rsid w:val="00A7392C"/>
    <w:rsid w:val="00A73991"/>
    <w:rsid w:val="00A73C9F"/>
    <w:rsid w:val="00A73D29"/>
    <w:rsid w:val="00A73E38"/>
    <w:rsid w:val="00A740C5"/>
    <w:rsid w:val="00A7481C"/>
    <w:rsid w:val="00A749A3"/>
    <w:rsid w:val="00A749F4"/>
    <w:rsid w:val="00A74ADE"/>
    <w:rsid w:val="00A74D79"/>
    <w:rsid w:val="00A7502E"/>
    <w:rsid w:val="00A7514A"/>
    <w:rsid w:val="00A751E7"/>
    <w:rsid w:val="00A75516"/>
    <w:rsid w:val="00A75530"/>
    <w:rsid w:val="00A756E3"/>
    <w:rsid w:val="00A7599A"/>
    <w:rsid w:val="00A76539"/>
    <w:rsid w:val="00A7682D"/>
    <w:rsid w:val="00A76853"/>
    <w:rsid w:val="00A768F1"/>
    <w:rsid w:val="00A76A51"/>
    <w:rsid w:val="00A76EAE"/>
    <w:rsid w:val="00A771D8"/>
    <w:rsid w:val="00A77323"/>
    <w:rsid w:val="00A773B4"/>
    <w:rsid w:val="00A774DB"/>
    <w:rsid w:val="00A77C02"/>
    <w:rsid w:val="00A77C1F"/>
    <w:rsid w:val="00A77E0B"/>
    <w:rsid w:val="00A77F2F"/>
    <w:rsid w:val="00A77FA8"/>
    <w:rsid w:val="00A8011D"/>
    <w:rsid w:val="00A80322"/>
    <w:rsid w:val="00A807E9"/>
    <w:rsid w:val="00A8088A"/>
    <w:rsid w:val="00A808F2"/>
    <w:rsid w:val="00A80C4E"/>
    <w:rsid w:val="00A80D13"/>
    <w:rsid w:val="00A81160"/>
    <w:rsid w:val="00A8117E"/>
    <w:rsid w:val="00A8139D"/>
    <w:rsid w:val="00A814A5"/>
    <w:rsid w:val="00A815B9"/>
    <w:rsid w:val="00A81B6B"/>
    <w:rsid w:val="00A81CC7"/>
    <w:rsid w:val="00A82023"/>
    <w:rsid w:val="00A8261F"/>
    <w:rsid w:val="00A82938"/>
    <w:rsid w:val="00A82C63"/>
    <w:rsid w:val="00A830B2"/>
    <w:rsid w:val="00A83169"/>
    <w:rsid w:val="00A83201"/>
    <w:rsid w:val="00A83593"/>
    <w:rsid w:val="00A836DC"/>
    <w:rsid w:val="00A838D4"/>
    <w:rsid w:val="00A83D23"/>
    <w:rsid w:val="00A8409A"/>
    <w:rsid w:val="00A840A0"/>
    <w:rsid w:val="00A84149"/>
    <w:rsid w:val="00A844CD"/>
    <w:rsid w:val="00A846A2"/>
    <w:rsid w:val="00A84701"/>
    <w:rsid w:val="00A84A68"/>
    <w:rsid w:val="00A84CD2"/>
    <w:rsid w:val="00A84E9F"/>
    <w:rsid w:val="00A8507F"/>
    <w:rsid w:val="00A850BE"/>
    <w:rsid w:val="00A850EF"/>
    <w:rsid w:val="00A853B4"/>
    <w:rsid w:val="00A855EB"/>
    <w:rsid w:val="00A856AC"/>
    <w:rsid w:val="00A85792"/>
    <w:rsid w:val="00A857B0"/>
    <w:rsid w:val="00A85CE7"/>
    <w:rsid w:val="00A85D79"/>
    <w:rsid w:val="00A85F60"/>
    <w:rsid w:val="00A86021"/>
    <w:rsid w:val="00A861BB"/>
    <w:rsid w:val="00A8675F"/>
    <w:rsid w:val="00A867E6"/>
    <w:rsid w:val="00A868D5"/>
    <w:rsid w:val="00A86B57"/>
    <w:rsid w:val="00A86D70"/>
    <w:rsid w:val="00A87263"/>
    <w:rsid w:val="00A8738F"/>
    <w:rsid w:val="00A8759F"/>
    <w:rsid w:val="00A875F6"/>
    <w:rsid w:val="00A8774C"/>
    <w:rsid w:val="00A87BAA"/>
    <w:rsid w:val="00A87F14"/>
    <w:rsid w:val="00A87FF9"/>
    <w:rsid w:val="00A90225"/>
    <w:rsid w:val="00A90531"/>
    <w:rsid w:val="00A9062E"/>
    <w:rsid w:val="00A906D2"/>
    <w:rsid w:val="00A90B5A"/>
    <w:rsid w:val="00A90F1D"/>
    <w:rsid w:val="00A910A1"/>
    <w:rsid w:val="00A915E6"/>
    <w:rsid w:val="00A918BE"/>
    <w:rsid w:val="00A91A44"/>
    <w:rsid w:val="00A91B44"/>
    <w:rsid w:val="00A91BBE"/>
    <w:rsid w:val="00A91D29"/>
    <w:rsid w:val="00A91F0D"/>
    <w:rsid w:val="00A92009"/>
    <w:rsid w:val="00A9205D"/>
    <w:rsid w:val="00A920A9"/>
    <w:rsid w:val="00A9223A"/>
    <w:rsid w:val="00A92457"/>
    <w:rsid w:val="00A9251E"/>
    <w:rsid w:val="00A925F5"/>
    <w:rsid w:val="00A92930"/>
    <w:rsid w:val="00A92A4E"/>
    <w:rsid w:val="00A92BBC"/>
    <w:rsid w:val="00A92D10"/>
    <w:rsid w:val="00A92E72"/>
    <w:rsid w:val="00A92F0E"/>
    <w:rsid w:val="00A93065"/>
    <w:rsid w:val="00A936EA"/>
    <w:rsid w:val="00A93720"/>
    <w:rsid w:val="00A9377E"/>
    <w:rsid w:val="00A93C0C"/>
    <w:rsid w:val="00A93DDC"/>
    <w:rsid w:val="00A93F20"/>
    <w:rsid w:val="00A93FBF"/>
    <w:rsid w:val="00A9412E"/>
    <w:rsid w:val="00A94312"/>
    <w:rsid w:val="00A94330"/>
    <w:rsid w:val="00A94410"/>
    <w:rsid w:val="00A94545"/>
    <w:rsid w:val="00A9475F"/>
    <w:rsid w:val="00A9489F"/>
    <w:rsid w:val="00A94BAE"/>
    <w:rsid w:val="00A95222"/>
    <w:rsid w:val="00A95513"/>
    <w:rsid w:val="00A95541"/>
    <w:rsid w:val="00A955E9"/>
    <w:rsid w:val="00A957A2"/>
    <w:rsid w:val="00A95E10"/>
    <w:rsid w:val="00A961A7"/>
    <w:rsid w:val="00A96BFF"/>
    <w:rsid w:val="00A97108"/>
    <w:rsid w:val="00A9727C"/>
    <w:rsid w:val="00A97491"/>
    <w:rsid w:val="00A97761"/>
    <w:rsid w:val="00A9778F"/>
    <w:rsid w:val="00A977E1"/>
    <w:rsid w:val="00A978EB"/>
    <w:rsid w:val="00A979B8"/>
    <w:rsid w:val="00A979D6"/>
    <w:rsid w:val="00A97A77"/>
    <w:rsid w:val="00A97D01"/>
    <w:rsid w:val="00A97E07"/>
    <w:rsid w:val="00A97E9D"/>
    <w:rsid w:val="00AA00BC"/>
    <w:rsid w:val="00AA027A"/>
    <w:rsid w:val="00AA0374"/>
    <w:rsid w:val="00AA0572"/>
    <w:rsid w:val="00AA0744"/>
    <w:rsid w:val="00AA07C6"/>
    <w:rsid w:val="00AA0952"/>
    <w:rsid w:val="00AA0AEF"/>
    <w:rsid w:val="00AA111B"/>
    <w:rsid w:val="00AA1170"/>
    <w:rsid w:val="00AA121D"/>
    <w:rsid w:val="00AA1315"/>
    <w:rsid w:val="00AA1401"/>
    <w:rsid w:val="00AA18CA"/>
    <w:rsid w:val="00AA19C8"/>
    <w:rsid w:val="00AA1A89"/>
    <w:rsid w:val="00AA1D2C"/>
    <w:rsid w:val="00AA1FE4"/>
    <w:rsid w:val="00AA2188"/>
    <w:rsid w:val="00AA2273"/>
    <w:rsid w:val="00AA23A2"/>
    <w:rsid w:val="00AA25A0"/>
    <w:rsid w:val="00AA2713"/>
    <w:rsid w:val="00AA2CD0"/>
    <w:rsid w:val="00AA2FA9"/>
    <w:rsid w:val="00AA3314"/>
    <w:rsid w:val="00AA33C8"/>
    <w:rsid w:val="00AA346A"/>
    <w:rsid w:val="00AA35CC"/>
    <w:rsid w:val="00AA3636"/>
    <w:rsid w:val="00AA3CA5"/>
    <w:rsid w:val="00AA3DFD"/>
    <w:rsid w:val="00AA49AA"/>
    <w:rsid w:val="00AA49EC"/>
    <w:rsid w:val="00AA4B7F"/>
    <w:rsid w:val="00AA4F37"/>
    <w:rsid w:val="00AA5192"/>
    <w:rsid w:val="00AA52BF"/>
    <w:rsid w:val="00AA52E7"/>
    <w:rsid w:val="00AA55AC"/>
    <w:rsid w:val="00AA570B"/>
    <w:rsid w:val="00AA5713"/>
    <w:rsid w:val="00AA5B91"/>
    <w:rsid w:val="00AA5C88"/>
    <w:rsid w:val="00AA5CB7"/>
    <w:rsid w:val="00AA5D9A"/>
    <w:rsid w:val="00AA5F95"/>
    <w:rsid w:val="00AA60AD"/>
    <w:rsid w:val="00AA614F"/>
    <w:rsid w:val="00AA6195"/>
    <w:rsid w:val="00AA63DB"/>
    <w:rsid w:val="00AA6466"/>
    <w:rsid w:val="00AA6481"/>
    <w:rsid w:val="00AA655E"/>
    <w:rsid w:val="00AA6676"/>
    <w:rsid w:val="00AA6913"/>
    <w:rsid w:val="00AA6AB1"/>
    <w:rsid w:val="00AA6AE4"/>
    <w:rsid w:val="00AA6B02"/>
    <w:rsid w:val="00AA6B11"/>
    <w:rsid w:val="00AA6DE7"/>
    <w:rsid w:val="00AA7266"/>
    <w:rsid w:val="00AA730A"/>
    <w:rsid w:val="00AA7325"/>
    <w:rsid w:val="00AA7523"/>
    <w:rsid w:val="00AA787B"/>
    <w:rsid w:val="00AA7992"/>
    <w:rsid w:val="00AA7C67"/>
    <w:rsid w:val="00AA7CE2"/>
    <w:rsid w:val="00AA7DE3"/>
    <w:rsid w:val="00AB01AF"/>
    <w:rsid w:val="00AB020D"/>
    <w:rsid w:val="00AB0252"/>
    <w:rsid w:val="00AB02A1"/>
    <w:rsid w:val="00AB05D3"/>
    <w:rsid w:val="00AB06B6"/>
    <w:rsid w:val="00AB0764"/>
    <w:rsid w:val="00AB095E"/>
    <w:rsid w:val="00AB0C3C"/>
    <w:rsid w:val="00AB0C84"/>
    <w:rsid w:val="00AB0EC4"/>
    <w:rsid w:val="00AB11C0"/>
    <w:rsid w:val="00AB12EE"/>
    <w:rsid w:val="00AB16E2"/>
    <w:rsid w:val="00AB1703"/>
    <w:rsid w:val="00AB1873"/>
    <w:rsid w:val="00AB187D"/>
    <w:rsid w:val="00AB1A15"/>
    <w:rsid w:val="00AB1AE2"/>
    <w:rsid w:val="00AB1B43"/>
    <w:rsid w:val="00AB1E3C"/>
    <w:rsid w:val="00AB2008"/>
    <w:rsid w:val="00AB22F2"/>
    <w:rsid w:val="00AB24AC"/>
    <w:rsid w:val="00AB27A5"/>
    <w:rsid w:val="00AB29EE"/>
    <w:rsid w:val="00AB2C0F"/>
    <w:rsid w:val="00AB2F9B"/>
    <w:rsid w:val="00AB305D"/>
    <w:rsid w:val="00AB3065"/>
    <w:rsid w:val="00AB3326"/>
    <w:rsid w:val="00AB3338"/>
    <w:rsid w:val="00AB3545"/>
    <w:rsid w:val="00AB37A2"/>
    <w:rsid w:val="00AB3893"/>
    <w:rsid w:val="00AB3902"/>
    <w:rsid w:val="00AB3A2D"/>
    <w:rsid w:val="00AB3A80"/>
    <w:rsid w:val="00AB3C2E"/>
    <w:rsid w:val="00AB3DD0"/>
    <w:rsid w:val="00AB41A5"/>
    <w:rsid w:val="00AB4850"/>
    <w:rsid w:val="00AB496A"/>
    <w:rsid w:val="00AB4AD1"/>
    <w:rsid w:val="00AB4B09"/>
    <w:rsid w:val="00AB4D3B"/>
    <w:rsid w:val="00AB4FED"/>
    <w:rsid w:val="00AB52AC"/>
    <w:rsid w:val="00AB5485"/>
    <w:rsid w:val="00AB5802"/>
    <w:rsid w:val="00AB5AD6"/>
    <w:rsid w:val="00AB5AEE"/>
    <w:rsid w:val="00AB5E2F"/>
    <w:rsid w:val="00AB5EC5"/>
    <w:rsid w:val="00AB60F3"/>
    <w:rsid w:val="00AB6139"/>
    <w:rsid w:val="00AB62B7"/>
    <w:rsid w:val="00AB67F9"/>
    <w:rsid w:val="00AB687F"/>
    <w:rsid w:val="00AB6EDA"/>
    <w:rsid w:val="00AB7143"/>
    <w:rsid w:val="00AB717E"/>
    <w:rsid w:val="00AB732A"/>
    <w:rsid w:val="00AB77A4"/>
    <w:rsid w:val="00AB78DE"/>
    <w:rsid w:val="00AB7A36"/>
    <w:rsid w:val="00AB7B98"/>
    <w:rsid w:val="00AB7CA0"/>
    <w:rsid w:val="00AC0156"/>
    <w:rsid w:val="00AC0188"/>
    <w:rsid w:val="00AC0273"/>
    <w:rsid w:val="00AC03AC"/>
    <w:rsid w:val="00AC03B6"/>
    <w:rsid w:val="00AC0738"/>
    <w:rsid w:val="00AC0886"/>
    <w:rsid w:val="00AC08E4"/>
    <w:rsid w:val="00AC0C68"/>
    <w:rsid w:val="00AC0CAF"/>
    <w:rsid w:val="00AC0E0C"/>
    <w:rsid w:val="00AC0E69"/>
    <w:rsid w:val="00AC0FFD"/>
    <w:rsid w:val="00AC1211"/>
    <w:rsid w:val="00AC13CC"/>
    <w:rsid w:val="00AC143F"/>
    <w:rsid w:val="00AC1823"/>
    <w:rsid w:val="00AC18B0"/>
    <w:rsid w:val="00AC19C7"/>
    <w:rsid w:val="00AC1A5E"/>
    <w:rsid w:val="00AC1ACE"/>
    <w:rsid w:val="00AC1B11"/>
    <w:rsid w:val="00AC1B31"/>
    <w:rsid w:val="00AC1CEF"/>
    <w:rsid w:val="00AC1F3B"/>
    <w:rsid w:val="00AC1F44"/>
    <w:rsid w:val="00AC1FE0"/>
    <w:rsid w:val="00AC205C"/>
    <w:rsid w:val="00AC226D"/>
    <w:rsid w:val="00AC2581"/>
    <w:rsid w:val="00AC274E"/>
    <w:rsid w:val="00AC285E"/>
    <w:rsid w:val="00AC29A3"/>
    <w:rsid w:val="00AC2B69"/>
    <w:rsid w:val="00AC2CBA"/>
    <w:rsid w:val="00AC2DFE"/>
    <w:rsid w:val="00AC2F2B"/>
    <w:rsid w:val="00AC303F"/>
    <w:rsid w:val="00AC3488"/>
    <w:rsid w:val="00AC34EB"/>
    <w:rsid w:val="00AC37BE"/>
    <w:rsid w:val="00AC3821"/>
    <w:rsid w:val="00AC38EE"/>
    <w:rsid w:val="00AC3DCA"/>
    <w:rsid w:val="00AC42EE"/>
    <w:rsid w:val="00AC459F"/>
    <w:rsid w:val="00AC4778"/>
    <w:rsid w:val="00AC48DE"/>
    <w:rsid w:val="00AC4E33"/>
    <w:rsid w:val="00AC4FB2"/>
    <w:rsid w:val="00AC511B"/>
    <w:rsid w:val="00AC51A8"/>
    <w:rsid w:val="00AC52AE"/>
    <w:rsid w:val="00AC52D1"/>
    <w:rsid w:val="00AC54C4"/>
    <w:rsid w:val="00AC58C8"/>
    <w:rsid w:val="00AC5DB2"/>
    <w:rsid w:val="00AC5E71"/>
    <w:rsid w:val="00AC5FC4"/>
    <w:rsid w:val="00AC602C"/>
    <w:rsid w:val="00AC60F8"/>
    <w:rsid w:val="00AC621E"/>
    <w:rsid w:val="00AC687D"/>
    <w:rsid w:val="00AC6E13"/>
    <w:rsid w:val="00AC6EAB"/>
    <w:rsid w:val="00AC6F6A"/>
    <w:rsid w:val="00AC70BD"/>
    <w:rsid w:val="00AC71D6"/>
    <w:rsid w:val="00AC71E1"/>
    <w:rsid w:val="00AC74E7"/>
    <w:rsid w:val="00AC76B8"/>
    <w:rsid w:val="00AC7B21"/>
    <w:rsid w:val="00AD03AC"/>
    <w:rsid w:val="00AD04E7"/>
    <w:rsid w:val="00AD0659"/>
    <w:rsid w:val="00AD0931"/>
    <w:rsid w:val="00AD0AB8"/>
    <w:rsid w:val="00AD0CEA"/>
    <w:rsid w:val="00AD1529"/>
    <w:rsid w:val="00AD1697"/>
    <w:rsid w:val="00AD17D6"/>
    <w:rsid w:val="00AD18B0"/>
    <w:rsid w:val="00AD198E"/>
    <w:rsid w:val="00AD1B4B"/>
    <w:rsid w:val="00AD1F64"/>
    <w:rsid w:val="00AD2171"/>
    <w:rsid w:val="00AD220A"/>
    <w:rsid w:val="00AD2249"/>
    <w:rsid w:val="00AD23C0"/>
    <w:rsid w:val="00AD28E2"/>
    <w:rsid w:val="00AD298B"/>
    <w:rsid w:val="00AD29A8"/>
    <w:rsid w:val="00AD2D1A"/>
    <w:rsid w:val="00AD2EBC"/>
    <w:rsid w:val="00AD3417"/>
    <w:rsid w:val="00AD3425"/>
    <w:rsid w:val="00AD34CE"/>
    <w:rsid w:val="00AD3564"/>
    <w:rsid w:val="00AD3678"/>
    <w:rsid w:val="00AD3844"/>
    <w:rsid w:val="00AD38C1"/>
    <w:rsid w:val="00AD3936"/>
    <w:rsid w:val="00AD3B75"/>
    <w:rsid w:val="00AD3BF0"/>
    <w:rsid w:val="00AD3C5A"/>
    <w:rsid w:val="00AD3E0E"/>
    <w:rsid w:val="00AD3F86"/>
    <w:rsid w:val="00AD4399"/>
    <w:rsid w:val="00AD43AB"/>
    <w:rsid w:val="00AD46A6"/>
    <w:rsid w:val="00AD46C8"/>
    <w:rsid w:val="00AD4ACD"/>
    <w:rsid w:val="00AD4BF9"/>
    <w:rsid w:val="00AD4CCD"/>
    <w:rsid w:val="00AD4D15"/>
    <w:rsid w:val="00AD4DE4"/>
    <w:rsid w:val="00AD4DFE"/>
    <w:rsid w:val="00AD509F"/>
    <w:rsid w:val="00AD51B6"/>
    <w:rsid w:val="00AD5413"/>
    <w:rsid w:val="00AD561E"/>
    <w:rsid w:val="00AD57ED"/>
    <w:rsid w:val="00AD595E"/>
    <w:rsid w:val="00AD596D"/>
    <w:rsid w:val="00AD59CA"/>
    <w:rsid w:val="00AD5CAB"/>
    <w:rsid w:val="00AD5E1A"/>
    <w:rsid w:val="00AD5EBF"/>
    <w:rsid w:val="00AD5F00"/>
    <w:rsid w:val="00AD5F4A"/>
    <w:rsid w:val="00AD6224"/>
    <w:rsid w:val="00AD62AC"/>
    <w:rsid w:val="00AD658F"/>
    <w:rsid w:val="00AD672E"/>
    <w:rsid w:val="00AD67F2"/>
    <w:rsid w:val="00AD6962"/>
    <w:rsid w:val="00AD6A10"/>
    <w:rsid w:val="00AD6AF8"/>
    <w:rsid w:val="00AD6B82"/>
    <w:rsid w:val="00AD700C"/>
    <w:rsid w:val="00AD707F"/>
    <w:rsid w:val="00AD710B"/>
    <w:rsid w:val="00AD7A78"/>
    <w:rsid w:val="00AD7B36"/>
    <w:rsid w:val="00AE00AE"/>
    <w:rsid w:val="00AE019D"/>
    <w:rsid w:val="00AE0313"/>
    <w:rsid w:val="00AE03B8"/>
    <w:rsid w:val="00AE0AE0"/>
    <w:rsid w:val="00AE133E"/>
    <w:rsid w:val="00AE1440"/>
    <w:rsid w:val="00AE1448"/>
    <w:rsid w:val="00AE149D"/>
    <w:rsid w:val="00AE17D1"/>
    <w:rsid w:val="00AE1970"/>
    <w:rsid w:val="00AE1A47"/>
    <w:rsid w:val="00AE1A95"/>
    <w:rsid w:val="00AE1ACF"/>
    <w:rsid w:val="00AE1EDF"/>
    <w:rsid w:val="00AE1F1C"/>
    <w:rsid w:val="00AE206B"/>
    <w:rsid w:val="00AE20C1"/>
    <w:rsid w:val="00AE27D7"/>
    <w:rsid w:val="00AE28C8"/>
    <w:rsid w:val="00AE2CA1"/>
    <w:rsid w:val="00AE2E11"/>
    <w:rsid w:val="00AE3063"/>
    <w:rsid w:val="00AE34B9"/>
    <w:rsid w:val="00AE3666"/>
    <w:rsid w:val="00AE3762"/>
    <w:rsid w:val="00AE38D2"/>
    <w:rsid w:val="00AE3A64"/>
    <w:rsid w:val="00AE3BF4"/>
    <w:rsid w:val="00AE3CBC"/>
    <w:rsid w:val="00AE3DA1"/>
    <w:rsid w:val="00AE3EE2"/>
    <w:rsid w:val="00AE40FC"/>
    <w:rsid w:val="00AE4F74"/>
    <w:rsid w:val="00AE5156"/>
    <w:rsid w:val="00AE537D"/>
    <w:rsid w:val="00AE58C9"/>
    <w:rsid w:val="00AE5B74"/>
    <w:rsid w:val="00AE5C64"/>
    <w:rsid w:val="00AE615B"/>
    <w:rsid w:val="00AE65EC"/>
    <w:rsid w:val="00AE6985"/>
    <w:rsid w:val="00AE720B"/>
    <w:rsid w:val="00AE7487"/>
    <w:rsid w:val="00AE74EC"/>
    <w:rsid w:val="00AE76C0"/>
    <w:rsid w:val="00AEA0BF"/>
    <w:rsid w:val="00AF04D4"/>
    <w:rsid w:val="00AF066C"/>
    <w:rsid w:val="00AF0707"/>
    <w:rsid w:val="00AF070A"/>
    <w:rsid w:val="00AF0858"/>
    <w:rsid w:val="00AF085A"/>
    <w:rsid w:val="00AF086D"/>
    <w:rsid w:val="00AF0926"/>
    <w:rsid w:val="00AF09F7"/>
    <w:rsid w:val="00AF0BB7"/>
    <w:rsid w:val="00AF0DFA"/>
    <w:rsid w:val="00AF0EDC"/>
    <w:rsid w:val="00AF0FE1"/>
    <w:rsid w:val="00AF112E"/>
    <w:rsid w:val="00AF1329"/>
    <w:rsid w:val="00AF147B"/>
    <w:rsid w:val="00AF1604"/>
    <w:rsid w:val="00AF168C"/>
    <w:rsid w:val="00AF18D8"/>
    <w:rsid w:val="00AF1957"/>
    <w:rsid w:val="00AF19F2"/>
    <w:rsid w:val="00AF1AFD"/>
    <w:rsid w:val="00AF1B40"/>
    <w:rsid w:val="00AF1EAB"/>
    <w:rsid w:val="00AF1F9A"/>
    <w:rsid w:val="00AF2036"/>
    <w:rsid w:val="00AF209D"/>
    <w:rsid w:val="00AF21BC"/>
    <w:rsid w:val="00AF221E"/>
    <w:rsid w:val="00AF24DF"/>
    <w:rsid w:val="00AF2CFF"/>
    <w:rsid w:val="00AF2D21"/>
    <w:rsid w:val="00AF2E64"/>
    <w:rsid w:val="00AF35BD"/>
    <w:rsid w:val="00AF3703"/>
    <w:rsid w:val="00AF38AD"/>
    <w:rsid w:val="00AF3B73"/>
    <w:rsid w:val="00AF3D7A"/>
    <w:rsid w:val="00AF3F8A"/>
    <w:rsid w:val="00AF404F"/>
    <w:rsid w:val="00AF4110"/>
    <w:rsid w:val="00AF41B9"/>
    <w:rsid w:val="00AF4414"/>
    <w:rsid w:val="00AF46B9"/>
    <w:rsid w:val="00AF4B17"/>
    <w:rsid w:val="00AF4E32"/>
    <w:rsid w:val="00AF4E68"/>
    <w:rsid w:val="00AF5012"/>
    <w:rsid w:val="00AF52A3"/>
    <w:rsid w:val="00AF52A9"/>
    <w:rsid w:val="00AF535E"/>
    <w:rsid w:val="00AF55E5"/>
    <w:rsid w:val="00AF5695"/>
    <w:rsid w:val="00AF5744"/>
    <w:rsid w:val="00AF5749"/>
    <w:rsid w:val="00AF5A92"/>
    <w:rsid w:val="00AF5CC9"/>
    <w:rsid w:val="00AF6005"/>
    <w:rsid w:val="00AF609B"/>
    <w:rsid w:val="00AF658B"/>
    <w:rsid w:val="00AF6BE6"/>
    <w:rsid w:val="00AF6CF1"/>
    <w:rsid w:val="00AF6E28"/>
    <w:rsid w:val="00AF6E95"/>
    <w:rsid w:val="00AF77ED"/>
    <w:rsid w:val="00AF78E4"/>
    <w:rsid w:val="00AF7942"/>
    <w:rsid w:val="00AF7A03"/>
    <w:rsid w:val="00AF7C3D"/>
    <w:rsid w:val="00AF7FC0"/>
    <w:rsid w:val="00AF7FDA"/>
    <w:rsid w:val="00B00229"/>
    <w:rsid w:val="00B002EC"/>
    <w:rsid w:val="00B005F2"/>
    <w:rsid w:val="00B00780"/>
    <w:rsid w:val="00B008F4"/>
    <w:rsid w:val="00B00998"/>
    <w:rsid w:val="00B009EC"/>
    <w:rsid w:val="00B00C7E"/>
    <w:rsid w:val="00B00CEC"/>
    <w:rsid w:val="00B00D10"/>
    <w:rsid w:val="00B00D18"/>
    <w:rsid w:val="00B00D92"/>
    <w:rsid w:val="00B00F98"/>
    <w:rsid w:val="00B0103A"/>
    <w:rsid w:val="00B0103F"/>
    <w:rsid w:val="00B012D2"/>
    <w:rsid w:val="00B0155B"/>
    <w:rsid w:val="00B01B6B"/>
    <w:rsid w:val="00B01FC3"/>
    <w:rsid w:val="00B02064"/>
    <w:rsid w:val="00B022AE"/>
    <w:rsid w:val="00B02441"/>
    <w:rsid w:val="00B024B4"/>
    <w:rsid w:val="00B02AC3"/>
    <w:rsid w:val="00B02CA6"/>
    <w:rsid w:val="00B02E7E"/>
    <w:rsid w:val="00B02EAC"/>
    <w:rsid w:val="00B02ED1"/>
    <w:rsid w:val="00B03193"/>
    <w:rsid w:val="00B035BF"/>
    <w:rsid w:val="00B035E1"/>
    <w:rsid w:val="00B03A29"/>
    <w:rsid w:val="00B03C57"/>
    <w:rsid w:val="00B03FCC"/>
    <w:rsid w:val="00B04134"/>
    <w:rsid w:val="00B04163"/>
    <w:rsid w:val="00B0492F"/>
    <w:rsid w:val="00B04C4B"/>
    <w:rsid w:val="00B04D2F"/>
    <w:rsid w:val="00B050D8"/>
    <w:rsid w:val="00B0536E"/>
    <w:rsid w:val="00B0577A"/>
    <w:rsid w:val="00B0598D"/>
    <w:rsid w:val="00B05AAC"/>
    <w:rsid w:val="00B05C8A"/>
    <w:rsid w:val="00B05C9B"/>
    <w:rsid w:val="00B05D75"/>
    <w:rsid w:val="00B06017"/>
    <w:rsid w:val="00B06133"/>
    <w:rsid w:val="00B06519"/>
    <w:rsid w:val="00B065D0"/>
    <w:rsid w:val="00B069DA"/>
    <w:rsid w:val="00B069EF"/>
    <w:rsid w:val="00B06AAC"/>
    <w:rsid w:val="00B06B16"/>
    <w:rsid w:val="00B06BCC"/>
    <w:rsid w:val="00B06DEA"/>
    <w:rsid w:val="00B06FA3"/>
    <w:rsid w:val="00B06FBC"/>
    <w:rsid w:val="00B0713D"/>
    <w:rsid w:val="00B077CF"/>
    <w:rsid w:val="00B07AB3"/>
    <w:rsid w:val="00B07AD3"/>
    <w:rsid w:val="00B07B19"/>
    <w:rsid w:val="00B07B86"/>
    <w:rsid w:val="00B07DE2"/>
    <w:rsid w:val="00B101F7"/>
    <w:rsid w:val="00B10677"/>
    <w:rsid w:val="00B1088B"/>
    <w:rsid w:val="00B1100F"/>
    <w:rsid w:val="00B11053"/>
    <w:rsid w:val="00B114D1"/>
    <w:rsid w:val="00B1175D"/>
    <w:rsid w:val="00B11AB6"/>
    <w:rsid w:val="00B11AD8"/>
    <w:rsid w:val="00B11BCE"/>
    <w:rsid w:val="00B11CD2"/>
    <w:rsid w:val="00B11D3B"/>
    <w:rsid w:val="00B11EC6"/>
    <w:rsid w:val="00B121CA"/>
    <w:rsid w:val="00B12276"/>
    <w:rsid w:val="00B12C4B"/>
    <w:rsid w:val="00B12F33"/>
    <w:rsid w:val="00B12F42"/>
    <w:rsid w:val="00B12F60"/>
    <w:rsid w:val="00B12FE7"/>
    <w:rsid w:val="00B13135"/>
    <w:rsid w:val="00B131DD"/>
    <w:rsid w:val="00B133A5"/>
    <w:rsid w:val="00B133F5"/>
    <w:rsid w:val="00B13548"/>
    <w:rsid w:val="00B137A2"/>
    <w:rsid w:val="00B137A9"/>
    <w:rsid w:val="00B1386A"/>
    <w:rsid w:val="00B13A6B"/>
    <w:rsid w:val="00B13BD0"/>
    <w:rsid w:val="00B13C5D"/>
    <w:rsid w:val="00B13E43"/>
    <w:rsid w:val="00B14028"/>
    <w:rsid w:val="00B14593"/>
    <w:rsid w:val="00B1466F"/>
    <w:rsid w:val="00B14EF1"/>
    <w:rsid w:val="00B14F5B"/>
    <w:rsid w:val="00B14FBA"/>
    <w:rsid w:val="00B151B0"/>
    <w:rsid w:val="00B154E0"/>
    <w:rsid w:val="00B1568C"/>
    <w:rsid w:val="00B15983"/>
    <w:rsid w:val="00B15B4A"/>
    <w:rsid w:val="00B15CDA"/>
    <w:rsid w:val="00B1632F"/>
    <w:rsid w:val="00B1653D"/>
    <w:rsid w:val="00B16613"/>
    <w:rsid w:val="00B1685F"/>
    <w:rsid w:val="00B168C5"/>
    <w:rsid w:val="00B16993"/>
    <w:rsid w:val="00B16A38"/>
    <w:rsid w:val="00B16C4D"/>
    <w:rsid w:val="00B17445"/>
    <w:rsid w:val="00B17E72"/>
    <w:rsid w:val="00B17FCC"/>
    <w:rsid w:val="00B20195"/>
    <w:rsid w:val="00B2024B"/>
    <w:rsid w:val="00B20277"/>
    <w:rsid w:val="00B202EA"/>
    <w:rsid w:val="00B205BE"/>
    <w:rsid w:val="00B20768"/>
    <w:rsid w:val="00B20F8E"/>
    <w:rsid w:val="00B210E6"/>
    <w:rsid w:val="00B21249"/>
    <w:rsid w:val="00B21406"/>
    <w:rsid w:val="00B21428"/>
    <w:rsid w:val="00B2153A"/>
    <w:rsid w:val="00B21637"/>
    <w:rsid w:val="00B21775"/>
    <w:rsid w:val="00B21D2C"/>
    <w:rsid w:val="00B22328"/>
    <w:rsid w:val="00B226AA"/>
    <w:rsid w:val="00B227A1"/>
    <w:rsid w:val="00B22931"/>
    <w:rsid w:val="00B22CF1"/>
    <w:rsid w:val="00B22D3C"/>
    <w:rsid w:val="00B22D97"/>
    <w:rsid w:val="00B22D9A"/>
    <w:rsid w:val="00B2369C"/>
    <w:rsid w:val="00B23A14"/>
    <w:rsid w:val="00B23A25"/>
    <w:rsid w:val="00B23ADA"/>
    <w:rsid w:val="00B23B2C"/>
    <w:rsid w:val="00B23EF7"/>
    <w:rsid w:val="00B2404B"/>
    <w:rsid w:val="00B24376"/>
    <w:rsid w:val="00B2443A"/>
    <w:rsid w:val="00B244B0"/>
    <w:rsid w:val="00B24744"/>
    <w:rsid w:val="00B247C0"/>
    <w:rsid w:val="00B24BD8"/>
    <w:rsid w:val="00B24C9C"/>
    <w:rsid w:val="00B24DCC"/>
    <w:rsid w:val="00B24DCF"/>
    <w:rsid w:val="00B24E21"/>
    <w:rsid w:val="00B24EFD"/>
    <w:rsid w:val="00B24FAA"/>
    <w:rsid w:val="00B25466"/>
    <w:rsid w:val="00B2550B"/>
    <w:rsid w:val="00B25631"/>
    <w:rsid w:val="00B258AD"/>
    <w:rsid w:val="00B258AE"/>
    <w:rsid w:val="00B25A22"/>
    <w:rsid w:val="00B25B2A"/>
    <w:rsid w:val="00B25C3A"/>
    <w:rsid w:val="00B25DA5"/>
    <w:rsid w:val="00B25F4A"/>
    <w:rsid w:val="00B2622F"/>
    <w:rsid w:val="00B2651A"/>
    <w:rsid w:val="00B268A9"/>
    <w:rsid w:val="00B26DED"/>
    <w:rsid w:val="00B26E6B"/>
    <w:rsid w:val="00B26E90"/>
    <w:rsid w:val="00B26F95"/>
    <w:rsid w:val="00B270EF"/>
    <w:rsid w:val="00B27445"/>
    <w:rsid w:val="00B277B2"/>
    <w:rsid w:val="00B27969"/>
    <w:rsid w:val="00B27A12"/>
    <w:rsid w:val="00B27BE7"/>
    <w:rsid w:val="00B27DB1"/>
    <w:rsid w:val="00B27FC3"/>
    <w:rsid w:val="00B27FDB"/>
    <w:rsid w:val="00B30090"/>
    <w:rsid w:val="00B302E0"/>
    <w:rsid w:val="00B309B7"/>
    <w:rsid w:val="00B30DDE"/>
    <w:rsid w:val="00B3122B"/>
    <w:rsid w:val="00B3183A"/>
    <w:rsid w:val="00B3184B"/>
    <w:rsid w:val="00B31865"/>
    <w:rsid w:val="00B31957"/>
    <w:rsid w:val="00B31B8F"/>
    <w:rsid w:val="00B31CD9"/>
    <w:rsid w:val="00B32321"/>
    <w:rsid w:val="00B3233A"/>
    <w:rsid w:val="00B326C6"/>
    <w:rsid w:val="00B32882"/>
    <w:rsid w:val="00B329BD"/>
    <w:rsid w:val="00B32BD1"/>
    <w:rsid w:val="00B32BE6"/>
    <w:rsid w:val="00B3337E"/>
    <w:rsid w:val="00B334CA"/>
    <w:rsid w:val="00B3352D"/>
    <w:rsid w:val="00B33631"/>
    <w:rsid w:val="00B33709"/>
    <w:rsid w:val="00B33955"/>
    <w:rsid w:val="00B33B74"/>
    <w:rsid w:val="00B33D73"/>
    <w:rsid w:val="00B34401"/>
    <w:rsid w:val="00B3450A"/>
    <w:rsid w:val="00B3463E"/>
    <w:rsid w:val="00B3476D"/>
    <w:rsid w:val="00B348F1"/>
    <w:rsid w:val="00B355B1"/>
    <w:rsid w:val="00B3585E"/>
    <w:rsid w:val="00B35890"/>
    <w:rsid w:val="00B358CA"/>
    <w:rsid w:val="00B35A1C"/>
    <w:rsid w:val="00B35BBC"/>
    <w:rsid w:val="00B35EE8"/>
    <w:rsid w:val="00B35F11"/>
    <w:rsid w:val="00B36036"/>
    <w:rsid w:val="00B361A4"/>
    <w:rsid w:val="00B361EA"/>
    <w:rsid w:val="00B362EE"/>
    <w:rsid w:val="00B36642"/>
    <w:rsid w:val="00B36893"/>
    <w:rsid w:val="00B36CF4"/>
    <w:rsid w:val="00B36E81"/>
    <w:rsid w:val="00B37425"/>
    <w:rsid w:val="00B37638"/>
    <w:rsid w:val="00B37999"/>
    <w:rsid w:val="00B37C54"/>
    <w:rsid w:val="00B37F3E"/>
    <w:rsid w:val="00B400B4"/>
    <w:rsid w:val="00B40118"/>
    <w:rsid w:val="00B403EE"/>
    <w:rsid w:val="00B40471"/>
    <w:rsid w:val="00B404CE"/>
    <w:rsid w:val="00B40747"/>
    <w:rsid w:val="00B407CF"/>
    <w:rsid w:val="00B409EB"/>
    <w:rsid w:val="00B40A37"/>
    <w:rsid w:val="00B40B4B"/>
    <w:rsid w:val="00B4124B"/>
    <w:rsid w:val="00B41448"/>
    <w:rsid w:val="00B41850"/>
    <w:rsid w:val="00B41B8F"/>
    <w:rsid w:val="00B41C3C"/>
    <w:rsid w:val="00B41EE8"/>
    <w:rsid w:val="00B420AC"/>
    <w:rsid w:val="00B42138"/>
    <w:rsid w:val="00B42211"/>
    <w:rsid w:val="00B423BE"/>
    <w:rsid w:val="00B42467"/>
    <w:rsid w:val="00B42612"/>
    <w:rsid w:val="00B42675"/>
    <w:rsid w:val="00B4285E"/>
    <w:rsid w:val="00B428F4"/>
    <w:rsid w:val="00B42B54"/>
    <w:rsid w:val="00B4302A"/>
    <w:rsid w:val="00B43164"/>
    <w:rsid w:val="00B433BE"/>
    <w:rsid w:val="00B4356F"/>
    <w:rsid w:val="00B43882"/>
    <w:rsid w:val="00B43A07"/>
    <w:rsid w:val="00B43A87"/>
    <w:rsid w:val="00B43B5B"/>
    <w:rsid w:val="00B43DA1"/>
    <w:rsid w:val="00B4423E"/>
    <w:rsid w:val="00B442B7"/>
    <w:rsid w:val="00B4487D"/>
    <w:rsid w:val="00B44882"/>
    <w:rsid w:val="00B4497B"/>
    <w:rsid w:val="00B44C17"/>
    <w:rsid w:val="00B44C43"/>
    <w:rsid w:val="00B44E4A"/>
    <w:rsid w:val="00B44EC7"/>
    <w:rsid w:val="00B44FAD"/>
    <w:rsid w:val="00B45109"/>
    <w:rsid w:val="00B45694"/>
    <w:rsid w:val="00B456EA"/>
    <w:rsid w:val="00B45755"/>
    <w:rsid w:val="00B45A56"/>
    <w:rsid w:val="00B45D0D"/>
    <w:rsid w:val="00B463C6"/>
    <w:rsid w:val="00B46608"/>
    <w:rsid w:val="00B46B71"/>
    <w:rsid w:val="00B46CFC"/>
    <w:rsid w:val="00B46D0C"/>
    <w:rsid w:val="00B46D14"/>
    <w:rsid w:val="00B4739E"/>
    <w:rsid w:val="00B475FB"/>
    <w:rsid w:val="00B4767E"/>
    <w:rsid w:val="00B47685"/>
    <w:rsid w:val="00B478AF"/>
    <w:rsid w:val="00B47A2E"/>
    <w:rsid w:val="00B47C0B"/>
    <w:rsid w:val="00B500CF"/>
    <w:rsid w:val="00B502BD"/>
    <w:rsid w:val="00B5031B"/>
    <w:rsid w:val="00B50395"/>
    <w:rsid w:val="00B50600"/>
    <w:rsid w:val="00B50740"/>
    <w:rsid w:val="00B50893"/>
    <w:rsid w:val="00B50A36"/>
    <w:rsid w:val="00B50AFA"/>
    <w:rsid w:val="00B50B8E"/>
    <w:rsid w:val="00B50FA3"/>
    <w:rsid w:val="00B5109E"/>
    <w:rsid w:val="00B51203"/>
    <w:rsid w:val="00B5132E"/>
    <w:rsid w:val="00B51438"/>
    <w:rsid w:val="00B51540"/>
    <w:rsid w:val="00B5175E"/>
    <w:rsid w:val="00B51931"/>
    <w:rsid w:val="00B51963"/>
    <w:rsid w:val="00B51B11"/>
    <w:rsid w:val="00B51C1A"/>
    <w:rsid w:val="00B51F70"/>
    <w:rsid w:val="00B51F7D"/>
    <w:rsid w:val="00B51FAB"/>
    <w:rsid w:val="00B528C2"/>
    <w:rsid w:val="00B53307"/>
    <w:rsid w:val="00B53414"/>
    <w:rsid w:val="00B5354E"/>
    <w:rsid w:val="00B535D6"/>
    <w:rsid w:val="00B53721"/>
    <w:rsid w:val="00B538B2"/>
    <w:rsid w:val="00B53A04"/>
    <w:rsid w:val="00B53A23"/>
    <w:rsid w:val="00B53C39"/>
    <w:rsid w:val="00B53F85"/>
    <w:rsid w:val="00B54032"/>
    <w:rsid w:val="00B541CC"/>
    <w:rsid w:val="00B541DD"/>
    <w:rsid w:val="00B544A8"/>
    <w:rsid w:val="00B5458C"/>
    <w:rsid w:val="00B5487F"/>
    <w:rsid w:val="00B549D7"/>
    <w:rsid w:val="00B54B5F"/>
    <w:rsid w:val="00B54BBF"/>
    <w:rsid w:val="00B54DAF"/>
    <w:rsid w:val="00B553B6"/>
    <w:rsid w:val="00B55414"/>
    <w:rsid w:val="00B5575A"/>
    <w:rsid w:val="00B558D9"/>
    <w:rsid w:val="00B55921"/>
    <w:rsid w:val="00B55BAC"/>
    <w:rsid w:val="00B55DD8"/>
    <w:rsid w:val="00B55E99"/>
    <w:rsid w:val="00B55F8B"/>
    <w:rsid w:val="00B56128"/>
    <w:rsid w:val="00B56519"/>
    <w:rsid w:val="00B566AD"/>
    <w:rsid w:val="00B567B0"/>
    <w:rsid w:val="00B569F3"/>
    <w:rsid w:val="00B56AD1"/>
    <w:rsid w:val="00B56AF6"/>
    <w:rsid w:val="00B572AE"/>
    <w:rsid w:val="00B5743B"/>
    <w:rsid w:val="00B57A14"/>
    <w:rsid w:val="00B57A70"/>
    <w:rsid w:val="00B57ACD"/>
    <w:rsid w:val="00B57F05"/>
    <w:rsid w:val="00B60013"/>
    <w:rsid w:val="00B6018B"/>
    <w:rsid w:val="00B604AB"/>
    <w:rsid w:val="00B60544"/>
    <w:rsid w:val="00B605A8"/>
    <w:rsid w:val="00B607B9"/>
    <w:rsid w:val="00B60A7B"/>
    <w:rsid w:val="00B60D99"/>
    <w:rsid w:val="00B60F07"/>
    <w:rsid w:val="00B60F84"/>
    <w:rsid w:val="00B610CE"/>
    <w:rsid w:val="00B611B1"/>
    <w:rsid w:val="00B6134A"/>
    <w:rsid w:val="00B6143D"/>
    <w:rsid w:val="00B61B06"/>
    <w:rsid w:val="00B61CD1"/>
    <w:rsid w:val="00B61DD9"/>
    <w:rsid w:val="00B62021"/>
    <w:rsid w:val="00B6205C"/>
    <w:rsid w:val="00B622EE"/>
    <w:rsid w:val="00B62500"/>
    <w:rsid w:val="00B62621"/>
    <w:rsid w:val="00B627B4"/>
    <w:rsid w:val="00B62967"/>
    <w:rsid w:val="00B629E8"/>
    <w:rsid w:val="00B62FB6"/>
    <w:rsid w:val="00B630D6"/>
    <w:rsid w:val="00B6366A"/>
    <w:rsid w:val="00B63849"/>
    <w:rsid w:val="00B63891"/>
    <w:rsid w:val="00B63969"/>
    <w:rsid w:val="00B639AC"/>
    <w:rsid w:val="00B639BF"/>
    <w:rsid w:val="00B63B07"/>
    <w:rsid w:val="00B63B9A"/>
    <w:rsid w:val="00B63C17"/>
    <w:rsid w:val="00B63CB5"/>
    <w:rsid w:val="00B63EF8"/>
    <w:rsid w:val="00B63F94"/>
    <w:rsid w:val="00B6419C"/>
    <w:rsid w:val="00B64291"/>
    <w:rsid w:val="00B642B7"/>
    <w:rsid w:val="00B64847"/>
    <w:rsid w:val="00B64E98"/>
    <w:rsid w:val="00B64FE0"/>
    <w:rsid w:val="00B64FFF"/>
    <w:rsid w:val="00B65083"/>
    <w:rsid w:val="00B650A0"/>
    <w:rsid w:val="00B652BC"/>
    <w:rsid w:val="00B65A1A"/>
    <w:rsid w:val="00B65B44"/>
    <w:rsid w:val="00B65D74"/>
    <w:rsid w:val="00B65FAF"/>
    <w:rsid w:val="00B6626B"/>
    <w:rsid w:val="00B663B1"/>
    <w:rsid w:val="00B66472"/>
    <w:rsid w:val="00B664C7"/>
    <w:rsid w:val="00B664C8"/>
    <w:rsid w:val="00B664E6"/>
    <w:rsid w:val="00B6660F"/>
    <w:rsid w:val="00B666A2"/>
    <w:rsid w:val="00B66734"/>
    <w:rsid w:val="00B66781"/>
    <w:rsid w:val="00B66D8E"/>
    <w:rsid w:val="00B66DB8"/>
    <w:rsid w:val="00B66E90"/>
    <w:rsid w:val="00B67157"/>
    <w:rsid w:val="00B6722D"/>
    <w:rsid w:val="00B67308"/>
    <w:rsid w:val="00B678A3"/>
    <w:rsid w:val="00B6793B"/>
    <w:rsid w:val="00B67A7F"/>
    <w:rsid w:val="00B67C14"/>
    <w:rsid w:val="00B67C38"/>
    <w:rsid w:val="00B67D75"/>
    <w:rsid w:val="00B67F58"/>
    <w:rsid w:val="00B7051E"/>
    <w:rsid w:val="00B70A67"/>
    <w:rsid w:val="00B70F27"/>
    <w:rsid w:val="00B71059"/>
    <w:rsid w:val="00B71137"/>
    <w:rsid w:val="00B714A9"/>
    <w:rsid w:val="00B71726"/>
    <w:rsid w:val="00B7174F"/>
    <w:rsid w:val="00B71760"/>
    <w:rsid w:val="00B71892"/>
    <w:rsid w:val="00B71979"/>
    <w:rsid w:val="00B71A33"/>
    <w:rsid w:val="00B71DE4"/>
    <w:rsid w:val="00B71E37"/>
    <w:rsid w:val="00B72098"/>
    <w:rsid w:val="00B723D8"/>
    <w:rsid w:val="00B72B00"/>
    <w:rsid w:val="00B72BEA"/>
    <w:rsid w:val="00B72D6D"/>
    <w:rsid w:val="00B731D8"/>
    <w:rsid w:val="00B734E8"/>
    <w:rsid w:val="00B73655"/>
    <w:rsid w:val="00B73A87"/>
    <w:rsid w:val="00B73BE1"/>
    <w:rsid w:val="00B73F39"/>
    <w:rsid w:val="00B73FD2"/>
    <w:rsid w:val="00B73FF0"/>
    <w:rsid w:val="00B740DA"/>
    <w:rsid w:val="00B74154"/>
    <w:rsid w:val="00B742ED"/>
    <w:rsid w:val="00B74353"/>
    <w:rsid w:val="00B74357"/>
    <w:rsid w:val="00B74654"/>
    <w:rsid w:val="00B74B07"/>
    <w:rsid w:val="00B74BE7"/>
    <w:rsid w:val="00B74BF1"/>
    <w:rsid w:val="00B74C86"/>
    <w:rsid w:val="00B74D16"/>
    <w:rsid w:val="00B75115"/>
    <w:rsid w:val="00B751F5"/>
    <w:rsid w:val="00B752B2"/>
    <w:rsid w:val="00B75341"/>
    <w:rsid w:val="00B75407"/>
    <w:rsid w:val="00B75569"/>
    <w:rsid w:val="00B75576"/>
    <w:rsid w:val="00B75631"/>
    <w:rsid w:val="00B75809"/>
    <w:rsid w:val="00B75844"/>
    <w:rsid w:val="00B7599D"/>
    <w:rsid w:val="00B75BDE"/>
    <w:rsid w:val="00B75D34"/>
    <w:rsid w:val="00B76084"/>
    <w:rsid w:val="00B7615C"/>
    <w:rsid w:val="00B7617F"/>
    <w:rsid w:val="00B76485"/>
    <w:rsid w:val="00B76B7C"/>
    <w:rsid w:val="00B76CE5"/>
    <w:rsid w:val="00B76F19"/>
    <w:rsid w:val="00B7720B"/>
    <w:rsid w:val="00B77210"/>
    <w:rsid w:val="00B774BA"/>
    <w:rsid w:val="00B77BA9"/>
    <w:rsid w:val="00B77E18"/>
    <w:rsid w:val="00B77F4A"/>
    <w:rsid w:val="00B80AB7"/>
    <w:rsid w:val="00B80C07"/>
    <w:rsid w:val="00B80DEC"/>
    <w:rsid w:val="00B80F29"/>
    <w:rsid w:val="00B80F9B"/>
    <w:rsid w:val="00B81027"/>
    <w:rsid w:val="00B81172"/>
    <w:rsid w:val="00B8117A"/>
    <w:rsid w:val="00B813D2"/>
    <w:rsid w:val="00B81AB8"/>
    <w:rsid w:val="00B81B5E"/>
    <w:rsid w:val="00B81D78"/>
    <w:rsid w:val="00B820B6"/>
    <w:rsid w:val="00B820E9"/>
    <w:rsid w:val="00B82AE8"/>
    <w:rsid w:val="00B82B13"/>
    <w:rsid w:val="00B8316D"/>
    <w:rsid w:val="00B8338C"/>
    <w:rsid w:val="00B83455"/>
    <w:rsid w:val="00B834C4"/>
    <w:rsid w:val="00B83759"/>
    <w:rsid w:val="00B847F2"/>
    <w:rsid w:val="00B84F20"/>
    <w:rsid w:val="00B855CC"/>
    <w:rsid w:val="00B858A3"/>
    <w:rsid w:val="00B8596C"/>
    <w:rsid w:val="00B85AB1"/>
    <w:rsid w:val="00B85C68"/>
    <w:rsid w:val="00B85CD5"/>
    <w:rsid w:val="00B85CFC"/>
    <w:rsid w:val="00B85DBA"/>
    <w:rsid w:val="00B861E3"/>
    <w:rsid w:val="00B8641A"/>
    <w:rsid w:val="00B865F1"/>
    <w:rsid w:val="00B86A46"/>
    <w:rsid w:val="00B86AFD"/>
    <w:rsid w:val="00B86B14"/>
    <w:rsid w:val="00B86C69"/>
    <w:rsid w:val="00B86CAF"/>
    <w:rsid w:val="00B86E8A"/>
    <w:rsid w:val="00B86ED2"/>
    <w:rsid w:val="00B86F20"/>
    <w:rsid w:val="00B86F94"/>
    <w:rsid w:val="00B8711F"/>
    <w:rsid w:val="00B87380"/>
    <w:rsid w:val="00B87CA4"/>
    <w:rsid w:val="00B87F49"/>
    <w:rsid w:val="00B901A4"/>
    <w:rsid w:val="00B904A2"/>
    <w:rsid w:val="00B90728"/>
    <w:rsid w:val="00B90A90"/>
    <w:rsid w:val="00B90AD3"/>
    <w:rsid w:val="00B90C42"/>
    <w:rsid w:val="00B90CC3"/>
    <w:rsid w:val="00B90F1B"/>
    <w:rsid w:val="00B91192"/>
    <w:rsid w:val="00B911DC"/>
    <w:rsid w:val="00B91264"/>
    <w:rsid w:val="00B91347"/>
    <w:rsid w:val="00B913A6"/>
    <w:rsid w:val="00B91413"/>
    <w:rsid w:val="00B9179E"/>
    <w:rsid w:val="00B91A46"/>
    <w:rsid w:val="00B91F14"/>
    <w:rsid w:val="00B92041"/>
    <w:rsid w:val="00B9218D"/>
    <w:rsid w:val="00B9234A"/>
    <w:rsid w:val="00B923DF"/>
    <w:rsid w:val="00B924F0"/>
    <w:rsid w:val="00B924F2"/>
    <w:rsid w:val="00B927E0"/>
    <w:rsid w:val="00B92B32"/>
    <w:rsid w:val="00B92B70"/>
    <w:rsid w:val="00B92BC0"/>
    <w:rsid w:val="00B92DF6"/>
    <w:rsid w:val="00B93465"/>
    <w:rsid w:val="00B93538"/>
    <w:rsid w:val="00B93721"/>
    <w:rsid w:val="00B93D0F"/>
    <w:rsid w:val="00B93E1A"/>
    <w:rsid w:val="00B9452C"/>
    <w:rsid w:val="00B94652"/>
    <w:rsid w:val="00B9468E"/>
    <w:rsid w:val="00B94729"/>
    <w:rsid w:val="00B948EA"/>
    <w:rsid w:val="00B94BC1"/>
    <w:rsid w:val="00B94F63"/>
    <w:rsid w:val="00B95365"/>
    <w:rsid w:val="00B95366"/>
    <w:rsid w:val="00B95522"/>
    <w:rsid w:val="00B95A0D"/>
    <w:rsid w:val="00B95EC6"/>
    <w:rsid w:val="00B96110"/>
    <w:rsid w:val="00B9611B"/>
    <w:rsid w:val="00B962B8"/>
    <w:rsid w:val="00B96394"/>
    <w:rsid w:val="00B96532"/>
    <w:rsid w:val="00B96663"/>
    <w:rsid w:val="00B96F0D"/>
    <w:rsid w:val="00B96F53"/>
    <w:rsid w:val="00B97031"/>
    <w:rsid w:val="00B9705F"/>
    <w:rsid w:val="00B97171"/>
    <w:rsid w:val="00B9732C"/>
    <w:rsid w:val="00B97509"/>
    <w:rsid w:val="00B9770B"/>
    <w:rsid w:val="00B97858"/>
    <w:rsid w:val="00B97917"/>
    <w:rsid w:val="00B97BE4"/>
    <w:rsid w:val="00BA005C"/>
    <w:rsid w:val="00BA03BD"/>
    <w:rsid w:val="00BA04A6"/>
    <w:rsid w:val="00BA04F2"/>
    <w:rsid w:val="00BA0613"/>
    <w:rsid w:val="00BA0683"/>
    <w:rsid w:val="00BA09C7"/>
    <w:rsid w:val="00BA0B28"/>
    <w:rsid w:val="00BA0D6E"/>
    <w:rsid w:val="00BA0E68"/>
    <w:rsid w:val="00BA0FDD"/>
    <w:rsid w:val="00BA11D9"/>
    <w:rsid w:val="00BA1428"/>
    <w:rsid w:val="00BA1458"/>
    <w:rsid w:val="00BA1887"/>
    <w:rsid w:val="00BA18FC"/>
    <w:rsid w:val="00BA1997"/>
    <w:rsid w:val="00BA1C45"/>
    <w:rsid w:val="00BA1C8E"/>
    <w:rsid w:val="00BA1E00"/>
    <w:rsid w:val="00BA1E1B"/>
    <w:rsid w:val="00BA2308"/>
    <w:rsid w:val="00BA265B"/>
    <w:rsid w:val="00BA273B"/>
    <w:rsid w:val="00BA2843"/>
    <w:rsid w:val="00BA2941"/>
    <w:rsid w:val="00BA2AB9"/>
    <w:rsid w:val="00BA2DBF"/>
    <w:rsid w:val="00BA2EAD"/>
    <w:rsid w:val="00BA312C"/>
    <w:rsid w:val="00BA321C"/>
    <w:rsid w:val="00BA326C"/>
    <w:rsid w:val="00BA345A"/>
    <w:rsid w:val="00BA3477"/>
    <w:rsid w:val="00BA3716"/>
    <w:rsid w:val="00BA37A3"/>
    <w:rsid w:val="00BA381B"/>
    <w:rsid w:val="00BA3840"/>
    <w:rsid w:val="00BA3884"/>
    <w:rsid w:val="00BA3D4E"/>
    <w:rsid w:val="00BA3DA0"/>
    <w:rsid w:val="00BA3E66"/>
    <w:rsid w:val="00BA40F9"/>
    <w:rsid w:val="00BA4435"/>
    <w:rsid w:val="00BA4439"/>
    <w:rsid w:val="00BA46CA"/>
    <w:rsid w:val="00BA4FF2"/>
    <w:rsid w:val="00BA503F"/>
    <w:rsid w:val="00BA5067"/>
    <w:rsid w:val="00BA5343"/>
    <w:rsid w:val="00BA5385"/>
    <w:rsid w:val="00BA541D"/>
    <w:rsid w:val="00BA5BFF"/>
    <w:rsid w:val="00BA5F85"/>
    <w:rsid w:val="00BA6034"/>
    <w:rsid w:val="00BA60FD"/>
    <w:rsid w:val="00BA614A"/>
    <w:rsid w:val="00BA622F"/>
    <w:rsid w:val="00BA675B"/>
    <w:rsid w:val="00BA67A5"/>
    <w:rsid w:val="00BA6991"/>
    <w:rsid w:val="00BA6D04"/>
    <w:rsid w:val="00BA6DF5"/>
    <w:rsid w:val="00BA6E93"/>
    <w:rsid w:val="00BA7011"/>
    <w:rsid w:val="00BA7035"/>
    <w:rsid w:val="00BA716B"/>
    <w:rsid w:val="00BA73E9"/>
    <w:rsid w:val="00BA75A0"/>
    <w:rsid w:val="00BA7859"/>
    <w:rsid w:val="00BA7A70"/>
    <w:rsid w:val="00BA7CD9"/>
    <w:rsid w:val="00BA7D82"/>
    <w:rsid w:val="00BA7DA9"/>
    <w:rsid w:val="00BB0067"/>
    <w:rsid w:val="00BB040E"/>
    <w:rsid w:val="00BB0625"/>
    <w:rsid w:val="00BB0673"/>
    <w:rsid w:val="00BB0820"/>
    <w:rsid w:val="00BB09DB"/>
    <w:rsid w:val="00BB0DFA"/>
    <w:rsid w:val="00BB0E2A"/>
    <w:rsid w:val="00BB109F"/>
    <w:rsid w:val="00BB14D2"/>
    <w:rsid w:val="00BB16E5"/>
    <w:rsid w:val="00BB186D"/>
    <w:rsid w:val="00BB1930"/>
    <w:rsid w:val="00BB19F9"/>
    <w:rsid w:val="00BB1BFF"/>
    <w:rsid w:val="00BB212E"/>
    <w:rsid w:val="00BB215B"/>
    <w:rsid w:val="00BB2229"/>
    <w:rsid w:val="00BB240F"/>
    <w:rsid w:val="00BB2CD7"/>
    <w:rsid w:val="00BB2E72"/>
    <w:rsid w:val="00BB2E9E"/>
    <w:rsid w:val="00BB2F60"/>
    <w:rsid w:val="00BB3090"/>
    <w:rsid w:val="00BB314B"/>
    <w:rsid w:val="00BB3240"/>
    <w:rsid w:val="00BB347B"/>
    <w:rsid w:val="00BB3692"/>
    <w:rsid w:val="00BB39A4"/>
    <w:rsid w:val="00BB3A88"/>
    <w:rsid w:val="00BB3B9F"/>
    <w:rsid w:val="00BB3F67"/>
    <w:rsid w:val="00BB3F97"/>
    <w:rsid w:val="00BB4066"/>
    <w:rsid w:val="00BB4077"/>
    <w:rsid w:val="00BB40E8"/>
    <w:rsid w:val="00BB410A"/>
    <w:rsid w:val="00BB445C"/>
    <w:rsid w:val="00BB44E0"/>
    <w:rsid w:val="00BB4593"/>
    <w:rsid w:val="00BB45D2"/>
    <w:rsid w:val="00BB478C"/>
    <w:rsid w:val="00BB4B08"/>
    <w:rsid w:val="00BB4CBD"/>
    <w:rsid w:val="00BB4E07"/>
    <w:rsid w:val="00BB4FF1"/>
    <w:rsid w:val="00BB538E"/>
    <w:rsid w:val="00BB5404"/>
    <w:rsid w:val="00BB568C"/>
    <w:rsid w:val="00BB5978"/>
    <w:rsid w:val="00BB59C4"/>
    <w:rsid w:val="00BB5DD7"/>
    <w:rsid w:val="00BB5F3B"/>
    <w:rsid w:val="00BB633D"/>
    <w:rsid w:val="00BB6474"/>
    <w:rsid w:val="00BB64CE"/>
    <w:rsid w:val="00BB669F"/>
    <w:rsid w:val="00BB67AE"/>
    <w:rsid w:val="00BB684A"/>
    <w:rsid w:val="00BB6CF9"/>
    <w:rsid w:val="00BB6E2E"/>
    <w:rsid w:val="00BB6FBF"/>
    <w:rsid w:val="00BB7061"/>
    <w:rsid w:val="00BB71B4"/>
    <w:rsid w:val="00BB722C"/>
    <w:rsid w:val="00BB742B"/>
    <w:rsid w:val="00BB75B4"/>
    <w:rsid w:val="00BB75B6"/>
    <w:rsid w:val="00BB77C3"/>
    <w:rsid w:val="00BB78DD"/>
    <w:rsid w:val="00BB7D6A"/>
    <w:rsid w:val="00BC00C8"/>
    <w:rsid w:val="00BC0174"/>
    <w:rsid w:val="00BC03CE"/>
    <w:rsid w:val="00BC051E"/>
    <w:rsid w:val="00BC0669"/>
    <w:rsid w:val="00BC0AD6"/>
    <w:rsid w:val="00BC0B7F"/>
    <w:rsid w:val="00BC0E64"/>
    <w:rsid w:val="00BC12A7"/>
    <w:rsid w:val="00BC1773"/>
    <w:rsid w:val="00BC1896"/>
    <w:rsid w:val="00BC1BD1"/>
    <w:rsid w:val="00BC1CFD"/>
    <w:rsid w:val="00BC1D8A"/>
    <w:rsid w:val="00BC2393"/>
    <w:rsid w:val="00BC266B"/>
    <w:rsid w:val="00BC2805"/>
    <w:rsid w:val="00BC29DA"/>
    <w:rsid w:val="00BC2D04"/>
    <w:rsid w:val="00BC2DE9"/>
    <w:rsid w:val="00BC302F"/>
    <w:rsid w:val="00BC308A"/>
    <w:rsid w:val="00BC31EA"/>
    <w:rsid w:val="00BC354B"/>
    <w:rsid w:val="00BC3634"/>
    <w:rsid w:val="00BC3D6B"/>
    <w:rsid w:val="00BC3E9F"/>
    <w:rsid w:val="00BC3F11"/>
    <w:rsid w:val="00BC3F65"/>
    <w:rsid w:val="00BC3F82"/>
    <w:rsid w:val="00BC41D3"/>
    <w:rsid w:val="00BC428A"/>
    <w:rsid w:val="00BC434F"/>
    <w:rsid w:val="00BC4373"/>
    <w:rsid w:val="00BC4379"/>
    <w:rsid w:val="00BC45DC"/>
    <w:rsid w:val="00BC47A2"/>
    <w:rsid w:val="00BC4AA5"/>
    <w:rsid w:val="00BC4B33"/>
    <w:rsid w:val="00BC4BC1"/>
    <w:rsid w:val="00BC4D5D"/>
    <w:rsid w:val="00BC4E2D"/>
    <w:rsid w:val="00BC4EB5"/>
    <w:rsid w:val="00BC5144"/>
    <w:rsid w:val="00BC51F9"/>
    <w:rsid w:val="00BC5279"/>
    <w:rsid w:val="00BC52AE"/>
    <w:rsid w:val="00BC541E"/>
    <w:rsid w:val="00BC618C"/>
    <w:rsid w:val="00BC625A"/>
    <w:rsid w:val="00BC667A"/>
    <w:rsid w:val="00BC687F"/>
    <w:rsid w:val="00BC6C05"/>
    <w:rsid w:val="00BC6D6C"/>
    <w:rsid w:val="00BC6F38"/>
    <w:rsid w:val="00BC726F"/>
    <w:rsid w:val="00BC7531"/>
    <w:rsid w:val="00BC7E9C"/>
    <w:rsid w:val="00BD00EE"/>
    <w:rsid w:val="00BD043D"/>
    <w:rsid w:val="00BD0597"/>
    <w:rsid w:val="00BD06C3"/>
    <w:rsid w:val="00BD0A50"/>
    <w:rsid w:val="00BD0DEF"/>
    <w:rsid w:val="00BD1147"/>
    <w:rsid w:val="00BD1203"/>
    <w:rsid w:val="00BD14F3"/>
    <w:rsid w:val="00BD1909"/>
    <w:rsid w:val="00BD193B"/>
    <w:rsid w:val="00BD1AB9"/>
    <w:rsid w:val="00BD1CD9"/>
    <w:rsid w:val="00BD1E24"/>
    <w:rsid w:val="00BD22CB"/>
    <w:rsid w:val="00BD22E1"/>
    <w:rsid w:val="00BD2523"/>
    <w:rsid w:val="00BD26A2"/>
    <w:rsid w:val="00BD2772"/>
    <w:rsid w:val="00BD2BF3"/>
    <w:rsid w:val="00BD2BFB"/>
    <w:rsid w:val="00BD2C72"/>
    <w:rsid w:val="00BD320D"/>
    <w:rsid w:val="00BD34EF"/>
    <w:rsid w:val="00BD350B"/>
    <w:rsid w:val="00BD364B"/>
    <w:rsid w:val="00BD380C"/>
    <w:rsid w:val="00BD412B"/>
    <w:rsid w:val="00BD4295"/>
    <w:rsid w:val="00BD4400"/>
    <w:rsid w:val="00BD4441"/>
    <w:rsid w:val="00BD45B6"/>
    <w:rsid w:val="00BD46F7"/>
    <w:rsid w:val="00BD47C7"/>
    <w:rsid w:val="00BD47F5"/>
    <w:rsid w:val="00BD48F4"/>
    <w:rsid w:val="00BD4B74"/>
    <w:rsid w:val="00BD4BEC"/>
    <w:rsid w:val="00BD4CBB"/>
    <w:rsid w:val="00BD4D31"/>
    <w:rsid w:val="00BD4D62"/>
    <w:rsid w:val="00BD4DB4"/>
    <w:rsid w:val="00BD4FCC"/>
    <w:rsid w:val="00BD509A"/>
    <w:rsid w:val="00BD5100"/>
    <w:rsid w:val="00BD59C5"/>
    <w:rsid w:val="00BD5D08"/>
    <w:rsid w:val="00BD5D14"/>
    <w:rsid w:val="00BD5D26"/>
    <w:rsid w:val="00BD5F9F"/>
    <w:rsid w:val="00BD6325"/>
    <w:rsid w:val="00BD63D0"/>
    <w:rsid w:val="00BD6804"/>
    <w:rsid w:val="00BD6ACA"/>
    <w:rsid w:val="00BD6B7F"/>
    <w:rsid w:val="00BD6C2C"/>
    <w:rsid w:val="00BD6DD0"/>
    <w:rsid w:val="00BD6E5B"/>
    <w:rsid w:val="00BD6ED8"/>
    <w:rsid w:val="00BD7113"/>
    <w:rsid w:val="00BD7A38"/>
    <w:rsid w:val="00BD7C36"/>
    <w:rsid w:val="00BD7D22"/>
    <w:rsid w:val="00BD7DEC"/>
    <w:rsid w:val="00BE0723"/>
    <w:rsid w:val="00BE078F"/>
    <w:rsid w:val="00BE08D2"/>
    <w:rsid w:val="00BE0C56"/>
    <w:rsid w:val="00BE0C66"/>
    <w:rsid w:val="00BE0DAA"/>
    <w:rsid w:val="00BE0DD8"/>
    <w:rsid w:val="00BE0E41"/>
    <w:rsid w:val="00BE11AF"/>
    <w:rsid w:val="00BE127A"/>
    <w:rsid w:val="00BE1433"/>
    <w:rsid w:val="00BE1CAE"/>
    <w:rsid w:val="00BE1D9A"/>
    <w:rsid w:val="00BE1DDE"/>
    <w:rsid w:val="00BE2008"/>
    <w:rsid w:val="00BE2342"/>
    <w:rsid w:val="00BE235B"/>
    <w:rsid w:val="00BE240F"/>
    <w:rsid w:val="00BE2536"/>
    <w:rsid w:val="00BE298D"/>
    <w:rsid w:val="00BE2D11"/>
    <w:rsid w:val="00BE2E4F"/>
    <w:rsid w:val="00BE2EB9"/>
    <w:rsid w:val="00BE2F9C"/>
    <w:rsid w:val="00BE301A"/>
    <w:rsid w:val="00BE304B"/>
    <w:rsid w:val="00BE3080"/>
    <w:rsid w:val="00BE322B"/>
    <w:rsid w:val="00BE3369"/>
    <w:rsid w:val="00BE375D"/>
    <w:rsid w:val="00BE3904"/>
    <w:rsid w:val="00BE393E"/>
    <w:rsid w:val="00BE3991"/>
    <w:rsid w:val="00BE3DBA"/>
    <w:rsid w:val="00BE40E9"/>
    <w:rsid w:val="00BE423F"/>
    <w:rsid w:val="00BE4966"/>
    <w:rsid w:val="00BE4B4F"/>
    <w:rsid w:val="00BE4C66"/>
    <w:rsid w:val="00BE4D3B"/>
    <w:rsid w:val="00BE5018"/>
    <w:rsid w:val="00BE5054"/>
    <w:rsid w:val="00BE524E"/>
    <w:rsid w:val="00BE534B"/>
    <w:rsid w:val="00BE55F7"/>
    <w:rsid w:val="00BE56AC"/>
    <w:rsid w:val="00BE56C4"/>
    <w:rsid w:val="00BE5A4B"/>
    <w:rsid w:val="00BE5BE7"/>
    <w:rsid w:val="00BE6404"/>
    <w:rsid w:val="00BE65DD"/>
    <w:rsid w:val="00BE6666"/>
    <w:rsid w:val="00BE66B0"/>
    <w:rsid w:val="00BE67DC"/>
    <w:rsid w:val="00BE6A2C"/>
    <w:rsid w:val="00BE6C18"/>
    <w:rsid w:val="00BE6C37"/>
    <w:rsid w:val="00BE6C5D"/>
    <w:rsid w:val="00BE6E51"/>
    <w:rsid w:val="00BE6F9F"/>
    <w:rsid w:val="00BE7144"/>
    <w:rsid w:val="00BE735C"/>
    <w:rsid w:val="00BE7439"/>
    <w:rsid w:val="00BE74E4"/>
    <w:rsid w:val="00BE7548"/>
    <w:rsid w:val="00BE7687"/>
    <w:rsid w:val="00BE7975"/>
    <w:rsid w:val="00BE7CEE"/>
    <w:rsid w:val="00BE7E9E"/>
    <w:rsid w:val="00BF0254"/>
    <w:rsid w:val="00BF032B"/>
    <w:rsid w:val="00BF040F"/>
    <w:rsid w:val="00BF0976"/>
    <w:rsid w:val="00BF0A04"/>
    <w:rsid w:val="00BF0A8B"/>
    <w:rsid w:val="00BF1008"/>
    <w:rsid w:val="00BF1466"/>
    <w:rsid w:val="00BF1495"/>
    <w:rsid w:val="00BF151E"/>
    <w:rsid w:val="00BF1599"/>
    <w:rsid w:val="00BF180D"/>
    <w:rsid w:val="00BF1A09"/>
    <w:rsid w:val="00BF1A60"/>
    <w:rsid w:val="00BF1BFA"/>
    <w:rsid w:val="00BF1CEC"/>
    <w:rsid w:val="00BF1EC9"/>
    <w:rsid w:val="00BF1F7E"/>
    <w:rsid w:val="00BF1FB9"/>
    <w:rsid w:val="00BF2001"/>
    <w:rsid w:val="00BF22D7"/>
    <w:rsid w:val="00BF24C2"/>
    <w:rsid w:val="00BF263C"/>
    <w:rsid w:val="00BF29FA"/>
    <w:rsid w:val="00BF2AF4"/>
    <w:rsid w:val="00BF2D58"/>
    <w:rsid w:val="00BF337E"/>
    <w:rsid w:val="00BF342A"/>
    <w:rsid w:val="00BF3A6A"/>
    <w:rsid w:val="00BF3B6B"/>
    <w:rsid w:val="00BF3C1F"/>
    <w:rsid w:val="00BF3C6E"/>
    <w:rsid w:val="00BF3CAD"/>
    <w:rsid w:val="00BF3CB5"/>
    <w:rsid w:val="00BF3F45"/>
    <w:rsid w:val="00BF3F6C"/>
    <w:rsid w:val="00BF407B"/>
    <w:rsid w:val="00BF4486"/>
    <w:rsid w:val="00BF484E"/>
    <w:rsid w:val="00BF4AAC"/>
    <w:rsid w:val="00BF4C8E"/>
    <w:rsid w:val="00BF4DB6"/>
    <w:rsid w:val="00BF50D7"/>
    <w:rsid w:val="00BF5219"/>
    <w:rsid w:val="00BF59C8"/>
    <w:rsid w:val="00BF618E"/>
    <w:rsid w:val="00BF6383"/>
    <w:rsid w:val="00BF63BF"/>
    <w:rsid w:val="00BF64E2"/>
    <w:rsid w:val="00BF67F9"/>
    <w:rsid w:val="00BF6901"/>
    <w:rsid w:val="00BF6AAA"/>
    <w:rsid w:val="00BF6AD8"/>
    <w:rsid w:val="00BF6CBC"/>
    <w:rsid w:val="00BF6CD5"/>
    <w:rsid w:val="00BF7145"/>
    <w:rsid w:val="00BF7579"/>
    <w:rsid w:val="00BF78B2"/>
    <w:rsid w:val="00BF7A03"/>
    <w:rsid w:val="00BF7C82"/>
    <w:rsid w:val="00BF7E23"/>
    <w:rsid w:val="00BF7FAC"/>
    <w:rsid w:val="00BF7FC4"/>
    <w:rsid w:val="00C0000A"/>
    <w:rsid w:val="00C00018"/>
    <w:rsid w:val="00C0003E"/>
    <w:rsid w:val="00C0041C"/>
    <w:rsid w:val="00C0051D"/>
    <w:rsid w:val="00C006D6"/>
    <w:rsid w:val="00C00762"/>
    <w:rsid w:val="00C009ED"/>
    <w:rsid w:val="00C00ACF"/>
    <w:rsid w:val="00C00B7F"/>
    <w:rsid w:val="00C00BC7"/>
    <w:rsid w:val="00C00DD7"/>
    <w:rsid w:val="00C00E81"/>
    <w:rsid w:val="00C00FD7"/>
    <w:rsid w:val="00C00FF3"/>
    <w:rsid w:val="00C01030"/>
    <w:rsid w:val="00C0121B"/>
    <w:rsid w:val="00C0152A"/>
    <w:rsid w:val="00C0153E"/>
    <w:rsid w:val="00C01853"/>
    <w:rsid w:val="00C01E48"/>
    <w:rsid w:val="00C01EB4"/>
    <w:rsid w:val="00C01F07"/>
    <w:rsid w:val="00C020C2"/>
    <w:rsid w:val="00C02255"/>
    <w:rsid w:val="00C023B5"/>
    <w:rsid w:val="00C02470"/>
    <w:rsid w:val="00C025F4"/>
    <w:rsid w:val="00C02637"/>
    <w:rsid w:val="00C0268F"/>
    <w:rsid w:val="00C028A1"/>
    <w:rsid w:val="00C02A0B"/>
    <w:rsid w:val="00C02A83"/>
    <w:rsid w:val="00C02D47"/>
    <w:rsid w:val="00C02DD9"/>
    <w:rsid w:val="00C02F8B"/>
    <w:rsid w:val="00C03048"/>
    <w:rsid w:val="00C03175"/>
    <w:rsid w:val="00C031B9"/>
    <w:rsid w:val="00C0370F"/>
    <w:rsid w:val="00C03AFE"/>
    <w:rsid w:val="00C03EDD"/>
    <w:rsid w:val="00C0413A"/>
    <w:rsid w:val="00C04167"/>
    <w:rsid w:val="00C044D1"/>
    <w:rsid w:val="00C046A1"/>
    <w:rsid w:val="00C04709"/>
    <w:rsid w:val="00C04996"/>
    <w:rsid w:val="00C04BD8"/>
    <w:rsid w:val="00C04D66"/>
    <w:rsid w:val="00C05154"/>
    <w:rsid w:val="00C051CD"/>
    <w:rsid w:val="00C054DF"/>
    <w:rsid w:val="00C0554B"/>
    <w:rsid w:val="00C06055"/>
    <w:rsid w:val="00C06157"/>
    <w:rsid w:val="00C062F2"/>
    <w:rsid w:val="00C0647C"/>
    <w:rsid w:val="00C0652B"/>
    <w:rsid w:val="00C0672A"/>
    <w:rsid w:val="00C06794"/>
    <w:rsid w:val="00C068FA"/>
    <w:rsid w:val="00C06D8C"/>
    <w:rsid w:val="00C06E25"/>
    <w:rsid w:val="00C070D6"/>
    <w:rsid w:val="00C070F6"/>
    <w:rsid w:val="00C07385"/>
    <w:rsid w:val="00C07431"/>
    <w:rsid w:val="00C0749D"/>
    <w:rsid w:val="00C07549"/>
    <w:rsid w:val="00C07609"/>
    <w:rsid w:val="00C0760F"/>
    <w:rsid w:val="00C0763B"/>
    <w:rsid w:val="00C07777"/>
    <w:rsid w:val="00C103BE"/>
    <w:rsid w:val="00C10471"/>
    <w:rsid w:val="00C10484"/>
    <w:rsid w:val="00C10625"/>
    <w:rsid w:val="00C10B26"/>
    <w:rsid w:val="00C10B64"/>
    <w:rsid w:val="00C10B7B"/>
    <w:rsid w:val="00C10D0E"/>
    <w:rsid w:val="00C10DC9"/>
    <w:rsid w:val="00C10F1A"/>
    <w:rsid w:val="00C11069"/>
    <w:rsid w:val="00C1136D"/>
    <w:rsid w:val="00C113DE"/>
    <w:rsid w:val="00C114E2"/>
    <w:rsid w:val="00C117E2"/>
    <w:rsid w:val="00C11964"/>
    <w:rsid w:val="00C11C25"/>
    <w:rsid w:val="00C11E1A"/>
    <w:rsid w:val="00C12227"/>
    <w:rsid w:val="00C122FE"/>
    <w:rsid w:val="00C129D6"/>
    <w:rsid w:val="00C12A60"/>
    <w:rsid w:val="00C12B50"/>
    <w:rsid w:val="00C12BE1"/>
    <w:rsid w:val="00C12D38"/>
    <w:rsid w:val="00C12F29"/>
    <w:rsid w:val="00C12F95"/>
    <w:rsid w:val="00C12FCA"/>
    <w:rsid w:val="00C13814"/>
    <w:rsid w:val="00C13D17"/>
    <w:rsid w:val="00C13EF1"/>
    <w:rsid w:val="00C140E3"/>
    <w:rsid w:val="00C1413C"/>
    <w:rsid w:val="00C14141"/>
    <w:rsid w:val="00C14328"/>
    <w:rsid w:val="00C14380"/>
    <w:rsid w:val="00C14381"/>
    <w:rsid w:val="00C1481A"/>
    <w:rsid w:val="00C14955"/>
    <w:rsid w:val="00C14C03"/>
    <w:rsid w:val="00C14DA9"/>
    <w:rsid w:val="00C15045"/>
    <w:rsid w:val="00C15836"/>
    <w:rsid w:val="00C15A6A"/>
    <w:rsid w:val="00C15AD7"/>
    <w:rsid w:val="00C15E00"/>
    <w:rsid w:val="00C15E93"/>
    <w:rsid w:val="00C15F3E"/>
    <w:rsid w:val="00C15F59"/>
    <w:rsid w:val="00C15FCC"/>
    <w:rsid w:val="00C1623E"/>
    <w:rsid w:val="00C166E4"/>
    <w:rsid w:val="00C167F8"/>
    <w:rsid w:val="00C16AE6"/>
    <w:rsid w:val="00C16C9D"/>
    <w:rsid w:val="00C16D37"/>
    <w:rsid w:val="00C16E95"/>
    <w:rsid w:val="00C1717B"/>
    <w:rsid w:val="00C17238"/>
    <w:rsid w:val="00C17869"/>
    <w:rsid w:val="00C17902"/>
    <w:rsid w:val="00C17D48"/>
    <w:rsid w:val="00C17D8A"/>
    <w:rsid w:val="00C17E2C"/>
    <w:rsid w:val="00C20057"/>
    <w:rsid w:val="00C206EE"/>
    <w:rsid w:val="00C207DE"/>
    <w:rsid w:val="00C20819"/>
    <w:rsid w:val="00C20840"/>
    <w:rsid w:val="00C20947"/>
    <w:rsid w:val="00C20B08"/>
    <w:rsid w:val="00C20D5B"/>
    <w:rsid w:val="00C20D65"/>
    <w:rsid w:val="00C211B7"/>
    <w:rsid w:val="00C21466"/>
    <w:rsid w:val="00C214F5"/>
    <w:rsid w:val="00C215B9"/>
    <w:rsid w:val="00C215D2"/>
    <w:rsid w:val="00C215E5"/>
    <w:rsid w:val="00C217B1"/>
    <w:rsid w:val="00C21929"/>
    <w:rsid w:val="00C219E5"/>
    <w:rsid w:val="00C21CB8"/>
    <w:rsid w:val="00C21D61"/>
    <w:rsid w:val="00C21EFB"/>
    <w:rsid w:val="00C22091"/>
    <w:rsid w:val="00C2214F"/>
    <w:rsid w:val="00C22180"/>
    <w:rsid w:val="00C2298D"/>
    <w:rsid w:val="00C229E0"/>
    <w:rsid w:val="00C23242"/>
    <w:rsid w:val="00C2359F"/>
    <w:rsid w:val="00C236AF"/>
    <w:rsid w:val="00C23730"/>
    <w:rsid w:val="00C238DC"/>
    <w:rsid w:val="00C238E1"/>
    <w:rsid w:val="00C23A2F"/>
    <w:rsid w:val="00C23BE8"/>
    <w:rsid w:val="00C2421A"/>
    <w:rsid w:val="00C24369"/>
    <w:rsid w:val="00C243D6"/>
    <w:rsid w:val="00C24817"/>
    <w:rsid w:val="00C24B7F"/>
    <w:rsid w:val="00C24C82"/>
    <w:rsid w:val="00C24DBD"/>
    <w:rsid w:val="00C24E4F"/>
    <w:rsid w:val="00C252EE"/>
    <w:rsid w:val="00C2561C"/>
    <w:rsid w:val="00C25638"/>
    <w:rsid w:val="00C25655"/>
    <w:rsid w:val="00C25859"/>
    <w:rsid w:val="00C25962"/>
    <w:rsid w:val="00C25B2B"/>
    <w:rsid w:val="00C25C58"/>
    <w:rsid w:val="00C25D4F"/>
    <w:rsid w:val="00C25E17"/>
    <w:rsid w:val="00C26105"/>
    <w:rsid w:val="00C26415"/>
    <w:rsid w:val="00C268E7"/>
    <w:rsid w:val="00C2696D"/>
    <w:rsid w:val="00C26A1B"/>
    <w:rsid w:val="00C270A0"/>
    <w:rsid w:val="00C27147"/>
    <w:rsid w:val="00C272F3"/>
    <w:rsid w:val="00C272F4"/>
    <w:rsid w:val="00C273A4"/>
    <w:rsid w:val="00C274E5"/>
    <w:rsid w:val="00C27539"/>
    <w:rsid w:val="00C27738"/>
    <w:rsid w:val="00C27E51"/>
    <w:rsid w:val="00C3017E"/>
    <w:rsid w:val="00C30366"/>
    <w:rsid w:val="00C30608"/>
    <w:rsid w:val="00C306E5"/>
    <w:rsid w:val="00C30748"/>
    <w:rsid w:val="00C308B1"/>
    <w:rsid w:val="00C309E8"/>
    <w:rsid w:val="00C30A5F"/>
    <w:rsid w:val="00C30CF3"/>
    <w:rsid w:val="00C31090"/>
    <w:rsid w:val="00C3165D"/>
    <w:rsid w:val="00C31F5D"/>
    <w:rsid w:val="00C3200D"/>
    <w:rsid w:val="00C321B2"/>
    <w:rsid w:val="00C32218"/>
    <w:rsid w:val="00C32379"/>
    <w:rsid w:val="00C32429"/>
    <w:rsid w:val="00C32AB5"/>
    <w:rsid w:val="00C3351B"/>
    <w:rsid w:val="00C33542"/>
    <w:rsid w:val="00C337F0"/>
    <w:rsid w:val="00C33AB3"/>
    <w:rsid w:val="00C33F44"/>
    <w:rsid w:val="00C33F5B"/>
    <w:rsid w:val="00C33F8F"/>
    <w:rsid w:val="00C341BF"/>
    <w:rsid w:val="00C342A9"/>
    <w:rsid w:val="00C34611"/>
    <w:rsid w:val="00C34BB7"/>
    <w:rsid w:val="00C34F55"/>
    <w:rsid w:val="00C3507F"/>
    <w:rsid w:val="00C3517A"/>
    <w:rsid w:val="00C351DC"/>
    <w:rsid w:val="00C35A35"/>
    <w:rsid w:val="00C35AB1"/>
    <w:rsid w:val="00C35C71"/>
    <w:rsid w:val="00C35DB5"/>
    <w:rsid w:val="00C361A0"/>
    <w:rsid w:val="00C3626B"/>
    <w:rsid w:val="00C3634B"/>
    <w:rsid w:val="00C363AD"/>
    <w:rsid w:val="00C364C4"/>
    <w:rsid w:val="00C36750"/>
    <w:rsid w:val="00C3685C"/>
    <w:rsid w:val="00C36F7E"/>
    <w:rsid w:val="00C36FA4"/>
    <w:rsid w:val="00C372D0"/>
    <w:rsid w:val="00C375FF"/>
    <w:rsid w:val="00C3765B"/>
    <w:rsid w:val="00C376BE"/>
    <w:rsid w:val="00C379AE"/>
    <w:rsid w:val="00C37FA1"/>
    <w:rsid w:val="00C4055A"/>
    <w:rsid w:val="00C406E4"/>
    <w:rsid w:val="00C40A75"/>
    <w:rsid w:val="00C40CC7"/>
    <w:rsid w:val="00C411CB"/>
    <w:rsid w:val="00C4125B"/>
    <w:rsid w:val="00C4127B"/>
    <w:rsid w:val="00C4148C"/>
    <w:rsid w:val="00C41578"/>
    <w:rsid w:val="00C41987"/>
    <w:rsid w:val="00C41C29"/>
    <w:rsid w:val="00C421D8"/>
    <w:rsid w:val="00C42366"/>
    <w:rsid w:val="00C425F0"/>
    <w:rsid w:val="00C42975"/>
    <w:rsid w:val="00C42BF6"/>
    <w:rsid w:val="00C42F9A"/>
    <w:rsid w:val="00C4311C"/>
    <w:rsid w:val="00C43122"/>
    <w:rsid w:val="00C432BE"/>
    <w:rsid w:val="00C43411"/>
    <w:rsid w:val="00C43F10"/>
    <w:rsid w:val="00C44166"/>
    <w:rsid w:val="00C444EE"/>
    <w:rsid w:val="00C4497E"/>
    <w:rsid w:val="00C452E0"/>
    <w:rsid w:val="00C45531"/>
    <w:rsid w:val="00C456E2"/>
    <w:rsid w:val="00C457DF"/>
    <w:rsid w:val="00C458CE"/>
    <w:rsid w:val="00C45986"/>
    <w:rsid w:val="00C45A3A"/>
    <w:rsid w:val="00C45C53"/>
    <w:rsid w:val="00C45E3B"/>
    <w:rsid w:val="00C4600D"/>
    <w:rsid w:val="00C46432"/>
    <w:rsid w:val="00C465B2"/>
    <w:rsid w:val="00C465B9"/>
    <w:rsid w:val="00C46655"/>
    <w:rsid w:val="00C46709"/>
    <w:rsid w:val="00C46B91"/>
    <w:rsid w:val="00C46C0B"/>
    <w:rsid w:val="00C46C98"/>
    <w:rsid w:val="00C46DBE"/>
    <w:rsid w:val="00C46E97"/>
    <w:rsid w:val="00C47338"/>
    <w:rsid w:val="00C47603"/>
    <w:rsid w:val="00C47608"/>
    <w:rsid w:val="00C47A14"/>
    <w:rsid w:val="00C47BD1"/>
    <w:rsid w:val="00C47F9D"/>
    <w:rsid w:val="00C506AA"/>
    <w:rsid w:val="00C506CA"/>
    <w:rsid w:val="00C508AF"/>
    <w:rsid w:val="00C5090B"/>
    <w:rsid w:val="00C50AA0"/>
    <w:rsid w:val="00C50B09"/>
    <w:rsid w:val="00C50BA8"/>
    <w:rsid w:val="00C50D2E"/>
    <w:rsid w:val="00C50ECD"/>
    <w:rsid w:val="00C51364"/>
    <w:rsid w:val="00C513DB"/>
    <w:rsid w:val="00C5192D"/>
    <w:rsid w:val="00C5195C"/>
    <w:rsid w:val="00C51B74"/>
    <w:rsid w:val="00C52058"/>
    <w:rsid w:val="00C520EF"/>
    <w:rsid w:val="00C52130"/>
    <w:rsid w:val="00C525CF"/>
    <w:rsid w:val="00C526EF"/>
    <w:rsid w:val="00C527DB"/>
    <w:rsid w:val="00C529C5"/>
    <w:rsid w:val="00C52E25"/>
    <w:rsid w:val="00C53335"/>
    <w:rsid w:val="00C53344"/>
    <w:rsid w:val="00C53438"/>
    <w:rsid w:val="00C53540"/>
    <w:rsid w:val="00C535BF"/>
    <w:rsid w:val="00C537C6"/>
    <w:rsid w:val="00C53C02"/>
    <w:rsid w:val="00C53D87"/>
    <w:rsid w:val="00C53EE1"/>
    <w:rsid w:val="00C53F05"/>
    <w:rsid w:val="00C5407F"/>
    <w:rsid w:val="00C5434A"/>
    <w:rsid w:val="00C5437C"/>
    <w:rsid w:val="00C5447B"/>
    <w:rsid w:val="00C54638"/>
    <w:rsid w:val="00C547D5"/>
    <w:rsid w:val="00C54D2C"/>
    <w:rsid w:val="00C55248"/>
    <w:rsid w:val="00C55418"/>
    <w:rsid w:val="00C55709"/>
    <w:rsid w:val="00C5583A"/>
    <w:rsid w:val="00C55953"/>
    <w:rsid w:val="00C55A0B"/>
    <w:rsid w:val="00C56377"/>
    <w:rsid w:val="00C56571"/>
    <w:rsid w:val="00C5677D"/>
    <w:rsid w:val="00C56843"/>
    <w:rsid w:val="00C569B7"/>
    <w:rsid w:val="00C56BA6"/>
    <w:rsid w:val="00C56C76"/>
    <w:rsid w:val="00C56DC5"/>
    <w:rsid w:val="00C5722D"/>
    <w:rsid w:val="00C57453"/>
    <w:rsid w:val="00C5750E"/>
    <w:rsid w:val="00C57794"/>
    <w:rsid w:val="00C5792C"/>
    <w:rsid w:val="00C57C9C"/>
    <w:rsid w:val="00C57CAD"/>
    <w:rsid w:val="00C57F07"/>
    <w:rsid w:val="00C60319"/>
    <w:rsid w:val="00C60374"/>
    <w:rsid w:val="00C60432"/>
    <w:rsid w:val="00C60784"/>
    <w:rsid w:val="00C60A4D"/>
    <w:rsid w:val="00C60C29"/>
    <w:rsid w:val="00C60CA4"/>
    <w:rsid w:val="00C60D0E"/>
    <w:rsid w:val="00C60F0B"/>
    <w:rsid w:val="00C60FF6"/>
    <w:rsid w:val="00C61013"/>
    <w:rsid w:val="00C6166B"/>
    <w:rsid w:val="00C617AE"/>
    <w:rsid w:val="00C617DD"/>
    <w:rsid w:val="00C618F0"/>
    <w:rsid w:val="00C61B6B"/>
    <w:rsid w:val="00C61CBA"/>
    <w:rsid w:val="00C61D12"/>
    <w:rsid w:val="00C61DD7"/>
    <w:rsid w:val="00C62A0F"/>
    <w:rsid w:val="00C62C1E"/>
    <w:rsid w:val="00C63203"/>
    <w:rsid w:val="00C63303"/>
    <w:rsid w:val="00C63AA0"/>
    <w:rsid w:val="00C63C1D"/>
    <w:rsid w:val="00C63DB1"/>
    <w:rsid w:val="00C63EF7"/>
    <w:rsid w:val="00C63F1F"/>
    <w:rsid w:val="00C63F4A"/>
    <w:rsid w:val="00C63FB5"/>
    <w:rsid w:val="00C63FF4"/>
    <w:rsid w:val="00C6412C"/>
    <w:rsid w:val="00C6422B"/>
    <w:rsid w:val="00C6456B"/>
    <w:rsid w:val="00C645A9"/>
    <w:rsid w:val="00C647F8"/>
    <w:rsid w:val="00C648D3"/>
    <w:rsid w:val="00C64915"/>
    <w:rsid w:val="00C64AA3"/>
    <w:rsid w:val="00C64CBB"/>
    <w:rsid w:val="00C64CC6"/>
    <w:rsid w:val="00C64D2B"/>
    <w:rsid w:val="00C65015"/>
    <w:rsid w:val="00C6554C"/>
    <w:rsid w:val="00C655FC"/>
    <w:rsid w:val="00C65849"/>
    <w:rsid w:val="00C65938"/>
    <w:rsid w:val="00C65EC0"/>
    <w:rsid w:val="00C65F94"/>
    <w:rsid w:val="00C66953"/>
    <w:rsid w:val="00C669B0"/>
    <w:rsid w:val="00C66BC6"/>
    <w:rsid w:val="00C66C93"/>
    <w:rsid w:val="00C670C2"/>
    <w:rsid w:val="00C67418"/>
    <w:rsid w:val="00C67A6D"/>
    <w:rsid w:val="00C67A88"/>
    <w:rsid w:val="00C67AE1"/>
    <w:rsid w:val="00C67BE8"/>
    <w:rsid w:val="00C67C2A"/>
    <w:rsid w:val="00C67C62"/>
    <w:rsid w:val="00C700A8"/>
    <w:rsid w:val="00C702A9"/>
    <w:rsid w:val="00C70368"/>
    <w:rsid w:val="00C70374"/>
    <w:rsid w:val="00C703CB"/>
    <w:rsid w:val="00C703FB"/>
    <w:rsid w:val="00C706A0"/>
    <w:rsid w:val="00C70899"/>
    <w:rsid w:val="00C708C8"/>
    <w:rsid w:val="00C70906"/>
    <w:rsid w:val="00C7098F"/>
    <w:rsid w:val="00C7099B"/>
    <w:rsid w:val="00C70CAF"/>
    <w:rsid w:val="00C70EC4"/>
    <w:rsid w:val="00C713F9"/>
    <w:rsid w:val="00C7144F"/>
    <w:rsid w:val="00C71490"/>
    <w:rsid w:val="00C715B8"/>
    <w:rsid w:val="00C71B48"/>
    <w:rsid w:val="00C71B4D"/>
    <w:rsid w:val="00C71B8E"/>
    <w:rsid w:val="00C71B95"/>
    <w:rsid w:val="00C722DD"/>
    <w:rsid w:val="00C7237B"/>
    <w:rsid w:val="00C72744"/>
    <w:rsid w:val="00C72DF7"/>
    <w:rsid w:val="00C72EB2"/>
    <w:rsid w:val="00C72F27"/>
    <w:rsid w:val="00C73048"/>
    <w:rsid w:val="00C73176"/>
    <w:rsid w:val="00C732C6"/>
    <w:rsid w:val="00C73399"/>
    <w:rsid w:val="00C73611"/>
    <w:rsid w:val="00C7379B"/>
    <w:rsid w:val="00C7379E"/>
    <w:rsid w:val="00C738D7"/>
    <w:rsid w:val="00C73916"/>
    <w:rsid w:val="00C73A49"/>
    <w:rsid w:val="00C73B7D"/>
    <w:rsid w:val="00C73CA7"/>
    <w:rsid w:val="00C74054"/>
    <w:rsid w:val="00C74163"/>
    <w:rsid w:val="00C74282"/>
    <w:rsid w:val="00C745E0"/>
    <w:rsid w:val="00C748B4"/>
    <w:rsid w:val="00C74E53"/>
    <w:rsid w:val="00C74ED5"/>
    <w:rsid w:val="00C751D7"/>
    <w:rsid w:val="00C752ED"/>
    <w:rsid w:val="00C7539D"/>
    <w:rsid w:val="00C753B0"/>
    <w:rsid w:val="00C7542E"/>
    <w:rsid w:val="00C7568A"/>
    <w:rsid w:val="00C75767"/>
    <w:rsid w:val="00C75A9F"/>
    <w:rsid w:val="00C75C97"/>
    <w:rsid w:val="00C75D8E"/>
    <w:rsid w:val="00C75E7F"/>
    <w:rsid w:val="00C761D7"/>
    <w:rsid w:val="00C76239"/>
    <w:rsid w:val="00C769FF"/>
    <w:rsid w:val="00C76EFA"/>
    <w:rsid w:val="00C771CA"/>
    <w:rsid w:val="00C778FE"/>
    <w:rsid w:val="00C77AC4"/>
    <w:rsid w:val="00C77BD8"/>
    <w:rsid w:val="00C77C78"/>
    <w:rsid w:val="00C77CF6"/>
    <w:rsid w:val="00C77DE8"/>
    <w:rsid w:val="00C77E53"/>
    <w:rsid w:val="00C77F23"/>
    <w:rsid w:val="00C77F6B"/>
    <w:rsid w:val="00C77F7E"/>
    <w:rsid w:val="00C801D7"/>
    <w:rsid w:val="00C8024A"/>
    <w:rsid w:val="00C804F9"/>
    <w:rsid w:val="00C80559"/>
    <w:rsid w:val="00C805D1"/>
    <w:rsid w:val="00C806A2"/>
    <w:rsid w:val="00C8075D"/>
    <w:rsid w:val="00C80994"/>
    <w:rsid w:val="00C80D5B"/>
    <w:rsid w:val="00C80DD9"/>
    <w:rsid w:val="00C81104"/>
    <w:rsid w:val="00C81504"/>
    <w:rsid w:val="00C81827"/>
    <w:rsid w:val="00C81A89"/>
    <w:rsid w:val="00C81CE0"/>
    <w:rsid w:val="00C81E69"/>
    <w:rsid w:val="00C8202D"/>
    <w:rsid w:val="00C821FC"/>
    <w:rsid w:val="00C822A0"/>
    <w:rsid w:val="00C822D4"/>
    <w:rsid w:val="00C8233A"/>
    <w:rsid w:val="00C82BD6"/>
    <w:rsid w:val="00C82CA2"/>
    <w:rsid w:val="00C82E6E"/>
    <w:rsid w:val="00C82E78"/>
    <w:rsid w:val="00C833EC"/>
    <w:rsid w:val="00C83410"/>
    <w:rsid w:val="00C8370A"/>
    <w:rsid w:val="00C8393E"/>
    <w:rsid w:val="00C83A4C"/>
    <w:rsid w:val="00C83A59"/>
    <w:rsid w:val="00C83A7E"/>
    <w:rsid w:val="00C83DF7"/>
    <w:rsid w:val="00C83E71"/>
    <w:rsid w:val="00C840BC"/>
    <w:rsid w:val="00C84218"/>
    <w:rsid w:val="00C84553"/>
    <w:rsid w:val="00C8471B"/>
    <w:rsid w:val="00C848E6"/>
    <w:rsid w:val="00C84A4D"/>
    <w:rsid w:val="00C8542C"/>
    <w:rsid w:val="00C85A67"/>
    <w:rsid w:val="00C85A74"/>
    <w:rsid w:val="00C85BED"/>
    <w:rsid w:val="00C86335"/>
    <w:rsid w:val="00C863D7"/>
    <w:rsid w:val="00C86461"/>
    <w:rsid w:val="00C86481"/>
    <w:rsid w:val="00C864C9"/>
    <w:rsid w:val="00C864E6"/>
    <w:rsid w:val="00C86534"/>
    <w:rsid w:val="00C8660C"/>
    <w:rsid w:val="00C867B5"/>
    <w:rsid w:val="00C86A11"/>
    <w:rsid w:val="00C8706D"/>
    <w:rsid w:val="00C87201"/>
    <w:rsid w:val="00C87436"/>
    <w:rsid w:val="00C8756C"/>
    <w:rsid w:val="00C87655"/>
    <w:rsid w:val="00C87EF9"/>
    <w:rsid w:val="00C87F16"/>
    <w:rsid w:val="00C903A2"/>
    <w:rsid w:val="00C90664"/>
    <w:rsid w:val="00C909AC"/>
    <w:rsid w:val="00C90A57"/>
    <w:rsid w:val="00C90CF3"/>
    <w:rsid w:val="00C90D84"/>
    <w:rsid w:val="00C90F31"/>
    <w:rsid w:val="00C9102A"/>
    <w:rsid w:val="00C9131D"/>
    <w:rsid w:val="00C914B2"/>
    <w:rsid w:val="00C91595"/>
    <w:rsid w:val="00C915CA"/>
    <w:rsid w:val="00C91D81"/>
    <w:rsid w:val="00C91FCD"/>
    <w:rsid w:val="00C920CA"/>
    <w:rsid w:val="00C921C8"/>
    <w:rsid w:val="00C92326"/>
    <w:rsid w:val="00C9256A"/>
    <w:rsid w:val="00C9257E"/>
    <w:rsid w:val="00C92684"/>
    <w:rsid w:val="00C92982"/>
    <w:rsid w:val="00C929BB"/>
    <w:rsid w:val="00C93017"/>
    <w:rsid w:val="00C930A3"/>
    <w:rsid w:val="00C930E4"/>
    <w:rsid w:val="00C932FC"/>
    <w:rsid w:val="00C9349A"/>
    <w:rsid w:val="00C9387C"/>
    <w:rsid w:val="00C93A4A"/>
    <w:rsid w:val="00C93A9A"/>
    <w:rsid w:val="00C93CDD"/>
    <w:rsid w:val="00C93DCD"/>
    <w:rsid w:val="00C9424D"/>
    <w:rsid w:val="00C9447B"/>
    <w:rsid w:val="00C944CC"/>
    <w:rsid w:val="00C94A94"/>
    <w:rsid w:val="00C94C0E"/>
    <w:rsid w:val="00C94D9E"/>
    <w:rsid w:val="00C94F89"/>
    <w:rsid w:val="00C95153"/>
    <w:rsid w:val="00C954A2"/>
    <w:rsid w:val="00C9597C"/>
    <w:rsid w:val="00C959E7"/>
    <w:rsid w:val="00C95AE0"/>
    <w:rsid w:val="00C95DED"/>
    <w:rsid w:val="00C960B3"/>
    <w:rsid w:val="00C960BA"/>
    <w:rsid w:val="00C96379"/>
    <w:rsid w:val="00C963D8"/>
    <w:rsid w:val="00C967D2"/>
    <w:rsid w:val="00C971AC"/>
    <w:rsid w:val="00C973C8"/>
    <w:rsid w:val="00C975B9"/>
    <w:rsid w:val="00C97758"/>
    <w:rsid w:val="00C978E5"/>
    <w:rsid w:val="00C9796E"/>
    <w:rsid w:val="00C97B5C"/>
    <w:rsid w:val="00CA05B2"/>
    <w:rsid w:val="00CA0DC6"/>
    <w:rsid w:val="00CA10E7"/>
    <w:rsid w:val="00CA1140"/>
    <w:rsid w:val="00CA1171"/>
    <w:rsid w:val="00CA1250"/>
    <w:rsid w:val="00CA157C"/>
    <w:rsid w:val="00CA2112"/>
    <w:rsid w:val="00CA2272"/>
    <w:rsid w:val="00CA235E"/>
    <w:rsid w:val="00CA2692"/>
    <w:rsid w:val="00CA2B06"/>
    <w:rsid w:val="00CA2DFA"/>
    <w:rsid w:val="00CA2F97"/>
    <w:rsid w:val="00CA301A"/>
    <w:rsid w:val="00CA314C"/>
    <w:rsid w:val="00CA329C"/>
    <w:rsid w:val="00CA34B4"/>
    <w:rsid w:val="00CA3523"/>
    <w:rsid w:val="00CA3AD7"/>
    <w:rsid w:val="00CA3B68"/>
    <w:rsid w:val="00CA3C63"/>
    <w:rsid w:val="00CA3C8F"/>
    <w:rsid w:val="00CA3CE8"/>
    <w:rsid w:val="00CA3D08"/>
    <w:rsid w:val="00CA3E55"/>
    <w:rsid w:val="00CA3F7D"/>
    <w:rsid w:val="00CA3FE4"/>
    <w:rsid w:val="00CA428A"/>
    <w:rsid w:val="00CA4299"/>
    <w:rsid w:val="00CA4425"/>
    <w:rsid w:val="00CA4448"/>
    <w:rsid w:val="00CA4761"/>
    <w:rsid w:val="00CA4A7E"/>
    <w:rsid w:val="00CA4A81"/>
    <w:rsid w:val="00CA4BFC"/>
    <w:rsid w:val="00CA4CF4"/>
    <w:rsid w:val="00CA4DDF"/>
    <w:rsid w:val="00CA4F2A"/>
    <w:rsid w:val="00CA5879"/>
    <w:rsid w:val="00CA5B45"/>
    <w:rsid w:val="00CA639A"/>
    <w:rsid w:val="00CA6511"/>
    <w:rsid w:val="00CA6572"/>
    <w:rsid w:val="00CA6624"/>
    <w:rsid w:val="00CA6646"/>
    <w:rsid w:val="00CA672F"/>
    <w:rsid w:val="00CA6CC1"/>
    <w:rsid w:val="00CA6E10"/>
    <w:rsid w:val="00CA6E8A"/>
    <w:rsid w:val="00CA7128"/>
    <w:rsid w:val="00CA71FB"/>
    <w:rsid w:val="00CA7531"/>
    <w:rsid w:val="00CA78E0"/>
    <w:rsid w:val="00CA79D0"/>
    <w:rsid w:val="00CA7D00"/>
    <w:rsid w:val="00CB0043"/>
    <w:rsid w:val="00CB03E7"/>
    <w:rsid w:val="00CB03E9"/>
    <w:rsid w:val="00CB082E"/>
    <w:rsid w:val="00CB09C0"/>
    <w:rsid w:val="00CB0D26"/>
    <w:rsid w:val="00CB0F15"/>
    <w:rsid w:val="00CB14FB"/>
    <w:rsid w:val="00CB1A2B"/>
    <w:rsid w:val="00CB1D66"/>
    <w:rsid w:val="00CB24A7"/>
    <w:rsid w:val="00CB2736"/>
    <w:rsid w:val="00CB28C7"/>
    <w:rsid w:val="00CB28E7"/>
    <w:rsid w:val="00CB2A68"/>
    <w:rsid w:val="00CB2B3C"/>
    <w:rsid w:val="00CB2CC0"/>
    <w:rsid w:val="00CB2D9D"/>
    <w:rsid w:val="00CB2E55"/>
    <w:rsid w:val="00CB30E9"/>
    <w:rsid w:val="00CB3210"/>
    <w:rsid w:val="00CB3268"/>
    <w:rsid w:val="00CB3B1F"/>
    <w:rsid w:val="00CB3C0E"/>
    <w:rsid w:val="00CB3C9C"/>
    <w:rsid w:val="00CB3DFC"/>
    <w:rsid w:val="00CB3E23"/>
    <w:rsid w:val="00CB41BE"/>
    <w:rsid w:val="00CB44DA"/>
    <w:rsid w:val="00CB452B"/>
    <w:rsid w:val="00CB46D3"/>
    <w:rsid w:val="00CB4D98"/>
    <w:rsid w:val="00CB5040"/>
    <w:rsid w:val="00CB53C1"/>
    <w:rsid w:val="00CB53F6"/>
    <w:rsid w:val="00CB544C"/>
    <w:rsid w:val="00CB5552"/>
    <w:rsid w:val="00CB5616"/>
    <w:rsid w:val="00CB5780"/>
    <w:rsid w:val="00CB57F1"/>
    <w:rsid w:val="00CB5F3B"/>
    <w:rsid w:val="00CB5FAF"/>
    <w:rsid w:val="00CB6326"/>
    <w:rsid w:val="00CB6384"/>
    <w:rsid w:val="00CB6BC5"/>
    <w:rsid w:val="00CB6E30"/>
    <w:rsid w:val="00CB720B"/>
    <w:rsid w:val="00CB72AF"/>
    <w:rsid w:val="00CB7343"/>
    <w:rsid w:val="00CB74E3"/>
    <w:rsid w:val="00CB766D"/>
    <w:rsid w:val="00CB7A10"/>
    <w:rsid w:val="00CB7A89"/>
    <w:rsid w:val="00CB7B61"/>
    <w:rsid w:val="00CB7D05"/>
    <w:rsid w:val="00CB7D8C"/>
    <w:rsid w:val="00CB7FD1"/>
    <w:rsid w:val="00CC0340"/>
    <w:rsid w:val="00CC03C4"/>
    <w:rsid w:val="00CC087A"/>
    <w:rsid w:val="00CC0A55"/>
    <w:rsid w:val="00CC0B3C"/>
    <w:rsid w:val="00CC0DAE"/>
    <w:rsid w:val="00CC0DB3"/>
    <w:rsid w:val="00CC1004"/>
    <w:rsid w:val="00CC1210"/>
    <w:rsid w:val="00CC1446"/>
    <w:rsid w:val="00CC1995"/>
    <w:rsid w:val="00CC1B4A"/>
    <w:rsid w:val="00CC1C85"/>
    <w:rsid w:val="00CC1E97"/>
    <w:rsid w:val="00CC1FCE"/>
    <w:rsid w:val="00CC20F2"/>
    <w:rsid w:val="00CC218C"/>
    <w:rsid w:val="00CC220C"/>
    <w:rsid w:val="00CC2474"/>
    <w:rsid w:val="00CC2878"/>
    <w:rsid w:val="00CC297F"/>
    <w:rsid w:val="00CC34DE"/>
    <w:rsid w:val="00CC3738"/>
    <w:rsid w:val="00CC3786"/>
    <w:rsid w:val="00CC3A94"/>
    <w:rsid w:val="00CC3F15"/>
    <w:rsid w:val="00CC4306"/>
    <w:rsid w:val="00CC4399"/>
    <w:rsid w:val="00CC49AE"/>
    <w:rsid w:val="00CC4C51"/>
    <w:rsid w:val="00CC4DE8"/>
    <w:rsid w:val="00CC4E2A"/>
    <w:rsid w:val="00CC4E41"/>
    <w:rsid w:val="00CC52F1"/>
    <w:rsid w:val="00CC537D"/>
    <w:rsid w:val="00CC53AA"/>
    <w:rsid w:val="00CC5568"/>
    <w:rsid w:val="00CC5570"/>
    <w:rsid w:val="00CC5D91"/>
    <w:rsid w:val="00CC5FE4"/>
    <w:rsid w:val="00CC6161"/>
    <w:rsid w:val="00CC649A"/>
    <w:rsid w:val="00CC64F0"/>
    <w:rsid w:val="00CC6593"/>
    <w:rsid w:val="00CC6CB4"/>
    <w:rsid w:val="00CC76FA"/>
    <w:rsid w:val="00CC7B74"/>
    <w:rsid w:val="00CC7C73"/>
    <w:rsid w:val="00CC7CC0"/>
    <w:rsid w:val="00CC7EE9"/>
    <w:rsid w:val="00CC7F7A"/>
    <w:rsid w:val="00CD0317"/>
    <w:rsid w:val="00CD05DD"/>
    <w:rsid w:val="00CD05E9"/>
    <w:rsid w:val="00CD0702"/>
    <w:rsid w:val="00CD0740"/>
    <w:rsid w:val="00CD092F"/>
    <w:rsid w:val="00CD095F"/>
    <w:rsid w:val="00CD0A5E"/>
    <w:rsid w:val="00CD0B77"/>
    <w:rsid w:val="00CD0B91"/>
    <w:rsid w:val="00CD0DDB"/>
    <w:rsid w:val="00CD0ED6"/>
    <w:rsid w:val="00CD146E"/>
    <w:rsid w:val="00CD1523"/>
    <w:rsid w:val="00CD1A99"/>
    <w:rsid w:val="00CD2131"/>
    <w:rsid w:val="00CD2215"/>
    <w:rsid w:val="00CD24D6"/>
    <w:rsid w:val="00CD261A"/>
    <w:rsid w:val="00CD2693"/>
    <w:rsid w:val="00CD286D"/>
    <w:rsid w:val="00CD28C9"/>
    <w:rsid w:val="00CD2974"/>
    <w:rsid w:val="00CD29AB"/>
    <w:rsid w:val="00CD2A5E"/>
    <w:rsid w:val="00CD2B00"/>
    <w:rsid w:val="00CD2F8D"/>
    <w:rsid w:val="00CD30FE"/>
    <w:rsid w:val="00CD313C"/>
    <w:rsid w:val="00CD32C2"/>
    <w:rsid w:val="00CD38E2"/>
    <w:rsid w:val="00CD39EA"/>
    <w:rsid w:val="00CD3A19"/>
    <w:rsid w:val="00CD3F1C"/>
    <w:rsid w:val="00CD4084"/>
    <w:rsid w:val="00CD431E"/>
    <w:rsid w:val="00CD4388"/>
    <w:rsid w:val="00CD4679"/>
    <w:rsid w:val="00CD467C"/>
    <w:rsid w:val="00CD4682"/>
    <w:rsid w:val="00CD4792"/>
    <w:rsid w:val="00CD47B6"/>
    <w:rsid w:val="00CD4A75"/>
    <w:rsid w:val="00CD4C3E"/>
    <w:rsid w:val="00CD4C76"/>
    <w:rsid w:val="00CD516D"/>
    <w:rsid w:val="00CD520A"/>
    <w:rsid w:val="00CD52B5"/>
    <w:rsid w:val="00CD53AB"/>
    <w:rsid w:val="00CD5782"/>
    <w:rsid w:val="00CD57BE"/>
    <w:rsid w:val="00CD5943"/>
    <w:rsid w:val="00CD5AA7"/>
    <w:rsid w:val="00CD5CCC"/>
    <w:rsid w:val="00CD5DBC"/>
    <w:rsid w:val="00CD6227"/>
    <w:rsid w:val="00CD7035"/>
    <w:rsid w:val="00CD715D"/>
    <w:rsid w:val="00CD73E8"/>
    <w:rsid w:val="00CD74B4"/>
    <w:rsid w:val="00CD7675"/>
    <w:rsid w:val="00CD7A2D"/>
    <w:rsid w:val="00CD7D20"/>
    <w:rsid w:val="00CD7F9D"/>
    <w:rsid w:val="00CE002C"/>
    <w:rsid w:val="00CE01B8"/>
    <w:rsid w:val="00CE03DA"/>
    <w:rsid w:val="00CE0938"/>
    <w:rsid w:val="00CE0945"/>
    <w:rsid w:val="00CE098E"/>
    <w:rsid w:val="00CE0B34"/>
    <w:rsid w:val="00CE1198"/>
    <w:rsid w:val="00CE120C"/>
    <w:rsid w:val="00CE1298"/>
    <w:rsid w:val="00CE14A6"/>
    <w:rsid w:val="00CE1979"/>
    <w:rsid w:val="00CE1BF2"/>
    <w:rsid w:val="00CE1C04"/>
    <w:rsid w:val="00CE1DBA"/>
    <w:rsid w:val="00CE1ED2"/>
    <w:rsid w:val="00CE227E"/>
    <w:rsid w:val="00CE22CC"/>
    <w:rsid w:val="00CE23D1"/>
    <w:rsid w:val="00CE2427"/>
    <w:rsid w:val="00CE2725"/>
    <w:rsid w:val="00CE2758"/>
    <w:rsid w:val="00CE29A8"/>
    <w:rsid w:val="00CE2D6A"/>
    <w:rsid w:val="00CE30EB"/>
    <w:rsid w:val="00CE329C"/>
    <w:rsid w:val="00CE368A"/>
    <w:rsid w:val="00CE37B4"/>
    <w:rsid w:val="00CE3814"/>
    <w:rsid w:val="00CE38C3"/>
    <w:rsid w:val="00CE3BD1"/>
    <w:rsid w:val="00CE4019"/>
    <w:rsid w:val="00CE4178"/>
    <w:rsid w:val="00CE45A9"/>
    <w:rsid w:val="00CE4804"/>
    <w:rsid w:val="00CE4980"/>
    <w:rsid w:val="00CE4E58"/>
    <w:rsid w:val="00CE4FB0"/>
    <w:rsid w:val="00CE5609"/>
    <w:rsid w:val="00CE576A"/>
    <w:rsid w:val="00CE5C57"/>
    <w:rsid w:val="00CE5C58"/>
    <w:rsid w:val="00CE5FAC"/>
    <w:rsid w:val="00CE60C0"/>
    <w:rsid w:val="00CE60E0"/>
    <w:rsid w:val="00CE635C"/>
    <w:rsid w:val="00CE6534"/>
    <w:rsid w:val="00CE6804"/>
    <w:rsid w:val="00CE68F2"/>
    <w:rsid w:val="00CE6C59"/>
    <w:rsid w:val="00CE6FE7"/>
    <w:rsid w:val="00CE71AF"/>
    <w:rsid w:val="00CE75D2"/>
    <w:rsid w:val="00CE7926"/>
    <w:rsid w:val="00CE7B35"/>
    <w:rsid w:val="00CE7B82"/>
    <w:rsid w:val="00CE7C3A"/>
    <w:rsid w:val="00CE7E63"/>
    <w:rsid w:val="00CE7FA5"/>
    <w:rsid w:val="00CF0016"/>
    <w:rsid w:val="00CF0126"/>
    <w:rsid w:val="00CF0220"/>
    <w:rsid w:val="00CF0C22"/>
    <w:rsid w:val="00CF0E15"/>
    <w:rsid w:val="00CF13E4"/>
    <w:rsid w:val="00CF14D9"/>
    <w:rsid w:val="00CF156C"/>
    <w:rsid w:val="00CF16CB"/>
    <w:rsid w:val="00CF19EE"/>
    <w:rsid w:val="00CF1A2F"/>
    <w:rsid w:val="00CF1BA4"/>
    <w:rsid w:val="00CF1D2E"/>
    <w:rsid w:val="00CF1E89"/>
    <w:rsid w:val="00CF1F41"/>
    <w:rsid w:val="00CF2070"/>
    <w:rsid w:val="00CF20C0"/>
    <w:rsid w:val="00CF20D9"/>
    <w:rsid w:val="00CF22EF"/>
    <w:rsid w:val="00CF2515"/>
    <w:rsid w:val="00CF2768"/>
    <w:rsid w:val="00CF2973"/>
    <w:rsid w:val="00CF29F9"/>
    <w:rsid w:val="00CF2B92"/>
    <w:rsid w:val="00CF2C94"/>
    <w:rsid w:val="00CF2CDB"/>
    <w:rsid w:val="00CF2E7C"/>
    <w:rsid w:val="00CF33BA"/>
    <w:rsid w:val="00CF34D5"/>
    <w:rsid w:val="00CF37DB"/>
    <w:rsid w:val="00CF38B9"/>
    <w:rsid w:val="00CF3BA5"/>
    <w:rsid w:val="00CF3E82"/>
    <w:rsid w:val="00CF4092"/>
    <w:rsid w:val="00CF41FD"/>
    <w:rsid w:val="00CF460D"/>
    <w:rsid w:val="00CF4A59"/>
    <w:rsid w:val="00CF4BED"/>
    <w:rsid w:val="00CF4D69"/>
    <w:rsid w:val="00CF4D96"/>
    <w:rsid w:val="00CF4F47"/>
    <w:rsid w:val="00CF4FBF"/>
    <w:rsid w:val="00CF501F"/>
    <w:rsid w:val="00CF5044"/>
    <w:rsid w:val="00CF5A0D"/>
    <w:rsid w:val="00CF5BE8"/>
    <w:rsid w:val="00CF5D63"/>
    <w:rsid w:val="00CF6272"/>
    <w:rsid w:val="00CF63B3"/>
    <w:rsid w:val="00CF6527"/>
    <w:rsid w:val="00CF65E1"/>
    <w:rsid w:val="00CF65EB"/>
    <w:rsid w:val="00CF68E2"/>
    <w:rsid w:val="00CF6AA9"/>
    <w:rsid w:val="00CF6ABF"/>
    <w:rsid w:val="00CF6C43"/>
    <w:rsid w:val="00CF6E43"/>
    <w:rsid w:val="00CF6E98"/>
    <w:rsid w:val="00CF6F4D"/>
    <w:rsid w:val="00CF72F9"/>
    <w:rsid w:val="00CF760B"/>
    <w:rsid w:val="00CF7791"/>
    <w:rsid w:val="00CF7BBD"/>
    <w:rsid w:val="00CF7BC9"/>
    <w:rsid w:val="00CF7FB0"/>
    <w:rsid w:val="00D00432"/>
    <w:rsid w:val="00D00492"/>
    <w:rsid w:val="00D004B9"/>
    <w:rsid w:val="00D004D7"/>
    <w:rsid w:val="00D00683"/>
    <w:rsid w:val="00D007E4"/>
    <w:rsid w:val="00D008F6"/>
    <w:rsid w:val="00D00B78"/>
    <w:rsid w:val="00D00C09"/>
    <w:rsid w:val="00D00E91"/>
    <w:rsid w:val="00D01097"/>
    <w:rsid w:val="00D0137E"/>
    <w:rsid w:val="00D0172F"/>
    <w:rsid w:val="00D0195E"/>
    <w:rsid w:val="00D01A25"/>
    <w:rsid w:val="00D01C99"/>
    <w:rsid w:val="00D01D2F"/>
    <w:rsid w:val="00D01EED"/>
    <w:rsid w:val="00D020C5"/>
    <w:rsid w:val="00D02139"/>
    <w:rsid w:val="00D0242E"/>
    <w:rsid w:val="00D024F1"/>
    <w:rsid w:val="00D025AD"/>
    <w:rsid w:val="00D02689"/>
    <w:rsid w:val="00D028C7"/>
    <w:rsid w:val="00D02C3C"/>
    <w:rsid w:val="00D02E5B"/>
    <w:rsid w:val="00D03423"/>
    <w:rsid w:val="00D03516"/>
    <w:rsid w:val="00D036E3"/>
    <w:rsid w:val="00D037AF"/>
    <w:rsid w:val="00D03A79"/>
    <w:rsid w:val="00D03D94"/>
    <w:rsid w:val="00D03EBA"/>
    <w:rsid w:val="00D03F06"/>
    <w:rsid w:val="00D041E4"/>
    <w:rsid w:val="00D043F1"/>
    <w:rsid w:val="00D04523"/>
    <w:rsid w:val="00D0456F"/>
    <w:rsid w:val="00D045A8"/>
    <w:rsid w:val="00D04667"/>
    <w:rsid w:val="00D0496F"/>
    <w:rsid w:val="00D04D0B"/>
    <w:rsid w:val="00D04FE2"/>
    <w:rsid w:val="00D056EB"/>
    <w:rsid w:val="00D05788"/>
    <w:rsid w:val="00D0582E"/>
    <w:rsid w:val="00D06349"/>
    <w:rsid w:val="00D0648B"/>
    <w:rsid w:val="00D06547"/>
    <w:rsid w:val="00D0658D"/>
    <w:rsid w:val="00D065FE"/>
    <w:rsid w:val="00D06608"/>
    <w:rsid w:val="00D0668B"/>
    <w:rsid w:val="00D06C61"/>
    <w:rsid w:val="00D06D25"/>
    <w:rsid w:val="00D06E55"/>
    <w:rsid w:val="00D06F58"/>
    <w:rsid w:val="00D07289"/>
    <w:rsid w:val="00D07618"/>
    <w:rsid w:val="00D07E0E"/>
    <w:rsid w:val="00D07EE6"/>
    <w:rsid w:val="00D07F52"/>
    <w:rsid w:val="00D104F0"/>
    <w:rsid w:val="00D106EC"/>
    <w:rsid w:val="00D106F2"/>
    <w:rsid w:val="00D10B84"/>
    <w:rsid w:val="00D10C43"/>
    <w:rsid w:val="00D10D14"/>
    <w:rsid w:val="00D10D53"/>
    <w:rsid w:val="00D111E5"/>
    <w:rsid w:val="00D11638"/>
    <w:rsid w:val="00D11A14"/>
    <w:rsid w:val="00D11FEF"/>
    <w:rsid w:val="00D121A3"/>
    <w:rsid w:val="00D122C5"/>
    <w:rsid w:val="00D1258C"/>
    <w:rsid w:val="00D128A0"/>
    <w:rsid w:val="00D128AB"/>
    <w:rsid w:val="00D128D8"/>
    <w:rsid w:val="00D128E4"/>
    <w:rsid w:val="00D128FB"/>
    <w:rsid w:val="00D12CA6"/>
    <w:rsid w:val="00D12E4F"/>
    <w:rsid w:val="00D13144"/>
    <w:rsid w:val="00D13247"/>
    <w:rsid w:val="00D1344C"/>
    <w:rsid w:val="00D136D5"/>
    <w:rsid w:val="00D1382C"/>
    <w:rsid w:val="00D1394A"/>
    <w:rsid w:val="00D13FF4"/>
    <w:rsid w:val="00D140DE"/>
    <w:rsid w:val="00D14270"/>
    <w:rsid w:val="00D14397"/>
    <w:rsid w:val="00D14CBB"/>
    <w:rsid w:val="00D14E84"/>
    <w:rsid w:val="00D15302"/>
    <w:rsid w:val="00D15469"/>
    <w:rsid w:val="00D154E3"/>
    <w:rsid w:val="00D158D5"/>
    <w:rsid w:val="00D159FD"/>
    <w:rsid w:val="00D15D0D"/>
    <w:rsid w:val="00D16787"/>
    <w:rsid w:val="00D16B29"/>
    <w:rsid w:val="00D16B83"/>
    <w:rsid w:val="00D16CE9"/>
    <w:rsid w:val="00D17430"/>
    <w:rsid w:val="00D17765"/>
    <w:rsid w:val="00D17785"/>
    <w:rsid w:val="00D17B28"/>
    <w:rsid w:val="00D17BDE"/>
    <w:rsid w:val="00D200D3"/>
    <w:rsid w:val="00D2019B"/>
    <w:rsid w:val="00D201AF"/>
    <w:rsid w:val="00D201E4"/>
    <w:rsid w:val="00D201E9"/>
    <w:rsid w:val="00D202EF"/>
    <w:rsid w:val="00D20587"/>
    <w:rsid w:val="00D207F5"/>
    <w:rsid w:val="00D209CC"/>
    <w:rsid w:val="00D20A37"/>
    <w:rsid w:val="00D20E29"/>
    <w:rsid w:val="00D20ECA"/>
    <w:rsid w:val="00D21129"/>
    <w:rsid w:val="00D21169"/>
    <w:rsid w:val="00D215E6"/>
    <w:rsid w:val="00D21686"/>
    <w:rsid w:val="00D21A37"/>
    <w:rsid w:val="00D21F44"/>
    <w:rsid w:val="00D22046"/>
    <w:rsid w:val="00D2250A"/>
    <w:rsid w:val="00D2252D"/>
    <w:rsid w:val="00D22535"/>
    <w:rsid w:val="00D228BF"/>
    <w:rsid w:val="00D22EC1"/>
    <w:rsid w:val="00D22F1D"/>
    <w:rsid w:val="00D23069"/>
    <w:rsid w:val="00D230B8"/>
    <w:rsid w:val="00D2321E"/>
    <w:rsid w:val="00D234EB"/>
    <w:rsid w:val="00D23646"/>
    <w:rsid w:val="00D2367D"/>
    <w:rsid w:val="00D23704"/>
    <w:rsid w:val="00D23717"/>
    <w:rsid w:val="00D23B77"/>
    <w:rsid w:val="00D23CE1"/>
    <w:rsid w:val="00D23CFC"/>
    <w:rsid w:val="00D24082"/>
    <w:rsid w:val="00D2429B"/>
    <w:rsid w:val="00D245DF"/>
    <w:rsid w:val="00D24AFD"/>
    <w:rsid w:val="00D24E7A"/>
    <w:rsid w:val="00D25220"/>
    <w:rsid w:val="00D25889"/>
    <w:rsid w:val="00D25BFE"/>
    <w:rsid w:val="00D25D11"/>
    <w:rsid w:val="00D25DE7"/>
    <w:rsid w:val="00D265AE"/>
    <w:rsid w:val="00D26642"/>
    <w:rsid w:val="00D26824"/>
    <w:rsid w:val="00D268F0"/>
    <w:rsid w:val="00D26DE6"/>
    <w:rsid w:val="00D270D2"/>
    <w:rsid w:val="00D276B8"/>
    <w:rsid w:val="00D27865"/>
    <w:rsid w:val="00D278D3"/>
    <w:rsid w:val="00D27F0C"/>
    <w:rsid w:val="00D302D0"/>
    <w:rsid w:val="00D3034D"/>
    <w:rsid w:val="00D303AE"/>
    <w:rsid w:val="00D30423"/>
    <w:rsid w:val="00D30482"/>
    <w:rsid w:val="00D305C5"/>
    <w:rsid w:val="00D30602"/>
    <w:rsid w:val="00D307F6"/>
    <w:rsid w:val="00D30916"/>
    <w:rsid w:val="00D30CF5"/>
    <w:rsid w:val="00D3115B"/>
    <w:rsid w:val="00D3119E"/>
    <w:rsid w:val="00D31294"/>
    <w:rsid w:val="00D313BB"/>
    <w:rsid w:val="00D31603"/>
    <w:rsid w:val="00D316CA"/>
    <w:rsid w:val="00D31B4E"/>
    <w:rsid w:val="00D31D2D"/>
    <w:rsid w:val="00D31D58"/>
    <w:rsid w:val="00D31E8D"/>
    <w:rsid w:val="00D3203B"/>
    <w:rsid w:val="00D32266"/>
    <w:rsid w:val="00D32321"/>
    <w:rsid w:val="00D324C8"/>
    <w:rsid w:val="00D32637"/>
    <w:rsid w:val="00D32676"/>
    <w:rsid w:val="00D3272C"/>
    <w:rsid w:val="00D327AF"/>
    <w:rsid w:val="00D32A1B"/>
    <w:rsid w:val="00D32AE0"/>
    <w:rsid w:val="00D32C72"/>
    <w:rsid w:val="00D32C73"/>
    <w:rsid w:val="00D33166"/>
    <w:rsid w:val="00D3336B"/>
    <w:rsid w:val="00D33985"/>
    <w:rsid w:val="00D33BC3"/>
    <w:rsid w:val="00D33D70"/>
    <w:rsid w:val="00D33EAA"/>
    <w:rsid w:val="00D33FCD"/>
    <w:rsid w:val="00D3430D"/>
    <w:rsid w:val="00D34429"/>
    <w:rsid w:val="00D34836"/>
    <w:rsid w:val="00D34AEB"/>
    <w:rsid w:val="00D34CC3"/>
    <w:rsid w:val="00D34E6A"/>
    <w:rsid w:val="00D35031"/>
    <w:rsid w:val="00D35325"/>
    <w:rsid w:val="00D354B5"/>
    <w:rsid w:val="00D354C6"/>
    <w:rsid w:val="00D35598"/>
    <w:rsid w:val="00D357AA"/>
    <w:rsid w:val="00D3586C"/>
    <w:rsid w:val="00D35B48"/>
    <w:rsid w:val="00D35B53"/>
    <w:rsid w:val="00D35EA7"/>
    <w:rsid w:val="00D35F1B"/>
    <w:rsid w:val="00D35F7C"/>
    <w:rsid w:val="00D36147"/>
    <w:rsid w:val="00D361E0"/>
    <w:rsid w:val="00D362A6"/>
    <w:rsid w:val="00D3633C"/>
    <w:rsid w:val="00D365DD"/>
    <w:rsid w:val="00D36A0A"/>
    <w:rsid w:val="00D36AFF"/>
    <w:rsid w:val="00D36B0D"/>
    <w:rsid w:val="00D36C89"/>
    <w:rsid w:val="00D36D52"/>
    <w:rsid w:val="00D371B9"/>
    <w:rsid w:val="00D371D7"/>
    <w:rsid w:val="00D37237"/>
    <w:rsid w:val="00D375CE"/>
    <w:rsid w:val="00D37602"/>
    <w:rsid w:val="00D37D18"/>
    <w:rsid w:val="00D37E87"/>
    <w:rsid w:val="00D40029"/>
    <w:rsid w:val="00D4010F"/>
    <w:rsid w:val="00D40314"/>
    <w:rsid w:val="00D405C0"/>
    <w:rsid w:val="00D4081E"/>
    <w:rsid w:val="00D4091B"/>
    <w:rsid w:val="00D40A4C"/>
    <w:rsid w:val="00D40ABC"/>
    <w:rsid w:val="00D40BED"/>
    <w:rsid w:val="00D40CDA"/>
    <w:rsid w:val="00D40D3D"/>
    <w:rsid w:val="00D40F1E"/>
    <w:rsid w:val="00D411D3"/>
    <w:rsid w:val="00D41750"/>
    <w:rsid w:val="00D417B3"/>
    <w:rsid w:val="00D41AC3"/>
    <w:rsid w:val="00D41B22"/>
    <w:rsid w:val="00D41BA4"/>
    <w:rsid w:val="00D41BA5"/>
    <w:rsid w:val="00D41C85"/>
    <w:rsid w:val="00D41CF9"/>
    <w:rsid w:val="00D41DFB"/>
    <w:rsid w:val="00D421E8"/>
    <w:rsid w:val="00D425B1"/>
    <w:rsid w:val="00D42695"/>
    <w:rsid w:val="00D427E8"/>
    <w:rsid w:val="00D42913"/>
    <w:rsid w:val="00D42B58"/>
    <w:rsid w:val="00D42DAE"/>
    <w:rsid w:val="00D43235"/>
    <w:rsid w:val="00D4349E"/>
    <w:rsid w:val="00D436F4"/>
    <w:rsid w:val="00D43C64"/>
    <w:rsid w:val="00D4419D"/>
    <w:rsid w:val="00D4486A"/>
    <w:rsid w:val="00D44ACB"/>
    <w:rsid w:val="00D44CF6"/>
    <w:rsid w:val="00D44EB9"/>
    <w:rsid w:val="00D44EF6"/>
    <w:rsid w:val="00D452BE"/>
    <w:rsid w:val="00D4535B"/>
    <w:rsid w:val="00D453DA"/>
    <w:rsid w:val="00D4575C"/>
    <w:rsid w:val="00D4586F"/>
    <w:rsid w:val="00D45C1B"/>
    <w:rsid w:val="00D45CCE"/>
    <w:rsid w:val="00D45DF8"/>
    <w:rsid w:val="00D46327"/>
    <w:rsid w:val="00D46399"/>
    <w:rsid w:val="00D46417"/>
    <w:rsid w:val="00D46418"/>
    <w:rsid w:val="00D464AE"/>
    <w:rsid w:val="00D46685"/>
    <w:rsid w:val="00D4689E"/>
    <w:rsid w:val="00D46A4D"/>
    <w:rsid w:val="00D46D68"/>
    <w:rsid w:val="00D46DB0"/>
    <w:rsid w:val="00D46DD2"/>
    <w:rsid w:val="00D46EE8"/>
    <w:rsid w:val="00D473A2"/>
    <w:rsid w:val="00D47444"/>
    <w:rsid w:val="00D4753B"/>
    <w:rsid w:val="00D478EE"/>
    <w:rsid w:val="00D47B65"/>
    <w:rsid w:val="00D47D53"/>
    <w:rsid w:val="00D47EE7"/>
    <w:rsid w:val="00D47F1E"/>
    <w:rsid w:val="00D50514"/>
    <w:rsid w:val="00D50717"/>
    <w:rsid w:val="00D50746"/>
    <w:rsid w:val="00D50935"/>
    <w:rsid w:val="00D50988"/>
    <w:rsid w:val="00D509E2"/>
    <w:rsid w:val="00D50B5C"/>
    <w:rsid w:val="00D51189"/>
    <w:rsid w:val="00D512A8"/>
    <w:rsid w:val="00D512C4"/>
    <w:rsid w:val="00D513B3"/>
    <w:rsid w:val="00D51734"/>
    <w:rsid w:val="00D51769"/>
    <w:rsid w:val="00D517D5"/>
    <w:rsid w:val="00D5189D"/>
    <w:rsid w:val="00D5196A"/>
    <w:rsid w:val="00D51DF9"/>
    <w:rsid w:val="00D51F17"/>
    <w:rsid w:val="00D5202B"/>
    <w:rsid w:val="00D526E9"/>
    <w:rsid w:val="00D52A8B"/>
    <w:rsid w:val="00D52D8D"/>
    <w:rsid w:val="00D53026"/>
    <w:rsid w:val="00D531F8"/>
    <w:rsid w:val="00D5321A"/>
    <w:rsid w:val="00D53276"/>
    <w:rsid w:val="00D5362B"/>
    <w:rsid w:val="00D537D3"/>
    <w:rsid w:val="00D53AD6"/>
    <w:rsid w:val="00D53FAD"/>
    <w:rsid w:val="00D5424B"/>
    <w:rsid w:val="00D54517"/>
    <w:rsid w:val="00D5471C"/>
    <w:rsid w:val="00D547CF"/>
    <w:rsid w:val="00D54AB1"/>
    <w:rsid w:val="00D54BF9"/>
    <w:rsid w:val="00D54FC1"/>
    <w:rsid w:val="00D5527C"/>
    <w:rsid w:val="00D553DA"/>
    <w:rsid w:val="00D55699"/>
    <w:rsid w:val="00D557E0"/>
    <w:rsid w:val="00D5581F"/>
    <w:rsid w:val="00D55D40"/>
    <w:rsid w:val="00D55F6E"/>
    <w:rsid w:val="00D56061"/>
    <w:rsid w:val="00D56097"/>
    <w:rsid w:val="00D5620D"/>
    <w:rsid w:val="00D5634B"/>
    <w:rsid w:val="00D56615"/>
    <w:rsid w:val="00D56625"/>
    <w:rsid w:val="00D56688"/>
    <w:rsid w:val="00D567D2"/>
    <w:rsid w:val="00D56998"/>
    <w:rsid w:val="00D56D11"/>
    <w:rsid w:val="00D5706C"/>
    <w:rsid w:val="00D570FC"/>
    <w:rsid w:val="00D57225"/>
    <w:rsid w:val="00D57443"/>
    <w:rsid w:val="00D574F5"/>
    <w:rsid w:val="00D5750D"/>
    <w:rsid w:val="00D5759D"/>
    <w:rsid w:val="00D5787A"/>
    <w:rsid w:val="00D578C3"/>
    <w:rsid w:val="00D578E6"/>
    <w:rsid w:val="00D57962"/>
    <w:rsid w:val="00D57AF9"/>
    <w:rsid w:val="00D57D3A"/>
    <w:rsid w:val="00D57F63"/>
    <w:rsid w:val="00D60D0F"/>
    <w:rsid w:val="00D611B1"/>
    <w:rsid w:val="00D616DF"/>
    <w:rsid w:val="00D619F6"/>
    <w:rsid w:val="00D61B94"/>
    <w:rsid w:val="00D61CE2"/>
    <w:rsid w:val="00D61CED"/>
    <w:rsid w:val="00D61D48"/>
    <w:rsid w:val="00D61D54"/>
    <w:rsid w:val="00D62287"/>
    <w:rsid w:val="00D6257E"/>
    <w:rsid w:val="00D626DA"/>
    <w:rsid w:val="00D62B8A"/>
    <w:rsid w:val="00D62C95"/>
    <w:rsid w:val="00D62CCF"/>
    <w:rsid w:val="00D62CF4"/>
    <w:rsid w:val="00D62E0D"/>
    <w:rsid w:val="00D63198"/>
    <w:rsid w:val="00D6321B"/>
    <w:rsid w:val="00D63355"/>
    <w:rsid w:val="00D6355E"/>
    <w:rsid w:val="00D638F6"/>
    <w:rsid w:val="00D63DFB"/>
    <w:rsid w:val="00D641DC"/>
    <w:rsid w:val="00D64BB8"/>
    <w:rsid w:val="00D64CBF"/>
    <w:rsid w:val="00D64DB4"/>
    <w:rsid w:val="00D6508C"/>
    <w:rsid w:val="00D651F3"/>
    <w:rsid w:val="00D6522C"/>
    <w:rsid w:val="00D65255"/>
    <w:rsid w:val="00D65262"/>
    <w:rsid w:val="00D653BF"/>
    <w:rsid w:val="00D659F7"/>
    <w:rsid w:val="00D65A90"/>
    <w:rsid w:val="00D65DF5"/>
    <w:rsid w:val="00D65E62"/>
    <w:rsid w:val="00D65E65"/>
    <w:rsid w:val="00D6646B"/>
    <w:rsid w:val="00D6697D"/>
    <w:rsid w:val="00D669DC"/>
    <w:rsid w:val="00D66BBE"/>
    <w:rsid w:val="00D66C2F"/>
    <w:rsid w:val="00D66F03"/>
    <w:rsid w:val="00D66F40"/>
    <w:rsid w:val="00D66F9F"/>
    <w:rsid w:val="00D67053"/>
    <w:rsid w:val="00D670AD"/>
    <w:rsid w:val="00D671C0"/>
    <w:rsid w:val="00D6723E"/>
    <w:rsid w:val="00D673EB"/>
    <w:rsid w:val="00D67640"/>
    <w:rsid w:val="00D67996"/>
    <w:rsid w:val="00D67A58"/>
    <w:rsid w:val="00D67BCE"/>
    <w:rsid w:val="00D67C38"/>
    <w:rsid w:val="00D67C69"/>
    <w:rsid w:val="00D67F0F"/>
    <w:rsid w:val="00D67F11"/>
    <w:rsid w:val="00D67FA0"/>
    <w:rsid w:val="00D67FE9"/>
    <w:rsid w:val="00D70197"/>
    <w:rsid w:val="00D701F3"/>
    <w:rsid w:val="00D7063D"/>
    <w:rsid w:val="00D70808"/>
    <w:rsid w:val="00D70D2A"/>
    <w:rsid w:val="00D70D56"/>
    <w:rsid w:val="00D71280"/>
    <w:rsid w:val="00D71295"/>
    <w:rsid w:val="00D71398"/>
    <w:rsid w:val="00D71432"/>
    <w:rsid w:val="00D71515"/>
    <w:rsid w:val="00D71929"/>
    <w:rsid w:val="00D71DEE"/>
    <w:rsid w:val="00D71F81"/>
    <w:rsid w:val="00D72491"/>
    <w:rsid w:val="00D72785"/>
    <w:rsid w:val="00D72795"/>
    <w:rsid w:val="00D729A9"/>
    <w:rsid w:val="00D72A96"/>
    <w:rsid w:val="00D72C19"/>
    <w:rsid w:val="00D73033"/>
    <w:rsid w:val="00D7308F"/>
    <w:rsid w:val="00D73866"/>
    <w:rsid w:val="00D738A6"/>
    <w:rsid w:val="00D73B73"/>
    <w:rsid w:val="00D73C86"/>
    <w:rsid w:val="00D74841"/>
    <w:rsid w:val="00D7486E"/>
    <w:rsid w:val="00D74872"/>
    <w:rsid w:val="00D74CDF"/>
    <w:rsid w:val="00D74E44"/>
    <w:rsid w:val="00D752BF"/>
    <w:rsid w:val="00D753D0"/>
    <w:rsid w:val="00D75431"/>
    <w:rsid w:val="00D75442"/>
    <w:rsid w:val="00D756EE"/>
    <w:rsid w:val="00D756FD"/>
    <w:rsid w:val="00D758C9"/>
    <w:rsid w:val="00D75C21"/>
    <w:rsid w:val="00D75D63"/>
    <w:rsid w:val="00D75DED"/>
    <w:rsid w:val="00D75E10"/>
    <w:rsid w:val="00D76102"/>
    <w:rsid w:val="00D76B57"/>
    <w:rsid w:val="00D76BFB"/>
    <w:rsid w:val="00D76C08"/>
    <w:rsid w:val="00D76D32"/>
    <w:rsid w:val="00D76E33"/>
    <w:rsid w:val="00D76EAA"/>
    <w:rsid w:val="00D770CE"/>
    <w:rsid w:val="00D771A8"/>
    <w:rsid w:val="00D772D2"/>
    <w:rsid w:val="00D7737D"/>
    <w:rsid w:val="00D77399"/>
    <w:rsid w:val="00D7762D"/>
    <w:rsid w:val="00D77728"/>
    <w:rsid w:val="00D77C41"/>
    <w:rsid w:val="00D77D04"/>
    <w:rsid w:val="00D77E30"/>
    <w:rsid w:val="00D80390"/>
    <w:rsid w:val="00D80733"/>
    <w:rsid w:val="00D80F4F"/>
    <w:rsid w:val="00D811E1"/>
    <w:rsid w:val="00D812FD"/>
    <w:rsid w:val="00D81434"/>
    <w:rsid w:val="00D82139"/>
    <w:rsid w:val="00D82259"/>
    <w:rsid w:val="00D822F5"/>
    <w:rsid w:val="00D8248B"/>
    <w:rsid w:val="00D824D9"/>
    <w:rsid w:val="00D82868"/>
    <w:rsid w:val="00D828CA"/>
    <w:rsid w:val="00D82BF4"/>
    <w:rsid w:val="00D82C89"/>
    <w:rsid w:val="00D82DB1"/>
    <w:rsid w:val="00D82E29"/>
    <w:rsid w:val="00D83090"/>
    <w:rsid w:val="00D8309A"/>
    <w:rsid w:val="00D83206"/>
    <w:rsid w:val="00D833C2"/>
    <w:rsid w:val="00D83411"/>
    <w:rsid w:val="00D83583"/>
    <w:rsid w:val="00D83DEA"/>
    <w:rsid w:val="00D84280"/>
    <w:rsid w:val="00D843C8"/>
    <w:rsid w:val="00D84426"/>
    <w:rsid w:val="00D844D9"/>
    <w:rsid w:val="00D844EC"/>
    <w:rsid w:val="00D84A37"/>
    <w:rsid w:val="00D84B95"/>
    <w:rsid w:val="00D84EA1"/>
    <w:rsid w:val="00D84EF8"/>
    <w:rsid w:val="00D8507D"/>
    <w:rsid w:val="00D8513C"/>
    <w:rsid w:val="00D8518F"/>
    <w:rsid w:val="00D853EE"/>
    <w:rsid w:val="00D854F0"/>
    <w:rsid w:val="00D85A85"/>
    <w:rsid w:val="00D85D6C"/>
    <w:rsid w:val="00D85EE6"/>
    <w:rsid w:val="00D85FB7"/>
    <w:rsid w:val="00D860F0"/>
    <w:rsid w:val="00D8630E"/>
    <w:rsid w:val="00D8642A"/>
    <w:rsid w:val="00D864F0"/>
    <w:rsid w:val="00D868E2"/>
    <w:rsid w:val="00D86936"/>
    <w:rsid w:val="00D86B20"/>
    <w:rsid w:val="00D86EA4"/>
    <w:rsid w:val="00D870E0"/>
    <w:rsid w:val="00D87174"/>
    <w:rsid w:val="00D87BE9"/>
    <w:rsid w:val="00D87C72"/>
    <w:rsid w:val="00D87CFB"/>
    <w:rsid w:val="00D87D73"/>
    <w:rsid w:val="00D900B1"/>
    <w:rsid w:val="00D9012A"/>
    <w:rsid w:val="00D90197"/>
    <w:rsid w:val="00D90601"/>
    <w:rsid w:val="00D9086F"/>
    <w:rsid w:val="00D90870"/>
    <w:rsid w:val="00D90A97"/>
    <w:rsid w:val="00D90ABD"/>
    <w:rsid w:val="00D90EF4"/>
    <w:rsid w:val="00D90F1D"/>
    <w:rsid w:val="00D91289"/>
    <w:rsid w:val="00D912CB"/>
    <w:rsid w:val="00D9135B"/>
    <w:rsid w:val="00D91C6A"/>
    <w:rsid w:val="00D92008"/>
    <w:rsid w:val="00D920E2"/>
    <w:rsid w:val="00D92492"/>
    <w:rsid w:val="00D924CD"/>
    <w:rsid w:val="00D9253D"/>
    <w:rsid w:val="00D92601"/>
    <w:rsid w:val="00D92838"/>
    <w:rsid w:val="00D928DC"/>
    <w:rsid w:val="00D92C34"/>
    <w:rsid w:val="00D92E56"/>
    <w:rsid w:val="00D92F6B"/>
    <w:rsid w:val="00D92FD6"/>
    <w:rsid w:val="00D9315E"/>
    <w:rsid w:val="00D93220"/>
    <w:rsid w:val="00D93319"/>
    <w:rsid w:val="00D9333D"/>
    <w:rsid w:val="00D93839"/>
    <w:rsid w:val="00D938A5"/>
    <w:rsid w:val="00D93980"/>
    <w:rsid w:val="00D93B5C"/>
    <w:rsid w:val="00D93B81"/>
    <w:rsid w:val="00D93BAC"/>
    <w:rsid w:val="00D93BEC"/>
    <w:rsid w:val="00D93EA3"/>
    <w:rsid w:val="00D93F76"/>
    <w:rsid w:val="00D93F95"/>
    <w:rsid w:val="00D93FEE"/>
    <w:rsid w:val="00D9402E"/>
    <w:rsid w:val="00D94230"/>
    <w:rsid w:val="00D9441F"/>
    <w:rsid w:val="00D944BD"/>
    <w:rsid w:val="00D949A4"/>
    <w:rsid w:val="00D94A72"/>
    <w:rsid w:val="00D94B03"/>
    <w:rsid w:val="00D94B65"/>
    <w:rsid w:val="00D94E8A"/>
    <w:rsid w:val="00D94FE5"/>
    <w:rsid w:val="00D953F0"/>
    <w:rsid w:val="00D95D48"/>
    <w:rsid w:val="00D96189"/>
    <w:rsid w:val="00D963F4"/>
    <w:rsid w:val="00D9654E"/>
    <w:rsid w:val="00D968A3"/>
    <w:rsid w:val="00D968CF"/>
    <w:rsid w:val="00D9692F"/>
    <w:rsid w:val="00D96A50"/>
    <w:rsid w:val="00D96B03"/>
    <w:rsid w:val="00D96D04"/>
    <w:rsid w:val="00D96DB9"/>
    <w:rsid w:val="00D9715B"/>
    <w:rsid w:val="00D971CE"/>
    <w:rsid w:val="00D97524"/>
    <w:rsid w:val="00D9764E"/>
    <w:rsid w:val="00D978CC"/>
    <w:rsid w:val="00D97972"/>
    <w:rsid w:val="00D979A6"/>
    <w:rsid w:val="00D979AB"/>
    <w:rsid w:val="00D97C1B"/>
    <w:rsid w:val="00D97D57"/>
    <w:rsid w:val="00D97DCF"/>
    <w:rsid w:val="00DA04BE"/>
    <w:rsid w:val="00DA0774"/>
    <w:rsid w:val="00DA087F"/>
    <w:rsid w:val="00DA0C9F"/>
    <w:rsid w:val="00DA0DE6"/>
    <w:rsid w:val="00DA0E94"/>
    <w:rsid w:val="00DA105D"/>
    <w:rsid w:val="00DA1209"/>
    <w:rsid w:val="00DA1375"/>
    <w:rsid w:val="00DA1561"/>
    <w:rsid w:val="00DA15F5"/>
    <w:rsid w:val="00DA169A"/>
    <w:rsid w:val="00DA16E4"/>
    <w:rsid w:val="00DA1786"/>
    <w:rsid w:val="00DA1E56"/>
    <w:rsid w:val="00DA225A"/>
    <w:rsid w:val="00DA234C"/>
    <w:rsid w:val="00DA238C"/>
    <w:rsid w:val="00DA23C2"/>
    <w:rsid w:val="00DA23EA"/>
    <w:rsid w:val="00DA27F3"/>
    <w:rsid w:val="00DA2938"/>
    <w:rsid w:val="00DA2EFA"/>
    <w:rsid w:val="00DA2F03"/>
    <w:rsid w:val="00DA3074"/>
    <w:rsid w:val="00DA3192"/>
    <w:rsid w:val="00DA323D"/>
    <w:rsid w:val="00DA331B"/>
    <w:rsid w:val="00DA337E"/>
    <w:rsid w:val="00DA376B"/>
    <w:rsid w:val="00DA3BAA"/>
    <w:rsid w:val="00DA3CBF"/>
    <w:rsid w:val="00DA3D1F"/>
    <w:rsid w:val="00DA3EC2"/>
    <w:rsid w:val="00DA4363"/>
    <w:rsid w:val="00DA49ED"/>
    <w:rsid w:val="00DA4A4D"/>
    <w:rsid w:val="00DA4DD6"/>
    <w:rsid w:val="00DA4E17"/>
    <w:rsid w:val="00DA4EF4"/>
    <w:rsid w:val="00DA4F3D"/>
    <w:rsid w:val="00DA4F44"/>
    <w:rsid w:val="00DA5077"/>
    <w:rsid w:val="00DA541B"/>
    <w:rsid w:val="00DA571B"/>
    <w:rsid w:val="00DA5991"/>
    <w:rsid w:val="00DA5E9A"/>
    <w:rsid w:val="00DA60AD"/>
    <w:rsid w:val="00DA61A9"/>
    <w:rsid w:val="00DA6307"/>
    <w:rsid w:val="00DA6375"/>
    <w:rsid w:val="00DA63D1"/>
    <w:rsid w:val="00DA65B9"/>
    <w:rsid w:val="00DA65CB"/>
    <w:rsid w:val="00DA665F"/>
    <w:rsid w:val="00DA6791"/>
    <w:rsid w:val="00DA6F1A"/>
    <w:rsid w:val="00DA7616"/>
    <w:rsid w:val="00DA7759"/>
    <w:rsid w:val="00DA78BD"/>
    <w:rsid w:val="00DA79A8"/>
    <w:rsid w:val="00DA7B68"/>
    <w:rsid w:val="00DA7DF5"/>
    <w:rsid w:val="00DA7F06"/>
    <w:rsid w:val="00DA7F51"/>
    <w:rsid w:val="00DA7FAB"/>
    <w:rsid w:val="00DB0331"/>
    <w:rsid w:val="00DB055A"/>
    <w:rsid w:val="00DB06A8"/>
    <w:rsid w:val="00DB0937"/>
    <w:rsid w:val="00DB09EA"/>
    <w:rsid w:val="00DB0E6E"/>
    <w:rsid w:val="00DB0F30"/>
    <w:rsid w:val="00DB0F3F"/>
    <w:rsid w:val="00DB0F6C"/>
    <w:rsid w:val="00DB10A0"/>
    <w:rsid w:val="00DB10BA"/>
    <w:rsid w:val="00DB12F4"/>
    <w:rsid w:val="00DB1311"/>
    <w:rsid w:val="00DB13D8"/>
    <w:rsid w:val="00DB14EB"/>
    <w:rsid w:val="00DB1B18"/>
    <w:rsid w:val="00DB1FED"/>
    <w:rsid w:val="00DB22BB"/>
    <w:rsid w:val="00DB23C9"/>
    <w:rsid w:val="00DB2786"/>
    <w:rsid w:val="00DB27D5"/>
    <w:rsid w:val="00DB2B66"/>
    <w:rsid w:val="00DB2C14"/>
    <w:rsid w:val="00DB2EBF"/>
    <w:rsid w:val="00DB2F14"/>
    <w:rsid w:val="00DB2F9B"/>
    <w:rsid w:val="00DB2FB3"/>
    <w:rsid w:val="00DB33AA"/>
    <w:rsid w:val="00DB348A"/>
    <w:rsid w:val="00DB3539"/>
    <w:rsid w:val="00DB363D"/>
    <w:rsid w:val="00DB36B1"/>
    <w:rsid w:val="00DB37E5"/>
    <w:rsid w:val="00DB37F8"/>
    <w:rsid w:val="00DB39E1"/>
    <w:rsid w:val="00DB3D00"/>
    <w:rsid w:val="00DB3DC5"/>
    <w:rsid w:val="00DB4842"/>
    <w:rsid w:val="00DB4E10"/>
    <w:rsid w:val="00DB4E21"/>
    <w:rsid w:val="00DB4ED3"/>
    <w:rsid w:val="00DB4EF3"/>
    <w:rsid w:val="00DB518C"/>
    <w:rsid w:val="00DB54F3"/>
    <w:rsid w:val="00DB5528"/>
    <w:rsid w:val="00DB5630"/>
    <w:rsid w:val="00DB5644"/>
    <w:rsid w:val="00DB5826"/>
    <w:rsid w:val="00DB5863"/>
    <w:rsid w:val="00DB59FE"/>
    <w:rsid w:val="00DB5E57"/>
    <w:rsid w:val="00DB5E81"/>
    <w:rsid w:val="00DB6654"/>
    <w:rsid w:val="00DB6BE9"/>
    <w:rsid w:val="00DB7101"/>
    <w:rsid w:val="00DB721E"/>
    <w:rsid w:val="00DB738A"/>
    <w:rsid w:val="00DB7486"/>
    <w:rsid w:val="00DB76D8"/>
    <w:rsid w:val="00DB782D"/>
    <w:rsid w:val="00DB7A0E"/>
    <w:rsid w:val="00DB7A99"/>
    <w:rsid w:val="00DB7CB4"/>
    <w:rsid w:val="00DB7F71"/>
    <w:rsid w:val="00DC01CD"/>
    <w:rsid w:val="00DC0347"/>
    <w:rsid w:val="00DC0484"/>
    <w:rsid w:val="00DC04B2"/>
    <w:rsid w:val="00DC07DD"/>
    <w:rsid w:val="00DC0A83"/>
    <w:rsid w:val="00DC0D08"/>
    <w:rsid w:val="00DC0EF6"/>
    <w:rsid w:val="00DC1519"/>
    <w:rsid w:val="00DC1615"/>
    <w:rsid w:val="00DC1DE3"/>
    <w:rsid w:val="00DC1E43"/>
    <w:rsid w:val="00DC1F72"/>
    <w:rsid w:val="00DC20CE"/>
    <w:rsid w:val="00DC21E2"/>
    <w:rsid w:val="00DC2850"/>
    <w:rsid w:val="00DC2BA5"/>
    <w:rsid w:val="00DC2C08"/>
    <w:rsid w:val="00DC2CDF"/>
    <w:rsid w:val="00DC2F21"/>
    <w:rsid w:val="00DC3214"/>
    <w:rsid w:val="00DC326B"/>
    <w:rsid w:val="00DC349E"/>
    <w:rsid w:val="00DC3540"/>
    <w:rsid w:val="00DC3616"/>
    <w:rsid w:val="00DC3634"/>
    <w:rsid w:val="00DC3635"/>
    <w:rsid w:val="00DC390C"/>
    <w:rsid w:val="00DC3A5C"/>
    <w:rsid w:val="00DC3B60"/>
    <w:rsid w:val="00DC3BE0"/>
    <w:rsid w:val="00DC3C3A"/>
    <w:rsid w:val="00DC3E75"/>
    <w:rsid w:val="00DC3F16"/>
    <w:rsid w:val="00DC3FB3"/>
    <w:rsid w:val="00DC4167"/>
    <w:rsid w:val="00DC4282"/>
    <w:rsid w:val="00DC4462"/>
    <w:rsid w:val="00DC44F6"/>
    <w:rsid w:val="00DC49A0"/>
    <w:rsid w:val="00DC4B6A"/>
    <w:rsid w:val="00DC4E6A"/>
    <w:rsid w:val="00DC52DD"/>
    <w:rsid w:val="00DC5452"/>
    <w:rsid w:val="00DC54A3"/>
    <w:rsid w:val="00DC5C4B"/>
    <w:rsid w:val="00DC5D68"/>
    <w:rsid w:val="00DC5EA8"/>
    <w:rsid w:val="00DC6253"/>
    <w:rsid w:val="00DC63CA"/>
    <w:rsid w:val="00DC6868"/>
    <w:rsid w:val="00DC6912"/>
    <w:rsid w:val="00DC6954"/>
    <w:rsid w:val="00DC6C80"/>
    <w:rsid w:val="00DC6ECC"/>
    <w:rsid w:val="00DC6FE5"/>
    <w:rsid w:val="00DC73E6"/>
    <w:rsid w:val="00DC74EF"/>
    <w:rsid w:val="00DC783E"/>
    <w:rsid w:val="00DC797C"/>
    <w:rsid w:val="00DC7AA2"/>
    <w:rsid w:val="00DC7B2D"/>
    <w:rsid w:val="00DC7B3E"/>
    <w:rsid w:val="00DC7CB4"/>
    <w:rsid w:val="00DC7FBB"/>
    <w:rsid w:val="00DD039F"/>
    <w:rsid w:val="00DD04A0"/>
    <w:rsid w:val="00DD05ED"/>
    <w:rsid w:val="00DD0A7C"/>
    <w:rsid w:val="00DD0C03"/>
    <w:rsid w:val="00DD0CE3"/>
    <w:rsid w:val="00DD10B3"/>
    <w:rsid w:val="00DD143C"/>
    <w:rsid w:val="00DD1660"/>
    <w:rsid w:val="00DD1810"/>
    <w:rsid w:val="00DD1C08"/>
    <w:rsid w:val="00DD2062"/>
    <w:rsid w:val="00DD209A"/>
    <w:rsid w:val="00DD2402"/>
    <w:rsid w:val="00DD283F"/>
    <w:rsid w:val="00DD2874"/>
    <w:rsid w:val="00DD2924"/>
    <w:rsid w:val="00DD2AEC"/>
    <w:rsid w:val="00DD2C63"/>
    <w:rsid w:val="00DD2CBF"/>
    <w:rsid w:val="00DD2E14"/>
    <w:rsid w:val="00DD2EED"/>
    <w:rsid w:val="00DD31F7"/>
    <w:rsid w:val="00DD3465"/>
    <w:rsid w:val="00DD3757"/>
    <w:rsid w:val="00DD3874"/>
    <w:rsid w:val="00DD38CB"/>
    <w:rsid w:val="00DD3A94"/>
    <w:rsid w:val="00DD3AA3"/>
    <w:rsid w:val="00DD3D12"/>
    <w:rsid w:val="00DD3D2D"/>
    <w:rsid w:val="00DD3F6F"/>
    <w:rsid w:val="00DD4332"/>
    <w:rsid w:val="00DD433B"/>
    <w:rsid w:val="00DD46C9"/>
    <w:rsid w:val="00DD4717"/>
    <w:rsid w:val="00DD477C"/>
    <w:rsid w:val="00DD4831"/>
    <w:rsid w:val="00DD4F29"/>
    <w:rsid w:val="00DD4F30"/>
    <w:rsid w:val="00DD5009"/>
    <w:rsid w:val="00DD50B7"/>
    <w:rsid w:val="00DD517B"/>
    <w:rsid w:val="00DD529E"/>
    <w:rsid w:val="00DD53F2"/>
    <w:rsid w:val="00DD53F6"/>
    <w:rsid w:val="00DD578E"/>
    <w:rsid w:val="00DD57BC"/>
    <w:rsid w:val="00DD5813"/>
    <w:rsid w:val="00DD5A35"/>
    <w:rsid w:val="00DD5E81"/>
    <w:rsid w:val="00DD5F37"/>
    <w:rsid w:val="00DD62AA"/>
    <w:rsid w:val="00DD64BC"/>
    <w:rsid w:val="00DD6518"/>
    <w:rsid w:val="00DD69B1"/>
    <w:rsid w:val="00DD69C5"/>
    <w:rsid w:val="00DD6A9A"/>
    <w:rsid w:val="00DD6E5D"/>
    <w:rsid w:val="00DD6FF8"/>
    <w:rsid w:val="00DD71DD"/>
    <w:rsid w:val="00DD7578"/>
    <w:rsid w:val="00DD77B6"/>
    <w:rsid w:val="00DD7D4E"/>
    <w:rsid w:val="00DE00C3"/>
    <w:rsid w:val="00DE018D"/>
    <w:rsid w:val="00DE02BB"/>
    <w:rsid w:val="00DE0B79"/>
    <w:rsid w:val="00DE0F89"/>
    <w:rsid w:val="00DE19A4"/>
    <w:rsid w:val="00DE1C70"/>
    <w:rsid w:val="00DE1DF7"/>
    <w:rsid w:val="00DE1E45"/>
    <w:rsid w:val="00DE1F6E"/>
    <w:rsid w:val="00DE206C"/>
    <w:rsid w:val="00DE2360"/>
    <w:rsid w:val="00DE27B9"/>
    <w:rsid w:val="00DE2823"/>
    <w:rsid w:val="00DE282B"/>
    <w:rsid w:val="00DE2A0A"/>
    <w:rsid w:val="00DE2A1E"/>
    <w:rsid w:val="00DE2A65"/>
    <w:rsid w:val="00DE2C2A"/>
    <w:rsid w:val="00DE32B4"/>
    <w:rsid w:val="00DE3301"/>
    <w:rsid w:val="00DE3351"/>
    <w:rsid w:val="00DE3404"/>
    <w:rsid w:val="00DE3676"/>
    <w:rsid w:val="00DE37B6"/>
    <w:rsid w:val="00DE3948"/>
    <w:rsid w:val="00DE3BA0"/>
    <w:rsid w:val="00DE3EB7"/>
    <w:rsid w:val="00DE4204"/>
    <w:rsid w:val="00DE4415"/>
    <w:rsid w:val="00DE4515"/>
    <w:rsid w:val="00DE4774"/>
    <w:rsid w:val="00DE4B1B"/>
    <w:rsid w:val="00DE4B65"/>
    <w:rsid w:val="00DE4DC0"/>
    <w:rsid w:val="00DE5B4D"/>
    <w:rsid w:val="00DE5CC7"/>
    <w:rsid w:val="00DE5DEA"/>
    <w:rsid w:val="00DE61AD"/>
    <w:rsid w:val="00DE649E"/>
    <w:rsid w:val="00DE6525"/>
    <w:rsid w:val="00DE6701"/>
    <w:rsid w:val="00DE6E7E"/>
    <w:rsid w:val="00DE6E89"/>
    <w:rsid w:val="00DE6F17"/>
    <w:rsid w:val="00DE72A1"/>
    <w:rsid w:val="00DE786F"/>
    <w:rsid w:val="00DE79E5"/>
    <w:rsid w:val="00DF00B0"/>
    <w:rsid w:val="00DF00E4"/>
    <w:rsid w:val="00DF0584"/>
    <w:rsid w:val="00DF0741"/>
    <w:rsid w:val="00DF0D46"/>
    <w:rsid w:val="00DF109D"/>
    <w:rsid w:val="00DF1389"/>
    <w:rsid w:val="00DF15A5"/>
    <w:rsid w:val="00DF18F3"/>
    <w:rsid w:val="00DF1906"/>
    <w:rsid w:val="00DF1948"/>
    <w:rsid w:val="00DF1D20"/>
    <w:rsid w:val="00DF1E69"/>
    <w:rsid w:val="00DF22F3"/>
    <w:rsid w:val="00DF2500"/>
    <w:rsid w:val="00DF25F0"/>
    <w:rsid w:val="00DF2A42"/>
    <w:rsid w:val="00DF2AEC"/>
    <w:rsid w:val="00DF2B13"/>
    <w:rsid w:val="00DF2D3D"/>
    <w:rsid w:val="00DF2D62"/>
    <w:rsid w:val="00DF3142"/>
    <w:rsid w:val="00DF317E"/>
    <w:rsid w:val="00DF3453"/>
    <w:rsid w:val="00DF356D"/>
    <w:rsid w:val="00DF35D4"/>
    <w:rsid w:val="00DF38AA"/>
    <w:rsid w:val="00DF38DE"/>
    <w:rsid w:val="00DF3960"/>
    <w:rsid w:val="00DF3A23"/>
    <w:rsid w:val="00DF3E05"/>
    <w:rsid w:val="00DF3EAB"/>
    <w:rsid w:val="00DF3EF7"/>
    <w:rsid w:val="00DF3F23"/>
    <w:rsid w:val="00DF42C5"/>
    <w:rsid w:val="00DF4370"/>
    <w:rsid w:val="00DF43B2"/>
    <w:rsid w:val="00DF4514"/>
    <w:rsid w:val="00DF4859"/>
    <w:rsid w:val="00DF495F"/>
    <w:rsid w:val="00DF4BE8"/>
    <w:rsid w:val="00DF4C3C"/>
    <w:rsid w:val="00DF52F2"/>
    <w:rsid w:val="00DF544E"/>
    <w:rsid w:val="00DF5785"/>
    <w:rsid w:val="00DF57FD"/>
    <w:rsid w:val="00DF5AE0"/>
    <w:rsid w:val="00DF5BC9"/>
    <w:rsid w:val="00DF5DC0"/>
    <w:rsid w:val="00DF5E44"/>
    <w:rsid w:val="00DF602F"/>
    <w:rsid w:val="00DF60F4"/>
    <w:rsid w:val="00DF657D"/>
    <w:rsid w:val="00DF662E"/>
    <w:rsid w:val="00DF69D5"/>
    <w:rsid w:val="00DF69DC"/>
    <w:rsid w:val="00DF6C5D"/>
    <w:rsid w:val="00DF6D4A"/>
    <w:rsid w:val="00DF6E5A"/>
    <w:rsid w:val="00DF6FA3"/>
    <w:rsid w:val="00DF6FB9"/>
    <w:rsid w:val="00DF7134"/>
    <w:rsid w:val="00DF72A4"/>
    <w:rsid w:val="00DF7346"/>
    <w:rsid w:val="00DF7717"/>
    <w:rsid w:val="00DF7908"/>
    <w:rsid w:val="00DF7CFE"/>
    <w:rsid w:val="00DF7DB8"/>
    <w:rsid w:val="00DF7E6B"/>
    <w:rsid w:val="00E00068"/>
    <w:rsid w:val="00E0016C"/>
    <w:rsid w:val="00E0017F"/>
    <w:rsid w:val="00E003DB"/>
    <w:rsid w:val="00E00573"/>
    <w:rsid w:val="00E009BD"/>
    <w:rsid w:val="00E00DA8"/>
    <w:rsid w:val="00E00E9D"/>
    <w:rsid w:val="00E00EC4"/>
    <w:rsid w:val="00E0109F"/>
    <w:rsid w:val="00E011E4"/>
    <w:rsid w:val="00E01570"/>
    <w:rsid w:val="00E01608"/>
    <w:rsid w:val="00E01950"/>
    <w:rsid w:val="00E01B10"/>
    <w:rsid w:val="00E01C08"/>
    <w:rsid w:val="00E01DA2"/>
    <w:rsid w:val="00E01E7D"/>
    <w:rsid w:val="00E01F82"/>
    <w:rsid w:val="00E01F8C"/>
    <w:rsid w:val="00E02535"/>
    <w:rsid w:val="00E027A0"/>
    <w:rsid w:val="00E027E7"/>
    <w:rsid w:val="00E029AC"/>
    <w:rsid w:val="00E02A7E"/>
    <w:rsid w:val="00E02D1B"/>
    <w:rsid w:val="00E02E7F"/>
    <w:rsid w:val="00E030C7"/>
    <w:rsid w:val="00E0367C"/>
    <w:rsid w:val="00E037E1"/>
    <w:rsid w:val="00E03924"/>
    <w:rsid w:val="00E03D0F"/>
    <w:rsid w:val="00E03ED5"/>
    <w:rsid w:val="00E04672"/>
    <w:rsid w:val="00E04A7C"/>
    <w:rsid w:val="00E04AB5"/>
    <w:rsid w:val="00E04DDA"/>
    <w:rsid w:val="00E05063"/>
    <w:rsid w:val="00E0506F"/>
    <w:rsid w:val="00E056F9"/>
    <w:rsid w:val="00E057A4"/>
    <w:rsid w:val="00E05BEE"/>
    <w:rsid w:val="00E06167"/>
    <w:rsid w:val="00E0648F"/>
    <w:rsid w:val="00E064E4"/>
    <w:rsid w:val="00E064F6"/>
    <w:rsid w:val="00E0655B"/>
    <w:rsid w:val="00E0657A"/>
    <w:rsid w:val="00E066E2"/>
    <w:rsid w:val="00E067A8"/>
    <w:rsid w:val="00E067D5"/>
    <w:rsid w:val="00E06C29"/>
    <w:rsid w:val="00E06D35"/>
    <w:rsid w:val="00E06D5B"/>
    <w:rsid w:val="00E06EE7"/>
    <w:rsid w:val="00E070F3"/>
    <w:rsid w:val="00E078AE"/>
    <w:rsid w:val="00E07901"/>
    <w:rsid w:val="00E07970"/>
    <w:rsid w:val="00E07BD7"/>
    <w:rsid w:val="00E07BE0"/>
    <w:rsid w:val="00E10290"/>
    <w:rsid w:val="00E10439"/>
    <w:rsid w:val="00E10572"/>
    <w:rsid w:val="00E10BB8"/>
    <w:rsid w:val="00E10D17"/>
    <w:rsid w:val="00E10E26"/>
    <w:rsid w:val="00E110FB"/>
    <w:rsid w:val="00E111E9"/>
    <w:rsid w:val="00E11470"/>
    <w:rsid w:val="00E1168F"/>
    <w:rsid w:val="00E11959"/>
    <w:rsid w:val="00E119F3"/>
    <w:rsid w:val="00E12062"/>
    <w:rsid w:val="00E12095"/>
    <w:rsid w:val="00E120D6"/>
    <w:rsid w:val="00E1216B"/>
    <w:rsid w:val="00E122D4"/>
    <w:rsid w:val="00E126B9"/>
    <w:rsid w:val="00E1271E"/>
    <w:rsid w:val="00E12841"/>
    <w:rsid w:val="00E12981"/>
    <w:rsid w:val="00E12A3C"/>
    <w:rsid w:val="00E13215"/>
    <w:rsid w:val="00E13227"/>
    <w:rsid w:val="00E13246"/>
    <w:rsid w:val="00E13A7B"/>
    <w:rsid w:val="00E13B73"/>
    <w:rsid w:val="00E13BB2"/>
    <w:rsid w:val="00E13DC9"/>
    <w:rsid w:val="00E13E7C"/>
    <w:rsid w:val="00E13F6F"/>
    <w:rsid w:val="00E1441B"/>
    <w:rsid w:val="00E144CC"/>
    <w:rsid w:val="00E14573"/>
    <w:rsid w:val="00E14909"/>
    <w:rsid w:val="00E14A33"/>
    <w:rsid w:val="00E14A37"/>
    <w:rsid w:val="00E14B26"/>
    <w:rsid w:val="00E1505F"/>
    <w:rsid w:val="00E151E4"/>
    <w:rsid w:val="00E15314"/>
    <w:rsid w:val="00E15593"/>
    <w:rsid w:val="00E155D2"/>
    <w:rsid w:val="00E156C3"/>
    <w:rsid w:val="00E157D7"/>
    <w:rsid w:val="00E159C5"/>
    <w:rsid w:val="00E15A55"/>
    <w:rsid w:val="00E15B03"/>
    <w:rsid w:val="00E15FAB"/>
    <w:rsid w:val="00E1612B"/>
    <w:rsid w:val="00E16594"/>
    <w:rsid w:val="00E166A1"/>
    <w:rsid w:val="00E1675B"/>
    <w:rsid w:val="00E16932"/>
    <w:rsid w:val="00E16C66"/>
    <w:rsid w:val="00E16DF4"/>
    <w:rsid w:val="00E16E23"/>
    <w:rsid w:val="00E16F2E"/>
    <w:rsid w:val="00E170BE"/>
    <w:rsid w:val="00E17527"/>
    <w:rsid w:val="00E1755C"/>
    <w:rsid w:val="00E175B9"/>
    <w:rsid w:val="00E17629"/>
    <w:rsid w:val="00E176D8"/>
    <w:rsid w:val="00E17776"/>
    <w:rsid w:val="00E17C8D"/>
    <w:rsid w:val="00E206EA"/>
    <w:rsid w:val="00E207F6"/>
    <w:rsid w:val="00E209B0"/>
    <w:rsid w:val="00E209FF"/>
    <w:rsid w:val="00E20CA9"/>
    <w:rsid w:val="00E20DB3"/>
    <w:rsid w:val="00E20E7F"/>
    <w:rsid w:val="00E211D1"/>
    <w:rsid w:val="00E216CF"/>
    <w:rsid w:val="00E21811"/>
    <w:rsid w:val="00E21905"/>
    <w:rsid w:val="00E21AC3"/>
    <w:rsid w:val="00E21C2E"/>
    <w:rsid w:val="00E21E32"/>
    <w:rsid w:val="00E21E37"/>
    <w:rsid w:val="00E21E6C"/>
    <w:rsid w:val="00E21E98"/>
    <w:rsid w:val="00E220D9"/>
    <w:rsid w:val="00E2211C"/>
    <w:rsid w:val="00E2213B"/>
    <w:rsid w:val="00E22395"/>
    <w:rsid w:val="00E223B2"/>
    <w:rsid w:val="00E224CA"/>
    <w:rsid w:val="00E2266A"/>
    <w:rsid w:val="00E228F9"/>
    <w:rsid w:val="00E22C9B"/>
    <w:rsid w:val="00E22E81"/>
    <w:rsid w:val="00E235BD"/>
    <w:rsid w:val="00E23763"/>
    <w:rsid w:val="00E23802"/>
    <w:rsid w:val="00E23910"/>
    <w:rsid w:val="00E23B2D"/>
    <w:rsid w:val="00E23CE1"/>
    <w:rsid w:val="00E23FA6"/>
    <w:rsid w:val="00E24129"/>
    <w:rsid w:val="00E2453A"/>
    <w:rsid w:val="00E2487A"/>
    <w:rsid w:val="00E249AB"/>
    <w:rsid w:val="00E24B33"/>
    <w:rsid w:val="00E24D54"/>
    <w:rsid w:val="00E24DBC"/>
    <w:rsid w:val="00E24FAA"/>
    <w:rsid w:val="00E251AA"/>
    <w:rsid w:val="00E25AD4"/>
    <w:rsid w:val="00E25B9D"/>
    <w:rsid w:val="00E25C31"/>
    <w:rsid w:val="00E25C54"/>
    <w:rsid w:val="00E25EEB"/>
    <w:rsid w:val="00E26164"/>
    <w:rsid w:val="00E26191"/>
    <w:rsid w:val="00E26491"/>
    <w:rsid w:val="00E26509"/>
    <w:rsid w:val="00E2660D"/>
    <w:rsid w:val="00E267F1"/>
    <w:rsid w:val="00E26803"/>
    <w:rsid w:val="00E26804"/>
    <w:rsid w:val="00E26B44"/>
    <w:rsid w:val="00E27227"/>
    <w:rsid w:val="00E2775B"/>
    <w:rsid w:val="00E27A86"/>
    <w:rsid w:val="00E27B7A"/>
    <w:rsid w:val="00E27E21"/>
    <w:rsid w:val="00E301C2"/>
    <w:rsid w:val="00E304E9"/>
    <w:rsid w:val="00E30607"/>
    <w:rsid w:val="00E30852"/>
    <w:rsid w:val="00E309F3"/>
    <w:rsid w:val="00E30CEE"/>
    <w:rsid w:val="00E30E4B"/>
    <w:rsid w:val="00E3105C"/>
    <w:rsid w:val="00E31335"/>
    <w:rsid w:val="00E315E3"/>
    <w:rsid w:val="00E317BD"/>
    <w:rsid w:val="00E318E7"/>
    <w:rsid w:val="00E3190C"/>
    <w:rsid w:val="00E31F72"/>
    <w:rsid w:val="00E32077"/>
    <w:rsid w:val="00E3234A"/>
    <w:rsid w:val="00E32389"/>
    <w:rsid w:val="00E328C5"/>
    <w:rsid w:val="00E329CE"/>
    <w:rsid w:val="00E32F08"/>
    <w:rsid w:val="00E33380"/>
    <w:rsid w:val="00E3344C"/>
    <w:rsid w:val="00E336AF"/>
    <w:rsid w:val="00E33780"/>
    <w:rsid w:val="00E33FD7"/>
    <w:rsid w:val="00E3421C"/>
    <w:rsid w:val="00E342B3"/>
    <w:rsid w:val="00E34459"/>
    <w:rsid w:val="00E34666"/>
    <w:rsid w:val="00E34C35"/>
    <w:rsid w:val="00E34C61"/>
    <w:rsid w:val="00E34EAC"/>
    <w:rsid w:val="00E35065"/>
    <w:rsid w:val="00E356C2"/>
    <w:rsid w:val="00E3583B"/>
    <w:rsid w:val="00E35AA4"/>
    <w:rsid w:val="00E35AB0"/>
    <w:rsid w:val="00E35AB3"/>
    <w:rsid w:val="00E35BB8"/>
    <w:rsid w:val="00E35C52"/>
    <w:rsid w:val="00E35E6C"/>
    <w:rsid w:val="00E36432"/>
    <w:rsid w:val="00E364F7"/>
    <w:rsid w:val="00E36676"/>
    <w:rsid w:val="00E366DC"/>
    <w:rsid w:val="00E36765"/>
    <w:rsid w:val="00E36AA2"/>
    <w:rsid w:val="00E36AAF"/>
    <w:rsid w:val="00E36DBB"/>
    <w:rsid w:val="00E3712E"/>
    <w:rsid w:val="00E371C9"/>
    <w:rsid w:val="00E3721E"/>
    <w:rsid w:val="00E3724A"/>
    <w:rsid w:val="00E37410"/>
    <w:rsid w:val="00E37427"/>
    <w:rsid w:val="00E3749A"/>
    <w:rsid w:val="00E37532"/>
    <w:rsid w:val="00E376C6"/>
    <w:rsid w:val="00E37A35"/>
    <w:rsid w:val="00E37CF2"/>
    <w:rsid w:val="00E37D77"/>
    <w:rsid w:val="00E405E5"/>
    <w:rsid w:val="00E4069F"/>
    <w:rsid w:val="00E40950"/>
    <w:rsid w:val="00E40B3A"/>
    <w:rsid w:val="00E40DF4"/>
    <w:rsid w:val="00E40EB7"/>
    <w:rsid w:val="00E413C6"/>
    <w:rsid w:val="00E413EE"/>
    <w:rsid w:val="00E4149B"/>
    <w:rsid w:val="00E4184B"/>
    <w:rsid w:val="00E41A66"/>
    <w:rsid w:val="00E42348"/>
    <w:rsid w:val="00E4244C"/>
    <w:rsid w:val="00E424D1"/>
    <w:rsid w:val="00E428D0"/>
    <w:rsid w:val="00E42C73"/>
    <w:rsid w:val="00E42E6C"/>
    <w:rsid w:val="00E42EFF"/>
    <w:rsid w:val="00E42FA4"/>
    <w:rsid w:val="00E430DD"/>
    <w:rsid w:val="00E43268"/>
    <w:rsid w:val="00E4350E"/>
    <w:rsid w:val="00E4351D"/>
    <w:rsid w:val="00E4352A"/>
    <w:rsid w:val="00E43980"/>
    <w:rsid w:val="00E43A5A"/>
    <w:rsid w:val="00E43DB3"/>
    <w:rsid w:val="00E43EE4"/>
    <w:rsid w:val="00E43F4B"/>
    <w:rsid w:val="00E44291"/>
    <w:rsid w:val="00E44535"/>
    <w:rsid w:val="00E446B1"/>
    <w:rsid w:val="00E44A32"/>
    <w:rsid w:val="00E44B0D"/>
    <w:rsid w:val="00E44BB5"/>
    <w:rsid w:val="00E44C9F"/>
    <w:rsid w:val="00E44EB0"/>
    <w:rsid w:val="00E45006"/>
    <w:rsid w:val="00E4514B"/>
    <w:rsid w:val="00E45356"/>
    <w:rsid w:val="00E45381"/>
    <w:rsid w:val="00E455DE"/>
    <w:rsid w:val="00E45725"/>
    <w:rsid w:val="00E45B73"/>
    <w:rsid w:val="00E45C79"/>
    <w:rsid w:val="00E45CB3"/>
    <w:rsid w:val="00E45EBC"/>
    <w:rsid w:val="00E460F8"/>
    <w:rsid w:val="00E460FB"/>
    <w:rsid w:val="00E46145"/>
    <w:rsid w:val="00E46156"/>
    <w:rsid w:val="00E4615C"/>
    <w:rsid w:val="00E4615D"/>
    <w:rsid w:val="00E46366"/>
    <w:rsid w:val="00E464ED"/>
    <w:rsid w:val="00E467A1"/>
    <w:rsid w:val="00E46ECF"/>
    <w:rsid w:val="00E470C2"/>
    <w:rsid w:val="00E474A8"/>
    <w:rsid w:val="00E474C2"/>
    <w:rsid w:val="00E47713"/>
    <w:rsid w:val="00E4781A"/>
    <w:rsid w:val="00E47985"/>
    <w:rsid w:val="00E47ADE"/>
    <w:rsid w:val="00E47B36"/>
    <w:rsid w:val="00E47C07"/>
    <w:rsid w:val="00E500C4"/>
    <w:rsid w:val="00E50503"/>
    <w:rsid w:val="00E505EF"/>
    <w:rsid w:val="00E50D5C"/>
    <w:rsid w:val="00E50DB3"/>
    <w:rsid w:val="00E50EA6"/>
    <w:rsid w:val="00E511CC"/>
    <w:rsid w:val="00E51253"/>
    <w:rsid w:val="00E5139C"/>
    <w:rsid w:val="00E513F4"/>
    <w:rsid w:val="00E51821"/>
    <w:rsid w:val="00E51954"/>
    <w:rsid w:val="00E51FEE"/>
    <w:rsid w:val="00E524C3"/>
    <w:rsid w:val="00E525C0"/>
    <w:rsid w:val="00E52687"/>
    <w:rsid w:val="00E52824"/>
    <w:rsid w:val="00E52B56"/>
    <w:rsid w:val="00E52D4F"/>
    <w:rsid w:val="00E52DBA"/>
    <w:rsid w:val="00E531D9"/>
    <w:rsid w:val="00E53447"/>
    <w:rsid w:val="00E534EB"/>
    <w:rsid w:val="00E53915"/>
    <w:rsid w:val="00E5395C"/>
    <w:rsid w:val="00E53CCE"/>
    <w:rsid w:val="00E54564"/>
    <w:rsid w:val="00E549CB"/>
    <w:rsid w:val="00E549CF"/>
    <w:rsid w:val="00E54EEE"/>
    <w:rsid w:val="00E55016"/>
    <w:rsid w:val="00E55186"/>
    <w:rsid w:val="00E55308"/>
    <w:rsid w:val="00E553C2"/>
    <w:rsid w:val="00E5577E"/>
    <w:rsid w:val="00E557C8"/>
    <w:rsid w:val="00E5584C"/>
    <w:rsid w:val="00E55DD1"/>
    <w:rsid w:val="00E55E8C"/>
    <w:rsid w:val="00E56211"/>
    <w:rsid w:val="00E5625C"/>
    <w:rsid w:val="00E56394"/>
    <w:rsid w:val="00E563D2"/>
    <w:rsid w:val="00E5644C"/>
    <w:rsid w:val="00E566BC"/>
    <w:rsid w:val="00E567EB"/>
    <w:rsid w:val="00E56E6E"/>
    <w:rsid w:val="00E57131"/>
    <w:rsid w:val="00E571B3"/>
    <w:rsid w:val="00E576EA"/>
    <w:rsid w:val="00E5785C"/>
    <w:rsid w:val="00E5788D"/>
    <w:rsid w:val="00E579A9"/>
    <w:rsid w:val="00E60062"/>
    <w:rsid w:val="00E6021B"/>
    <w:rsid w:val="00E60718"/>
    <w:rsid w:val="00E60784"/>
    <w:rsid w:val="00E607E1"/>
    <w:rsid w:val="00E60B1A"/>
    <w:rsid w:val="00E60CE5"/>
    <w:rsid w:val="00E610A0"/>
    <w:rsid w:val="00E61326"/>
    <w:rsid w:val="00E616D3"/>
    <w:rsid w:val="00E61770"/>
    <w:rsid w:val="00E61969"/>
    <w:rsid w:val="00E61A75"/>
    <w:rsid w:val="00E61D3B"/>
    <w:rsid w:val="00E61F69"/>
    <w:rsid w:val="00E62162"/>
    <w:rsid w:val="00E623F9"/>
    <w:rsid w:val="00E6247F"/>
    <w:rsid w:val="00E62555"/>
    <w:rsid w:val="00E625C7"/>
    <w:rsid w:val="00E6285C"/>
    <w:rsid w:val="00E62BF0"/>
    <w:rsid w:val="00E62DD0"/>
    <w:rsid w:val="00E63014"/>
    <w:rsid w:val="00E632E6"/>
    <w:rsid w:val="00E6355B"/>
    <w:rsid w:val="00E63776"/>
    <w:rsid w:val="00E63C56"/>
    <w:rsid w:val="00E63D8B"/>
    <w:rsid w:val="00E63F06"/>
    <w:rsid w:val="00E63F5E"/>
    <w:rsid w:val="00E63FA6"/>
    <w:rsid w:val="00E64145"/>
    <w:rsid w:val="00E642C2"/>
    <w:rsid w:val="00E64542"/>
    <w:rsid w:val="00E6457C"/>
    <w:rsid w:val="00E647EA"/>
    <w:rsid w:val="00E64A22"/>
    <w:rsid w:val="00E64B3C"/>
    <w:rsid w:val="00E64D32"/>
    <w:rsid w:val="00E64E53"/>
    <w:rsid w:val="00E64EC2"/>
    <w:rsid w:val="00E6504D"/>
    <w:rsid w:val="00E65455"/>
    <w:rsid w:val="00E65B27"/>
    <w:rsid w:val="00E65D24"/>
    <w:rsid w:val="00E663F6"/>
    <w:rsid w:val="00E6654A"/>
    <w:rsid w:val="00E66623"/>
    <w:rsid w:val="00E66757"/>
    <w:rsid w:val="00E6698D"/>
    <w:rsid w:val="00E669EE"/>
    <w:rsid w:val="00E66A61"/>
    <w:rsid w:val="00E66BD4"/>
    <w:rsid w:val="00E66C93"/>
    <w:rsid w:val="00E67086"/>
    <w:rsid w:val="00E670E9"/>
    <w:rsid w:val="00E6750F"/>
    <w:rsid w:val="00E6764B"/>
    <w:rsid w:val="00E676A0"/>
    <w:rsid w:val="00E676E8"/>
    <w:rsid w:val="00E67F6C"/>
    <w:rsid w:val="00E70366"/>
    <w:rsid w:val="00E705D9"/>
    <w:rsid w:val="00E708FB"/>
    <w:rsid w:val="00E70DF6"/>
    <w:rsid w:val="00E70EA3"/>
    <w:rsid w:val="00E71009"/>
    <w:rsid w:val="00E711B8"/>
    <w:rsid w:val="00E7143A"/>
    <w:rsid w:val="00E7168E"/>
    <w:rsid w:val="00E7182F"/>
    <w:rsid w:val="00E71888"/>
    <w:rsid w:val="00E7192A"/>
    <w:rsid w:val="00E71C0E"/>
    <w:rsid w:val="00E71C48"/>
    <w:rsid w:val="00E71DF5"/>
    <w:rsid w:val="00E722ED"/>
    <w:rsid w:val="00E72450"/>
    <w:rsid w:val="00E724A4"/>
    <w:rsid w:val="00E724D2"/>
    <w:rsid w:val="00E725EF"/>
    <w:rsid w:val="00E725F2"/>
    <w:rsid w:val="00E727C5"/>
    <w:rsid w:val="00E72F4B"/>
    <w:rsid w:val="00E72FD1"/>
    <w:rsid w:val="00E72FDA"/>
    <w:rsid w:val="00E73168"/>
    <w:rsid w:val="00E73232"/>
    <w:rsid w:val="00E7338A"/>
    <w:rsid w:val="00E733B9"/>
    <w:rsid w:val="00E7358F"/>
    <w:rsid w:val="00E735B2"/>
    <w:rsid w:val="00E73702"/>
    <w:rsid w:val="00E73749"/>
    <w:rsid w:val="00E7379C"/>
    <w:rsid w:val="00E7380F"/>
    <w:rsid w:val="00E73C20"/>
    <w:rsid w:val="00E74011"/>
    <w:rsid w:val="00E740E2"/>
    <w:rsid w:val="00E741B8"/>
    <w:rsid w:val="00E7429C"/>
    <w:rsid w:val="00E743A3"/>
    <w:rsid w:val="00E743E2"/>
    <w:rsid w:val="00E74756"/>
    <w:rsid w:val="00E74925"/>
    <w:rsid w:val="00E749AF"/>
    <w:rsid w:val="00E74C0A"/>
    <w:rsid w:val="00E74E8D"/>
    <w:rsid w:val="00E74EDD"/>
    <w:rsid w:val="00E74F17"/>
    <w:rsid w:val="00E7508F"/>
    <w:rsid w:val="00E75148"/>
    <w:rsid w:val="00E754F7"/>
    <w:rsid w:val="00E75507"/>
    <w:rsid w:val="00E75653"/>
    <w:rsid w:val="00E757FB"/>
    <w:rsid w:val="00E75A27"/>
    <w:rsid w:val="00E75ABC"/>
    <w:rsid w:val="00E762C3"/>
    <w:rsid w:val="00E76413"/>
    <w:rsid w:val="00E765CB"/>
    <w:rsid w:val="00E767F6"/>
    <w:rsid w:val="00E768CD"/>
    <w:rsid w:val="00E769B8"/>
    <w:rsid w:val="00E76E35"/>
    <w:rsid w:val="00E771B7"/>
    <w:rsid w:val="00E77A37"/>
    <w:rsid w:val="00E77A51"/>
    <w:rsid w:val="00E77D15"/>
    <w:rsid w:val="00E77E1C"/>
    <w:rsid w:val="00E80156"/>
    <w:rsid w:val="00E80286"/>
    <w:rsid w:val="00E80504"/>
    <w:rsid w:val="00E80639"/>
    <w:rsid w:val="00E806D1"/>
    <w:rsid w:val="00E80728"/>
    <w:rsid w:val="00E80895"/>
    <w:rsid w:val="00E80906"/>
    <w:rsid w:val="00E809D6"/>
    <w:rsid w:val="00E80BB9"/>
    <w:rsid w:val="00E80BDC"/>
    <w:rsid w:val="00E80CCF"/>
    <w:rsid w:val="00E80F3F"/>
    <w:rsid w:val="00E81001"/>
    <w:rsid w:val="00E810D8"/>
    <w:rsid w:val="00E81107"/>
    <w:rsid w:val="00E814B8"/>
    <w:rsid w:val="00E814D9"/>
    <w:rsid w:val="00E818E7"/>
    <w:rsid w:val="00E818F4"/>
    <w:rsid w:val="00E81A8B"/>
    <w:rsid w:val="00E82146"/>
    <w:rsid w:val="00E82289"/>
    <w:rsid w:val="00E82478"/>
    <w:rsid w:val="00E825A2"/>
    <w:rsid w:val="00E8293B"/>
    <w:rsid w:val="00E82966"/>
    <w:rsid w:val="00E82B8C"/>
    <w:rsid w:val="00E83075"/>
    <w:rsid w:val="00E831FB"/>
    <w:rsid w:val="00E8321F"/>
    <w:rsid w:val="00E834DE"/>
    <w:rsid w:val="00E83841"/>
    <w:rsid w:val="00E83CEC"/>
    <w:rsid w:val="00E83DBD"/>
    <w:rsid w:val="00E83DC3"/>
    <w:rsid w:val="00E843CD"/>
    <w:rsid w:val="00E8440E"/>
    <w:rsid w:val="00E84714"/>
    <w:rsid w:val="00E84903"/>
    <w:rsid w:val="00E84D31"/>
    <w:rsid w:val="00E84DB0"/>
    <w:rsid w:val="00E85368"/>
    <w:rsid w:val="00E8536A"/>
    <w:rsid w:val="00E8549B"/>
    <w:rsid w:val="00E8594A"/>
    <w:rsid w:val="00E85A68"/>
    <w:rsid w:val="00E85C8D"/>
    <w:rsid w:val="00E85F55"/>
    <w:rsid w:val="00E85FB6"/>
    <w:rsid w:val="00E860B0"/>
    <w:rsid w:val="00E86501"/>
    <w:rsid w:val="00E8669E"/>
    <w:rsid w:val="00E8677E"/>
    <w:rsid w:val="00E86B0D"/>
    <w:rsid w:val="00E86C03"/>
    <w:rsid w:val="00E86CE3"/>
    <w:rsid w:val="00E86FDF"/>
    <w:rsid w:val="00E870BD"/>
    <w:rsid w:val="00E872B1"/>
    <w:rsid w:val="00E873BF"/>
    <w:rsid w:val="00E876EA"/>
    <w:rsid w:val="00E87BED"/>
    <w:rsid w:val="00E87C46"/>
    <w:rsid w:val="00E87D35"/>
    <w:rsid w:val="00E900EF"/>
    <w:rsid w:val="00E90174"/>
    <w:rsid w:val="00E903B3"/>
    <w:rsid w:val="00E906CE"/>
    <w:rsid w:val="00E908F5"/>
    <w:rsid w:val="00E90AE8"/>
    <w:rsid w:val="00E90B8E"/>
    <w:rsid w:val="00E90D89"/>
    <w:rsid w:val="00E90FF5"/>
    <w:rsid w:val="00E9133E"/>
    <w:rsid w:val="00E91596"/>
    <w:rsid w:val="00E915C0"/>
    <w:rsid w:val="00E918B3"/>
    <w:rsid w:val="00E91A3E"/>
    <w:rsid w:val="00E921CF"/>
    <w:rsid w:val="00E925DF"/>
    <w:rsid w:val="00E92614"/>
    <w:rsid w:val="00E926ED"/>
    <w:rsid w:val="00E9294A"/>
    <w:rsid w:val="00E92A9B"/>
    <w:rsid w:val="00E92BA9"/>
    <w:rsid w:val="00E92DBA"/>
    <w:rsid w:val="00E936DD"/>
    <w:rsid w:val="00E93743"/>
    <w:rsid w:val="00E93A15"/>
    <w:rsid w:val="00E93C3B"/>
    <w:rsid w:val="00E93E38"/>
    <w:rsid w:val="00E93ECA"/>
    <w:rsid w:val="00E93F12"/>
    <w:rsid w:val="00E94284"/>
    <w:rsid w:val="00E942A3"/>
    <w:rsid w:val="00E9446B"/>
    <w:rsid w:val="00E9468E"/>
    <w:rsid w:val="00E9471A"/>
    <w:rsid w:val="00E94883"/>
    <w:rsid w:val="00E949AA"/>
    <w:rsid w:val="00E94D4D"/>
    <w:rsid w:val="00E95135"/>
    <w:rsid w:val="00E9523B"/>
    <w:rsid w:val="00E954B2"/>
    <w:rsid w:val="00E954BD"/>
    <w:rsid w:val="00E954E1"/>
    <w:rsid w:val="00E9572C"/>
    <w:rsid w:val="00E962E1"/>
    <w:rsid w:val="00E96BE0"/>
    <w:rsid w:val="00E96F14"/>
    <w:rsid w:val="00E96F6C"/>
    <w:rsid w:val="00E97001"/>
    <w:rsid w:val="00E97051"/>
    <w:rsid w:val="00E971CB"/>
    <w:rsid w:val="00E97205"/>
    <w:rsid w:val="00E9763D"/>
    <w:rsid w:val="00E9782A"/>
    <w:rsid w:val="00E97A3B"/>
    <w:rsid w:val="00E97EF3"/>
    <w:rsid w:val="00E97F73"/>
    <w:rsid w:val="00EA00D4"/>
    <w:rsid w:val="00EA0219"/>
    <w:rsid w:val="00EA040C"/>
    <w:rsid w:val="00EA0885"/>
    <w:rsid w:val="00EA0895"/>
    <w:rsid w:val="00EA0BDE"/>
    <w:rsid w:val="00EA0EFA"/>
    <w:rsid w:val="00EA1001"/>
    <w:rsid w:val="00EA1150"/>
    <w:rsid w:val="00EA13FD"/>
    <w:rsid w:val="00EA158E"/>
    <w:rsid w:val="00EA159A"/>
    <w:rsid w:val="00EA16F3"/>
    <w:rsid w:val="00EA1C52"/>
    <w:rsid w:val="00EA1D3E"/>
    <w:rsid w:val="00EA2289"/>
    <w:rsid w:val="00EA2B2E"/>
    <w:rsid w:val="00EA2E22"/>
    <w:rsid w:val="00EA32BF"/>
    <w:rsid w:val="00EA34BB"/>
    <w:rsid w:val="00EA3A19"/>
    <w:rsid w:val="00EA3BD6"/>
    <w:rsid w:val="00EA3EC4"/>
    <w:rsid w:val="00EA4070"/>
    <w:rsid w:val="00EA4142"/>
    <w:rsid w:val="00EA4364"/>
    <w:rsid w:val="00EA4615"/>
    <w:rsid w:val="00EA468A"/>
    <w:rsid w:val="00EA4954"/>
    <w:rsid w:val="00EA497E"/>
    <w:rsid w:val="00EA4EAB"/>
    <w:rsid w:val="00EA4ED4"/>
    <w:rsid w:val="00EA51A9"/>
    <w:rsid w:val="00EA51C6"/>
    <w:rsid w:val="00EA54FA"/>
    <w:rsid w:val="00EA553A"/>
    <w:rsid w:val="00EA554F"/>
    <w:rsid w:val="00EA5572"/>
    <w:rsid w:val="00EA55C4"/>
    <w:rsid w:val="00EA5665"/>
    <w:rsid w:val="00EA5B05"/>
    <w:rsid w:val="00EA5D88"/>
    <w:rsid w:val="00EA5E5F"/>
    <w:rsid w:val="00EA5F66"/>
    <w:rsid w:val="00EA5FF3"/>
    <w:rsid w:val="00EA62EA"/>
    <w:rsid w:val="00EA662A"/>
    <w:rsid w:val="00EA667D"/>
    <w:rsid w:val="00EA6976"/>
    <w:rsid w:val="00EA6A00"/>
    <w:rsid w:val="00EA6B97"/>
    <w:rsid w:val="00EA6D63"/>
    <w:rsid w:val="00EA6DD6"/>
    <w:rsid w:val="00EA6FC0"/>
    <w:rsid w:val="00EA7651"/>
    <w:rsid w:val="00EA7B04"/>
    <w:rsid w:val="00EA7C2A"/>
    <w:rsid w:val="00EB0014"/>
    <w:rsid w:val="00EB0079"/>
    <w:rsid w:val="00EB00F6"/>
    <w:rsid w:val="00EB021D"/>
    <w:rsid w:val="00EB0241"/>
    <w:rsid w:val="00EB0A13"/>
    <w:rsid w:val="00EB0FA0"/>
    <w:rsid w:val="00EB1260"/>
    <w:rsid w:val="00EB1283"/>
    <w:rsid w:val="00EB1850"/>
    <w:rsid w:val="00EB1886"/>
    <w:rsid w:val="00EB189C"/>
    <w:rsid w:val="00EB1B8C"/>
    <w:rsid w:val="00EB1D19"/>
    <w:rsid w:val="00EB1EB4"/>
    <w:rsid w:val="00EB1EBB"/>
    <w:rsid w:val="00EB2226"/>
    <w:rsid w:val="00EB2804"/>
    <w:rsid w:val="00EB28AD"/>
    <w:rsid w:val="00EB28C8"/>
    <w:rsid w:val="00EB2AEE"/>
    <w:rsid w:val="00EB2B13"/>
    <w:rsid w:val="00EB2BF4"/>
    <w:rsid w:val="00EB2CBA"/>
    <w:rsid w:val="00EB2E76"/>
    <w:rsid w:val="00EB2E87"/>
    <w:rsid w:val="00EB3064"/>
    <w:rsid w:val="00EB32C5"/>
    <w:rsid w:val="00EB32F4"/>
    <w:rsid w:val="00EB3620"/>
    <w:rsid w:val="00EB362A"/>
    <w:rsid w:val="00EB3949"/>
    <w:rsid w:val="00EB3A72"/>
    <w:rsid w:val="00EB3E51"/>
    <w:rsid w:val="00EB3F1C"/>
    <w:rsid w:val="00EB413D"/>
    <w:rsid w:val="00EB424E"/>
    <w:rsid w:val="00EB4335"/>
    <w:rsid w:val="00EB43C2"/>
    <w:rsid w:val="00EB4A7B"/>
    <w:rsid w:val="00EB4A83"/>
    <w:rsid w:val="00EB4E61"/>
    <w:rsid w:val="00EB5444"/>
    <w:rsid w:val="00EB598E"/>
    <w:rsid w:val="00EB611A"/>
    <w:rsid w:val="00EB644A"/>
    <w:rsid w:val="00EB6851"/>
    <w:rsid w:val="00EB6C4E"/>
    <w:rsid w:val="00EB6C72"/>
    <w:rsid w:val="00EB6C82"/>
    <w:rsid w:val="00EB6E8C"/>
    <w:rsid w:val="00EB7429"/>
    <w:rsid w:val="00EB74A1"/>
    <w:rsid w:val="00EB78DF"/>
    <w:rsid w:val="00EB7ED6"/>
    <w:rsid w:val="00EC0193"/>
    <w:rsid w:val="00EC021D"/>
    <w:rsid w:val="00EC027F"/>
    <w:rsid w:val="00EC0390"/>
    <w:rsid w:val="00EC0466"/>
    <w:rsid w:val="00EC05CD"/>
    <w:rsid w:val="00EC0717"/>
    <w:rsid w:val="00EC074A"/>
    <w:rsid w:val="00EC07BD"/>
    <w:rsid w:val="00EC088B"/>
    <w:rsid w:val="00EC08F5"/>
    <w:rsid w:val="00EC0B0D"/>
    <w:rsid w:val="00EC0F00"/>
    <w:rsid w:val="00EC0F12"/>
    <w:rsid w:val="00EC10C0"/>
    <w:rsid w:val="00EC1245"/>
    <w:rsid w:val="00EC1558"/>
    <w:rsid w:val="00EC183A"/>
    <w:rsid w:val="00EC18DE"/>
    <w:rsid w:val="00EC1A2A"/>
    <w:rsid w:val="00EC1AFD"/>
    <w:rsid w:val="00EC1B76"/>
    <w:rsid w:val="00EC1B91"/>
    <w:rsid w:val="00EC1F69"/>
    <w:rsid w:val="00EC21DD"/>
    <w:rsid w:val="00EC2425"/>
    <w:rsid w:val="00EC2488"/>
    <w:rsid w:val="00EC2787"/>
    <w:rsid w:val="00EC27B6"/>
    <w:rsid w:val="00EC28E5"/>
    <w:rsid w:val="00EC2F7E"/>
    <w:rsid w:val="00EC2FFD"/>
    <w:rsid w:val="00EC314C"/>
    <w:rsid w:val="00EC319E"/>
    <w:rsid w:val="00EC3549"/>
    <w:rsid w:val="00EC3963"/>
    <w:rsid w:val="00EC3DFC"/>
    <w:rsid w:val="00EC406D"/>
    <w:rsid w:val="00EC4698"/>
    <w:rsid w:val="00EC4786"/>
    <w:rsid w:val="00EC4E5B"/>
    <w:rsid w:val="00EC5170"/>
    <w:rsid w:val="00EC52C1"/>
    <w:rsid w:val="00EC55B3"/>
    <w:rsid w:val="00EC6659"/>
    <w:rsid w:val="00EC665B"/>
    <w:rsid w:val="00EC6B3B"/>
    <w:rsid w:val="00EC6D83"/>
    <w:rsid w:val="00EC71E0"/>
    <w:rsid w:val="00EC720A"/>
    <w:rsid w:val="00EC738E"/>
    <w:rsid w:val="00EC74F2"/>
    <w:rsid w:val="00EC76F0"/>
    <w:rsid w:val="00EC780A"/>
    <w:rsid w:val="00EC784C"/>
    <w:rsid w:val="00EC7887"/>
    <w:rsid w:val="00EC799C"/>
    <w:rsid w:val="00EC7A04"/>
    <w:rsid w:val="00EC7B75"/>
    <w:rsid w:val="00EC7F57"/>
    <w:rsid w:val="00ED0044"/>
    <w:rsid w:val="00ED069D"/>
    <w:rsid w:val="00ED0B4B"/>
    <w:rsid w:val="00ED0B5C"/>
    <w:rsid w:val="00ED0E5A"/>
    <w:rsid w:val="00ED0F63"/>
    <w:rsid w:val="00ED0F85"/>
    <w:rsid w:val="00ED0FAF"/>
    <w:rsid w:val="00ED0FD2"/>
    <w:rsid w:val="00ED105B"/>
    <w:rsid w:val="00ED1465"/>
    <w:rsid w:val="00ED152D"/>
    <w:rsid w:val="00ED15D7"/>
    <w:rsid w:val="00ED16A5"/>
    <w:rsid w:val="00ED1837"/>
    <w:rsid w:val="00ED19E3"/>
    <w:rsid w:val="00ED1B78"/>
    <w:rsid w:val="00ED1C55"/>
    <w:rsid w:val="00ED1D51"/>
    <w:rsid w:val="00ED1E53"/>
    <w:rsid w:val="00ED22FA"/>
    <w:rsid w:val="00ED2505"/>
    <w:rsid w:val="00ED2945"/>
    <w:rsid w:val="00ED2AEF"/>
    <w:rsid w:val="00ED2E22"/>
    <w:rsid w:val="00ED30A5"/>
    <w:rsid w:val="00ED30E2"/>
    <w:rsid w:val="00ED3328"/>
    <w:rsid w:val="00ED337A"/>
    <w:rsid w:val="00ED337D"/>
    <w:rsid w:val="00ED34E2"/>
    <w:rsid w:val="00ED3587"/>
    <w:rsid w:val="00ED3763"/>
    <w:rsid w:val="00ED37DF"/>
    <w:rsid w:val="00ED38A3"/>
    <w:rsid w:val="00ED39BB"/>
    <w:rsid w:val="00ED3AB2"/>
    <w:rsid w:val="00ED3AC5"/>
    <w:rsid w:val="00ED3AD3"/>
    <w:rsid w:val="00ED3ADB"/>
    <w:rsid w:val="00ED3B53"/>
    <w:rsid w:val="00ED3C24"/>
    <w:rsid w:val="00ED3F77"/>
    <w:rsid w:val="00ED3FAA"/>
    <w:rsid w:val="00ED422F"/>
    <w:rsid w:val="00ED445E"/>
    <w:rsid w:val="00ED47CD"/>
    <w:rsid w:val="00ED499C"/>
    <w:rsid w:val="00ED49C1"/>
    <w:rsid w:val="00ED4A45"/>
    <w:rsid w:val="00ED4AA6"/>
    <w:rsid w:val="00ED4D79"/>
    <w:rsid w:val="00ED5004"/>
    <w:rsid w:val="00ED5188"/>
    <w:rsid w:val="00ED51C2"/>
    <w:rsid w:val="00ED52C8"/>
    <w:rsid w:val="00ED52E2"/>
    <w:rsid w:val="00ED5316"/>
    <w:rsid w:val="00ED555E"/>
    <w:rsid w:val="00ED56F3"/>
    <w:rsid w:val="00ED5909"/>
    <w:rsid w:val="00ED61CE"/>
    <w:rsid w:val="00ED61F0"/>
    <w:rsid w:val="00ED648E"/>
    <w:rsid w:val="00ED6918"/>
    <w:rsid w:val="00ED6FCA"/>
    <w:rsid w:val="00ED7105"/>
    <w:rsid w:val="00ED71A5"/>
    <w:rsid w:val="00ED7282"/>
    <w:rsid w:val="00ED7308"/>
    <w:rsid w:val="00ED78E7"/>
    <w:rsid w:val="00ED79C7"/>
    <w:rsid w:val="00ED7E12"/>
    <w:rsid w:val="00EE0150"/>
    <w:rsid w:val="00EE02DB"/>
    <w:rsid w:val="00EE05B8"/>
    <w:rsid w:val="00EE0DCF"/>
    <w:rsid w:val="00EE1038"/>
    <w:rsid w:val="00EE1603"/>
    <w:rsid w:val="00EE1642"/>
    <w:rsid w:val="00EE16B8"/>
    <w:rsid w:val="00EE19CC"/>
    <w:rsid w:val="00EE1D43"/>
    <w:rsid w:val="00EE1D88"/>
    <w:rsid w:val="00EE22D0"/>
    <w:rsid w:val="00EE255C"/>
    <w:rsid w:val="00EE268B"/>
    <w:rsid w:val="00EE2ADB"/>
    <w:rsid w:val="00EE2AEA"/>
    <w:rsid w:val="00EE2FAB"/>
    <w:rsid w:val="00EE2FE2"/>
    <w:rsid w:val="00EE316C"/>
    <w:rsid w:val="00EE3779"/>
    <w:rsid w:val="00EE3BF1"/>
    <w:rsid w:val="00EE3C96"/>
    <w:rsid w:val="00EE403A"/>
    <w:rsid w:val="00EE4368"/>
    <w:rsid w:val="00EE4752"/>
    <w:rsid w:val="00EE4815"/>
    <w:rsid w:val="00EE49A0"/>
    <w:rsid w:val="00EE4D6A"/>
    <w:rsid w:val="00EE4DF4"/>
    <w:rsid w:val="00EE4FF6"/>
    <w:rsid w:val="00EE4FF9"/>
    <w:rsid w:val="00EE51C7"/>
    <w:rsid w:val="00EE5271"/>
    <w:rsid w:val="00EE55D9"/>
    <w:rsid w:val="00EE55EB"/>
    <w:rsid w:val="00EE5B6E"/>
    <w:rsid w:val="00EE5BE0"/>
    <w:rsid w:val="00EE5E3F"/>
    <w:rsid w:val="00EE5F63"/>
    <w:rsid w:val="00EE6122"/>
    <w:rsid w:val="00EE6331"/>
    <w:rsid w:val="00EE6334"/>
    <w:rsid w:val="00EE64B6"/>
    <w:rsid w:val="00EE67B5"/>
    <w:rsid w:val="00EE69A9"/>
    <w:rsid w:val="00EE6A25"/>
    <w:rsid w:val="00EE6A4F"/>
    <w:rsid w:val="00EE6B6A"/>
    <w:rsid w:val="00EE6F76"/>
    <w:rsid w:val="00EE70CA"/>
    <w:rsid w:val="00EE70CD"/>
    <w:rsid w:val="00EE722B"/>
    <w:rsid w:val="00EE7411"/>
    <w:rsid w:val="00EE7601"/>
    <w:rsid w:val="00EE7654"/>
    <w:rsid w:val="00EE7680"/>
    <w:rsid w:val="00EE77BD"/>
    <w:rsid w:val="00EE77C6"/>
    <w:rsid w:val="00EE7821"/>
    <w:rsid w:val="00EE7D55"/>
    <w:rsid w:val="00EE7D93"/>
    <w:rsid w:val="00EE7F1B"/>
    <w:rsid w:val="00EF0232"/>
    <w:rsid w:val="00EF0354"/>
    <w:rsid w:val="00EF05A9"/>
    <w:rsid w:val="00EF0E3E"/>
    <w:rsid w:val="00EF0EB3"/>
    <w:rsid w:val="00EF0F75"/>
    <w:rsid w:val="00EF10B1"/>
    <w:rsid w:val="00EF1186"/>
    <w:rsid w:val="00EF1771"/>
    <w:rsid w:val="00EF2661"/>
    <w:rsid w:val="00EF286A"/>
    <w:rsid w:val="00EF2A78"/>
    <w:rsid w:val="00EF2B74"/>
    <w:rsid w:val="00EF2B9F"/>
    <w:rsid w:val="00EF2C4C"/>
    <w:rsid w:val="00EF2D5E"/>
    <w:rsid w:val="00EF2E8E"/>
    <w:rsid w:val="00EF330C"/>
    <w:rsid w:val="00EF333D"/>
    <w:rsid w:val="00EF336B"/>
    <w:rsid w:val="00EF3588"/>
    <w:rsid w:val="00EF36F5"/>
    <w:rsid w:val="00EF36FF"/>
    <w:rsid w:val="00EF399A"/>
    <w:rsid w:val="00EF3A5B"/>
    <w:rsid w:val="00EF3C35"/>
    <w:rsid w:val="00EF3D5E"/>
    <w:rsid w:val="00EF3DFA"/>
    <w:rsid w:val="00EF3E56"/>
    <w:rsid w:val="00EF3EE3"/>
    <w:rsid w:val="00EF4006"/>
    <w:rsid w:val="00EF42E0"/>
    <w:rsid w:val="00EF433A"/>
    <w:rsid w:val="00EF434C"/>
    <w:rsid w:val="00EF476C"/>
    <w:rsid w:val="00EF47B4"/>
    <w:rsid w:val="00EF4916"/>
    <w:rsid w:val="00EF4F35"/>
    <w:rsid w:val="00EF4FCC"/>
    <w:rsid w:val="00EF513B"/>
    <w:rsid w:val="00EF51DE"/>
    <w:rsid w:val="00EF527E"/>
    <w:rsid w:val="00EF5655"/>
    <w:rsid w:val="00EF577F"/>
    <w:rsid w:val="00EF5796"/>
    <w:rsid w:val="00EF5874"/>
    <w:rsid w:val="00EF5936"/>
    <w:rsid w:val="00EF59CE"/>
    <w:rsid w:val="00EF62DF"/>
    <w:rsid w:val="00EF6361"/>
    <w:rsid w:val="00EF67D1"/>
    <w:rsid w:val="00EF6900"/>
    <w:rsid w:val="00EF69A4"/>
    <w:rsid w:val="00EF69D2"/>
    <w:rsid w:val="00EF6A06"/>
    <w:rsid w:val="00EF6AB0"/>
    <w:rsid w:val="00EF6D05"/>
    <w:rsid w:val="00EF6E4D"/>
    <w:rsid w:val="00EF74CD"/>
    <w:rsid w:val="00EF74D0"/>
    <w:rsid w:val="00EF74DA"/>
    <w:rsid w:val="00EF751D"/>
    <w:rsid w:val="00EF7C29"/>
    <w:rsid w:val="00EF7D06"/>
    <w:rsid w:val="00EF7DAF"/>
    <w:rsid w:val="00EF7F41"/>
    <w:rsid w:val="00F00487"/>
    <w:rsid w:val="00F006FF"/>
    <w:rsid w:val="00F007F4"/>
    <w:rsid w:val="00F008B8"/>
    <w:rsid w:val="00F0095C"/>
    <w:rsid w:val="00F00C41"/>
    <w:rsid w:val="00F00CD5"/>
    <w:rsid w:val="00F00D04"/>
    <w:rsid w:val="00F011E7"/>
    <w:rsid w:val="00F0120E"/>
    <w:rsid w:val="00F0147D"/>
    <w:rsid w:val="00F01546"/>
    <w:rsid w:val="00F0155A"/>
    <w:rsid w:val="00F015D8"/>
    <w:rsid w:val="00F015E4"/>
    <w:rsid w:val="00F016CB"/>
    <w:rsid w:val="00F0177F"/>
    <w:rsid w:val="00F01C2E"/>
    <w:rsid w:val="00F01CCB"/>
    <w:rsid w:val="00F023F2"/>
    <w:rsid w:val="00F026A8"/>
    <w:rsid w:val="00F02A74"/>
    <w:rsid w:val="00F030CC"/>
    <w:rsid w:val="00F03391"/>
    <w:rsid w:val="00F03445"/>
    <w:rsid w:val="00F039DB"/>
    <w:rsid w:val="00F03A3A"/>
    <w:rsid w:val="00F03B35"/>
    <w:rsid w:val="00F03CB0"/>
    <w:rsid w:val="00F03E5C"/>
    <w:rsid w:val="00F0403E"/>
    <w:rsid w:val="00F0408B"/>
    <w:rsid w:val="00F04385"/>
    <w:rsid w:val="00F04501"/>
    <w:rsid w:val="00F0469F"/>
    <w:rsid w:val="00F046E2"/>
    <w:rsid w:val="00F047BD"/>
    <w:rsid w:val="00F04EFC"/>
    <w:rsid w:val="00F04FE6"/>
    <w:rsid w:val="00F0531F"/>
    <w:rsid w:val="00F053BF"/>
    <w:rsid w:val="00F05558"/>
    <w:rsid w:val="00F055A6"/>
    <w:rsid w:val="00F056ED"/>
    <w:rsid w:val="00F05A8B"/>
    <w:rsid w:val="00F05AE7"/>
    <w:rsid w:val="00F05B11"/>
    <w:rsid w:val="00F05D20"/>
    <w:rsid w:val="00F06158"/>
    <w:rsid w:val="00F0617B"/>
    <w:rsid w:val="00F06305"/>
    <w:rsid w:val="00F06614"/>
    <w:rsid w:val="00F06810"/>
    <w:rsid w:val="00F06B87"/>
    <w:rsid w:val="00F06FF9"/>
    <w:rsid w:val="00F07475"/>
    <w:rsid w:val="00F0781C"/>
    <w:rsid w:val="00F078CB"/>
    <w:rsid w:val="00F07A3B"/>
    <w:rsid w:val="00F07A55"/>
    <w:rsid w:val="00F07B5D"/>
    <w:rsid w:val="00F07E7B"/>
    <w:rsid w:val="00F07F94"/>
    <w:rsid w:val="00F10158"/>
    <w:rsid w:val="00F101CD"/>
    <w:rsid w:val="00F1024F"/>
    <w:rsid w:val="00F1029D"/>
    <w:rsid w:val="00F105D8"/>
    <w:rsid w:val="00F1078E"/>
    <w:rsid w:val="00F10837"/>
    <w:rsid w:val="00F1089F"/>
    <w:rsid w:val="00F108CC"/>
    <w:rsid w:val="00F109DE"/>
    <w:rsid w:val="00F10B72"/>
    <w:rsid w:val="00F114D5"/>
    <w:rsid w:val="00F114FC"/>
    <w:rsid w:val="00F119AE"/>
    <w:rsid w:val="00F11BE0"/>
    <w:rsid w:val="00F11C08"/>
    <w:rsid w:val="00F11C5E"/>
    <w:rsid w:val="00F11F74"/>
    <w:rsid w:val="00F120E0"/>
    <w:rsid w:val="00F121D9"/>
    <w:rsid w:val="00F12376"/>
    <w:rsid w:val="00F12551"/>
    <w:rsid w:val="00F1261A"/>
    <w:rsid w:val="00F1262F"/>
    <w:rsid w:val="00F127B9"/>
    <w:rsid w:val="00F12931"/>
    <w:rsid w:val="00F12936"/>
    <w:rsid w:val="00F12A5C"/>
    <w:rsid w:val="00F12D2A"/>
    <w:rsid w:val="00F12DA5"/>
    <w:rsid w:val="00F12EBF"/>
    <w:rsid w:val="00F1307E"/>
    <w:rsid w:val="00F13487"/>
    <w:rsid w:val="00F136E7"/>
    <w:rsid w:val="00F13756"/>
    <w:rsid w:val="00F13970"/>
    <w:rsid w:val="00F13B2F"/>
    <w:rsid w:val="00F13C16"/>
    <w:rsid w:val="00F13CB4"/>
    <w:rsid w:val="00F13E0B"/>
    <w:rsid w:val="00F14327"/>
    <w:rsid w:val="00F14337"/>
    <w:rsid w:val="00F14607"/>
    <w:rsid w:val="00F14C2E"/>
    <w:rsid w:val="00F1505C"/>
    <w:rsid w:val="00F1534F"/>
    <w:rsid w:val="00F1568C"/>
    <w:rsid w:val="00F15830"/>
    <w:rsid w:val="00F15DA9"/>
    <w:rsid w:val="00F15F09"/>
    <w:rsid w:val="00F15F33"/>
    <w:rsid w:val="00F16055"/>
    <w:rsid w:val="00F1609B"/>
    <w:rsid w:val="00F16ACC"/>
    <w:rsid w:val="00F16DA4"/>
    <w:rsid w:val="00F170F3"/>
    <w:rsid w:val="00F170FF"/>
    <w:rsid w:val="00F17719"/>
    <w:rsid w:val="00F202F6"/>
    <w:rsid w:val="00F2048B"/>
    <w:rsid w:val="00F208DA"/>
    <w:rsid w:val="00F20941"/>
    <w:rsid w:val="00F20B58"/>
    <w:rsid w:val="00F20C9C"/>
    <w:rsid w:val="00F20E8E"/>
    <w:rsid w:val="00F20FA8"/>
    <w:rsid w:val="00F2116A"/>
    <w:rsid w:val="00F216DB"/>
    <w:rsid w:val="00F21939"/>
    <w:rsid w:val="00F21B3D"/>
    <w:rsid w:val="00F21D0D"/>
    <w:rsid w:val="00F21F51"/>
    <w:rsid w:val="00F2230C"/>
    <w:rsid w:val="00F22422"/>
    <w:rsid w:val="00F2256D"/>
    <w:rsid w:val="00F22678"/>
    <w:rsid w:val="00F22818"/>
    <w:rsid w:val="00F2291A"/>
    <w:rsid w:val="00F22958"/>
    <w:rsid w:val="00F22D48"/>
    <w:rsid w:val="00F22E66"/>
    <w:rsid w:val="00F22FE8"/>
    <w:rsid w:val="00F232A1"/>
    <w:rsid w:val="00F23327"/>
    <w:rsid w:val="00F23724"/>
    <w:rsid w:val="00F237A3"/>
    <w:rsid w:val="00F237D1"/>
    <w:rsid w:val="00F237F6"/>
    <w:rsid w:val="00F23D50"/>
    <w:rsid w:val="00F241E8"/>
    <w:rsid w:val="00F24599"/>
    <w:rsid w:val="00F2469D"/>
    <w:rsid w:val="00F24760"/>
    <w:rsid w:val="00F248B1"/>
    <w:rsid w:val="00F248E6"/>
    <w:rsid w:val="00F2491F"/>
    <w:rsid w:val="00F2497B"/>
    <w:rsid w:val="00F24B51"/>
    <w:rsid w:val="00F24C1B"/>
    <w:rsid w:val="00F24ECD"/>
    <w:rsid w:val="00F24F2F"/>
    <w:rsid w:val="00F24FFA"/>
    <w:rsid w:val="00F251A3"/>
    <w:rsid w:val="00F25283"/>
    <w:rsid w:val="00F253C1"/>
    <w:rsid w:val="00F255CE"/>
    <w:rsid w:val="00F25805"/>
    <w:rsid w:val="00F25A2E"/>
    <w:rsid w:val="00F25B27"/>
    <w:rsid w:val="00F25D55"/>
    <w:rsid w:val="00F25DDF"/>
    <w:rsid w:val="00F26096"/>
    <w:rsid w:val="00F26098"/>
    <w:rsid w:val="00F260A7"/>
    <w:rsid w:val="00F26516"/>
    <w:rsid w:val="00F2651F"/>
    <w:rsid w:val="00F26655"/>
    <w:rsid w:val="00F2688A"/>
    <w:rsid w:val="00F26D97"/>
    <w:rsid w:val="00F26DF3"/>
    <w:rsid w:val="00F270BD"/>
    <w:rsid w:val="00F2719F"/>
    <w:rsid w:val="00F274B9"/>
    <w:rsid w:val="00F277B5"/>
    <w:rsid w:val="00F27AB4"/>
    <w:rsid w:val="00F30269"/>
    <w:rsid w:val="00F30317"/>
    <w:rsid w:val="00F304CE"/>
    <w:rsid w:val="00F30BA1"/>
    <w:rsid w:val="00F30C0E"/>
    <w:rsid w:val="00F30CAB"/>
    <w:rsid w:val="00F30CB9"/>
    <w:rsid w:val="00F30D18"/>
    <w:rsid w:val="00F30ED1"/>
    <w:rsid w:val="00F3116F"/>
    <w:rsid w:val="00F313E2"/>
    <w:rsid w:val="00F313EA"/>
    <w:rsid w:val="00F3152E"/>
    <w:rsid w:val="00F31568"/>
    <w:rsid w:val="00F315A9"/>
    <w:rsid w:val="00F31611"/>
    <w:rsid w:val="00F31700"/>
    <w:rsid w:val="00F31F2F"/>
    <w:rsid w:val="00F322C6"/>
    <w:rsid w:val="00F323B6"/>
    <w:rsid w:val="00F327C8"/>
    <w:rsid w:val="00F32B36"/>
    <w:rsid w:val="00F32C01"/>
    <w:rsid w:val="00F32DC7"/>
    <w:rsid w:val="00F32DF4"/>
    <w:rsid w:val="00F32ECB"/>
    <w:rsid w:val="00F33026"/>
    <w:rsid w:val="00F330AF"/>
    <w:rsid w:val="00F33126"/>
    <w:rsid w:val="00F33137"/>
    <w:rsid w:val="00F333D2"/>
    <w:rsid w:val="00F3347A"/>
    <w:rsid w:val="00F335B6"/>
    <w:rsid w:val="00F33655"/>
    <w:rsid w:val="00F3427B"/>
    <w:rsid w:val="00F34450"/>
    <w:rsid w:val="00F34464"/>
    <w:rsid w:val="00F3449F"/>
    <w:rsid w:val="00F34580"/>
    <w:rsid w:val="00F349A5"/>
    <w:rsid w:val="00F349A8"/>
    <w:rsid w:val="00F34E65"/>
    <w:rsid w:val="00F34EA7"/>
    <w:rsid w:val="00F34F7F"/>
    <w:rsid w:val="00F35023"/>
    <w:rsid w:val="00F351D2"/>
    <w:rsid w:val="00F3525B"/>
    <w:rsid w:val="00F3545F"/>
    <w:rsid w:val="00F354F6"/>
    <w:rsid w:val="00F3563B"/>
    <w:rsid w:val="00F35B73"/>
    <w:rsid w:val="00F35EFC"/>
    <w:rsid w:val="00F35FCB"/>
    <w:rsid w:val="00F36146"/>
    <w:rsid w:val="00F36221"/>
    <w:rsid w:val="00F365AB"/>
    <w:rsid w:val="00F3674B"/>
    <w:rsid w:val="00F36907"/>
    <w:rsid w:val="00F36FAC"/>
    <w:rsid w:val="00F3700C"/>
    <w:rsid w:val="00F37267"/>
    <w:rsid w:val="00F37437"/>
    <w:rsid w:val="00F374D7"/>
    <w:rsid w:val="00F3766A"/>
    <w:rsid w:val="00F3777F"/>
    <w:rsid w:val="00F37798"/>
    <w:rsid w:val="00F377C4"/>
    <w:rsid w:val="00F37B58"/>
    <w:rsid w:val="00F37DAF"/>
    <w:rsid w:val="00F37FCD"/>
    <w:rsid w:val="00F4012E"/>
    <w:rsid w:val="00F40237"/>
    <w:rsid w:val="00F40293"/>
    <w:rsid w:val="00F404FB"/>
    <w:rsid w:val="00F40720"/>
    <w:rsid w:val="00F409C1"/>
    <w:rsid w:val="00F40E0D"/>
    <w:rsid w:val="00F40E9B"/>
    <w:rsid w:val="00F40F5E"/>
    <w:rsid w:val="00F41297"/>
    <w:rsid w:val="00F4147C"/>
    <w:rsid w:val="00F41544"/>
    <w:rsid w:val="00F41660"/>
    <w:rsid w:val="00F416E0"/>
    <w:rsid w:val="00F41EA1"/>
    <w:rsid w:val="00F41F2F"/>
    <w:rsid w:val="00F4235A"/>
    <w:rsid w:val="00F424D2"/>
    <w:rsid w:val="00F42878"/>
    <w:rsid w:val="00F42B40"/>
    <w:rsid w:val="00F42B8C"/>
    <w:rsid w:val="00F42DAB"/>
    <w:rsid w:val="00F43154"/>
    <w:rsid w:val="00F431B9"/>
    <w:rsid w:val="00F432FD"/>
    <w:rsid w:val="00F43446"/>
    <w:rsid w:val="00F43532"/>
    <w:rsid w:val="00F4377E"/>
    <w:rsid w:val="00F439CE"/>
    <w:rsid w:val="00F43C69"/>
    <w:rsid w:val="00F43CF8"/>
    <w:rsid w:val="00F43E9E"/>
    <w:rsid w:val="00F43FF3"/>
    <w:rsid w:val="00F441E2"/>
    <w:rsid w:val="00F4424D"/>
    <w:rsid w:val="00F44420"/>
    <w:rsid w:val="00F44564"/>
    <w:rsid w:val="00F448A6"/>
    <w:rsid w:val="00F44B92"/>
    <w:rsid w:val="00F44D29"/>
    <w:rsid w:val="00F44F7F"/>
    <w:rsid w:val="00F450B2"/>
    <w:rsid w:val="00F45243"/>
    <w:rsid w:val="00F4531D"/>
    <w:rsid w:val="00F45496"/>
    <w:rsid w:val="00F45908"/>
    <w:rsid w:val="00F45D0D"/>
    <w:rsid w:val="00F45F40"/>
    <w:rsid w:val="00F4603F"/>
    <w:rsid w:val="00F46323"/>
    <w:rsid w:val="00F46470"/>
    <w:rsid w:val="00F466A7"/>
    <w:rsid w:val="00F46730"/>
    <w:rsid w:val="00F46BC4"/>
    <w:rsid w:val="00F46E56"/>
    <w:rsid w:val="00F470AE"/>
    <w:rsid w:val="00F4774D"/>
    <w:rsid w:val="00F47752"/>
    <w:rsid w:val="00F47968"/>
    <w:rsid w:val="00F47A5F"/>
    <w:rsid w:val="00F47DDC"/>
    <w:rsid w:val="00F47FCD"/>
    <w:rsid w:val="00F50020"/>
    <w:rsid w:val="00F5008E"/>
    <w:rsid w:val="00F5012D"/>
    <w:rsid w:val="00F50236"/>
    <w:rsid w:val="00F5028A"/>
    <w:rsid w:val="00F5049C"/>
    <w:rsid w:val="00F507E4"/>
    <w:rsid w:val="00F50881"/>
    <w:rsid w:val="00F50AFF"/>
    <w:rsid w:val="00F50C04"/>
    <w:rsid w:val="00F50C69"/>
    <w:rsid w:val="00F50D14"/>
    <w:rsid w:val="00F50DAD"/>
    <w:rsid w:val="00F51213"/>
    <w:rsid w:val="00F51349"/>
    <w:rsid w:val="00F51428"/>
    <w:rsid w:val="00F516F2"/>
    <w:rsid w:val="00F5176A"/>
    <w:rsid w:val="00F517CE"/>
    <w:rsid w:val="00F5188E"/>
    <w:rsid w:val="00F52082"/>
    <w:rsid w:val="00F520BA"/>
    <w:rsid w:val="00F52136"/>
    <w:rsid w:val="00F52144"/>
    <w:rsid w:val="00F521B9"/>
    <w:rsid w:val="00F52547"/>
    <w:rsid w:val="00F52649"/>
    <w:rsid w:val="00F5264F"/>
    <w:rsid w:val="00F52A1B"/>
    <w:rsid w:val="00F52C8D"/>
    <w:rsid w:val="00F52D97"/>
    <w:rsid w:val="00F52F61"/>
    <w:rsid w:val="00F533C4"/>
    <w:rsid w:val="00F5378E"/>
    <w:rsid w:val="00F53A66"/>
    <w:rsid w:val="00F53BA0"/>
    <w:rsid w:val="00F53FCB"/>
    <w:rsid w:val="00F54268"/>
    <w:rsid w:val="00F542B6"/>
    <w:rsid w:val="00F5465D"/>
    <w:rsid w:val="00F54A69"/>
    <w:rsid w:val="00F54AC5"/>
    <w:rsid w:val="00F54CF8"/>
    <w:rsid w:val="00F54E21"/>
    <w:rsid w:val="00F55047"/>
    <w:rsid w:val="00F55458"/>
    <w:rsid w:val="00F555BB"/>
    <w:rsid w:val="00F557A0"/>
    <w:rsid w:val="00F55B6E"/>
    <w:rsid w:val="00F55D0E"/>
    <w:rsid w:val="00F55D67"/>
    <w:rsid w:val="00F55E5D"/>
    <w:rsid w:val="00F56135"/>
    <w:rsid w:val="00F56166"/>
    <w:rsid w:val="00F561A2"/>
    <w:rsid w:val="00F563D4"/>
    <w:rsid w:val="00F567CF"/>
    <w:rsid w:val="00F56A9B"/>
    <w:rsid w:val="00F56BF7"/>
    <w:rsid w:val="00F56F6F"/>
    <w:rsid w:val="00F56FA8"/>
    <w:rsid w:val="00F57333"/>
    <w:rsid w:val="00F5762C"/>
    <w:rsid w:val="00F5769E"/>
    <w:rsid w:val="00F576A5"/>
    <w:rsid w:val="00F5794F"/>
    <w:rsid w:val="00F57A71"/>
    <w:rsid w:val="00F57F0A"/>
    <w:rsid w:val="00F60041"/>
    <w:rsid w:val="00F600E4"/>
    <w:rsid w:val="00F60533"/>
    <w:rsid w:val="00F6079A"/>
    <w:rsid w:val="00F60C2B"/>
    <w:rsid w:val="00F60D53"/>
    <w:rsid w:val="00F60E6F"/>
    <w:rsid w:val="00F60F61"/>
    <w:rsid w:val="00F61057"/>
    <w:rsid w:val="00F610D5"/>
    <w:rsid w:val="00F61466"/>
    <w:rsid w:val="00F6147C"/>
    <w:rsid w:val="00F6149F"/>
    <w:rsid w:val="00F61ACE"/>
    <w:rsid w:val="00F61E13"/>
    <w:rsid w:val="00F61E69"/>
    <w:rsid w:val="00F620FD"/>
    <w:rsid w:val="00F62197"/>
    <w:rsid w:val="00F625EC"/>
    <w:rsid w:val="00F626B0"/>
    <w:rsid w:val="00F626C1"/>
    <w:rsid w:val="00F629B5"/>
    <w:rsid w:val="00F62BB7"/>
    <w:rsid w:val="00F62CD8"/>
    <w:rsid w:val="00F62DE4"/>
    <w:rsid w:val="00F62F1B"/>
    <w:rsid w:val="00F62F60"/>
    <w:rsid w:val="00F63049"/>
    <w:rsid w:val="00F630C2"/>
    <w:rsid w:val="00F630D7"/>
    <w:rsid w:val="00F63200"/>
    <w:rsid w:val="00F63225"/>
    <w:rsid w:val="00F63411"/>
    <w:rsid w:val="00F634E2"/>
    <w:rsid w:val="00F63654"/>
    <w:rsid w:val="00F637A0"/>
    <w:rsid w:val="00F637AD"/>
    <w:rsid w:val="00F63B1C"/>
    <w:rsid w:val="00F63B60"/>
    <w:rsid w:val="00F63D5A"/>
    <w:rsid w:val="00F63D74"/>
    <w:rsid w:val="00F64146"/>
    <w:rsid w:val="00F641D2"/>
    <w:rsid w:val="00F6436C"/>
    <w:rsid w:val="00F64985"/>
    <w:rsid w:val="00F649E7"/>
    <w:rsid w:val="00F65395"/>
    <w:rsid w:val="00F65507"/>
    <w:rsid w:val="00F65760"/>
    <w:rsid w:val="00F658A7"/>
    <w:rsid w:val="00F660AA"/>
    <w:rsid w:val="00F66144"/>
    <w:rsid w:val="00F661CC"/>
    <w:rsid w:val="00F663C5"/>
    <w:rsid w:val="00F664F3"/>
    <w:rsid w:val="00F66699"/>
    <w:rsid w:val="00F6671E"/>
    <w:rsid w:val="00F667E7"/>
    <w:rsid w:val="00F66A06"/>
    <w:rsid w:val="00F66AB8"/>
    <w:rsid w:val="00F66D68"/>
    <w:rsid w:val="00F66DDD"/>
    <w:rsid w:val="00F670C8"/>
    <w:rsid w:val="00F67220"/>
    <w:rsid w:val="00F6724A"/>
    <w:rsid w:val="00F672FF"/>
    <w:rsid w:val="00F6731B"/>
    <w:rsid w:val="00F6746F"/>
    <w:rsid w:val="00F676C1"/>
    <w:rsid w:val="00F67878"/>
    <w:rsid w:val="00F67883"/>
    <w:rsid w:val="00F678B2"/>
    <w:rsid w:val="00F67BC3"/>
    <w:rsid w:val="00F67D28"/>
    <w:rsid w:val="00F67E18"/>
    <w:rsid w:val="00F700BB"/>
    <w:rsid w:val="00F702BA"/>
    <w:rsid w:val="00F70484"/>
    <w:rsid w:val="00F706B8"/>
    <w:rsid w:val="00F70759"/>
    <w:rsid w:val="00F709C6"/>
    <w:rsid w:val="00F70D59"/>
    <w:rsid w:val="00F70E78"/>
    <w:rsid w:val="00F71085"/>
    <w:rsid w:val="00F71425"/>
    <w:rsid w:val="00F71586"/>
    <w:rsid w:val="00F715AF"/>
    <w:rsid w:val="00F71C38"/>
    <w:rsid w:val="00F723F2"/>
    <w:rsid w:val="00F723F6"/>
    <w:rsid w:val="00F72571"/>
    <w:rsid w:val="00F72592"/>
    <w:rsid w:val="00F7267A"/>
    <w:rsid w:val="00F7282A"/>
    <w:rsid w:val="00F7294A"/>
    <w:rsid w:val="00F72963"/>
    <w:rsid w:val="00F729C5"/>
    <w:rsid w:val="00F72C98"/>
    <w:rsid w:val="00F72D57"/>
    <w:rsid w:val="00F72ECE"/>
    <w:rsid w:val="00F72F3D"/>
    <w:rsid w:val="00F730B6"/>
    <w:rsid w:val="00F73114"/>
    <w:rsid w:val="00F73342"/>
    <w:rsid w:val="00F737D7"/>
    <w:rsid w:val="00F7382B"/>
    <w:rsid w:val="00F73960"/>
    <w:rsid w:val="00F73A81"/>
    <w:rsid w:val="00F73BC4"/>
    <w:rsid w:val="00F73D6D"/>
    <w:rsid w:val="00F74121"/>
    <w:rsid w:val="00F7414D"/>
    <w:rsid w:val="00F7427F"/>
    <w:rsid w:val="00F7428B"/>
    <w:rsid w:val="00F74789"/>
    <w:rsid w:val="00F74812"/>
    <w:rsid w:val="00F74828"/>
    <w:rsid w:val="00F7485E"/>
    <w:rsid w:val="00F7495B"/>
    <w:rsid w:val="00F74A21"/>
    <w:rsid w:val="00F74E50"/>
    <w:rsid w:val="00F75214"/>
    <w:rsid w:val="00F75258"/>
    <w:rsid w:val="00F75394"/>
    <w:rsid w:val="00F758E9"/>
    <w:rsid w:val="00F75A67"/>
    <w:rsid w:val="00F75B5C"/>
    <w:rsid w:val="00F75D76"/>
    <w:rsid w:val="00F7639E"/>
    <w:rsid w:val="00F763E9"/>
    <w:rsid w:val="00F766E9"/>
    <w:rsid w:val="00F7673E"/>
    <w:rsid w:val="00F76A6A"/>
    <w:rsid w:val="00F76CC2"/>
    <w:rsid w:val="00F76DE2"/>
    <w:rsid w:val="00F7721B"/>
    <w:rsid w:val="00F77651"/>
    <w:rsid w:val="00F80008"/>
    <w:rsid w:val="00F80098"/>
    <w:rsid w:val="00F80114"/>
    <w:rsid w:val="00F801F1"/>
    <w:rsid w:val="00F804CE"/>
    <w:rsid w:val="00F8052A"/>
    <w:rsid w:val="00F80540"/>
    <w:rsid w:val="00F805B5"/>
    <w:rsid w:val="00F80614"/>
    <w:rsid w:val="00F8064A"/>
    <w:rsid w:val="00F806DC"/>
    <w:rsid w:val="00F80906"/>
    <w:rsid w:val="00F80F5F"/>
    <w:rsid w:val="00F8108E"/>
    <w:rsid w:val="00F814E3"/>
    <w:rsid w:val="00F81740"/>
    <w:rsid w:val="00F81856"/>
    <w:rsid w:val="00F818FA"/>
    <w:rsid w:val="00F81C13"/>
    <w:rsid w:val="00F81CE6"/>
    <w:rsid w:val="00F81D55"/>
    <w:rsid w:val="00F821D3"/>
    <w:rsid w:val="00F8222A"/>
    <w:rsid w:val="00F824DF"/>
    <w:rsid w:val="00F827FC"/>
    <w:rsid w:val="00F82A96"/>
    <w:rsid w:val="00F82BAD"/>
    <w:rsid w:val="00F82FF4"/>
    <w:rsid w:val="00F830E1"/>
    <w:rsid w:val="00F83195"/>
    <w:rsid w:val="00F83507"/>
    <w:rsid w:val="00F83672"/>
    <w:rsid w:val="00F83765"/>
    <w:rsid w:val="00F8389B"/>
    <w:rsid w:val="00F83A31"/>
    <w:rsid w:val="00F83AF4"/>
    <w:rsid w:val="00F83C3C"/>
    <w:rsid w:val="00F83DB9"/>
    <w:rsid w:val="00F83EC7"/>
    <w:rsid w:val="00F83F55"/>
    <w:rsid w:val="00F8402E"/>
    <w:rsid w:val="00F84034"/>
    <w:rsid w:val="00F84040"/>
    <w:rsid w:val="00F840AC"/>
    <w:rsid w:val="00F84125"/>
    <w:rsid w:val="00F843C5"/>
    <w:rsid w:val="00F84826"/>
    <w:rsid w:val="00F8493B"/>
    <w:rsid w:val="00F84C7D"/>
    <w:rsid w:val="00F84D2A"/>
    <w:rsid w:val="00F84D85"/>
    <w:rsid w:val="00F84FCB"/>
    <w:rsid w:val="00F84FE3"/>
    <w:rsid w:val="00F850D6"/>
    <w:rsid w:val="00F85458"/>
    <w:rsid w:val="00F85C15"/>
    <w:rsid w:val="00F85CCC"/>
    <w:rsid w:val="00F85D24"/>
    <w:rsid w:val="00F861AE"/>
    <w:rsid w:val="00F86C78"/>
    <w:rsid w:val="00F86CF5"/>
    <w:rsid w:val="00F8730B"/>
    <w:rsid w:val="00F87724"/>
    <w:rsid w:val="00F877DC"/>
    <w:rsid w:val="00F87DDC"/>
    <w:rsid w:val="00F87F35"/>
    <w:rsid w:val="00F90205"/>
    <w:rsid w:val="00F90414"/>
    <w:rsid w:val="00F905E8"/>
    <w:rsid w:val="00F90795"/>
    <w:rsid w:val="00F90852"/>
    <w:rsid w:val="00F909BC"/>
    <w:rsid w:val="00F909E9"/>
    <w:rsid w:val="00F9100D"/>
    <w:rsid w:val="00F913AB"/>
    <w:rsid w:val="00F91448"/>
    <w:rsid w:val="00F91658"/>
    <w:rsid w:val="00F9182B"/>
    <w:rsid w:val="00F91950"/>
    <w:rsid w:val="00F919DB"/>
    <w:rsid w:val="00F91A4F"/>
    <w:rsid w:val="00F91A63"/>
    <w:rsid w:val="00F91DE6"/>
    <w:rsid w:val="00F9223A"/>
    <w:rsid w:val="00F924AF"/>
    <w:rsid w:val="00F924F8"/>
    <w:rsid w:val="00F92605"/>
    <w:rsid w:val="00F92646"/>
    <w:rsid w:val="00F92901"/>
    <w:rsid w:val="00F92B6C"/>
    <w:rsid w:val="00F92FEC"/>
    <w:rsid w:val="00F9329F"/>
    <w:rsid w:val="00F93316"/>
    <w:rsid w:val="00F93475"/>
    <w:rsid w:val="00F93A36"/>
    <w:rsid w:val="00F93B1B"/>
    <w:rsid w:val="00F93C3D"/>
    <w:rsid w:val="00F93C4A"/>
    <w:rsid w:val="00F93DB0"/>
    <w:rsid w:val="00F93FDC"/>
    <w:rsid w:val="00F94001"/>
    <w:rsid w:val="00F9414B"/>
    <w:rsid w:val="00F94270"/>
    <w:rsid w:val="00F944A6"/>
    <w:rsid w:val="00F9458C"/>
    <w:rsid w:val="00F947D3"/>
    <w:rsid w:val="00F94820"/>
    <w:rsid w:val="00F949EF"/>
    <w:rsid w:val="00F94B1E"/>
    <w:rsid w:val="00F94BF2"/>
    <w:rsid w:val="00F94C4C"/>
    <w:rsid w:val="00F94C67"/>
    <w:rsid w:val="00F94C89"/>
    <w:rsid w:val="00F94ECC"/>
    <w:rsid w:val="00F9516E"/>
    <w:rsid w:val="00F9532A"/>
    <w:rsid w:val="00F956D9"/>
    <w:rsid w:val="00F957D5"/>
    <w:rsid w:val="00F95811"/>
    <w:rsid w:val="00F95A88"/>
    <w:rsid w:val="00F95BD6"/>
    <w:rsid w:val="00F95C56"/>
    <w:rsid w:val="00F95DC6"/>
    <w:rsid w:val="00F95E4A"/>
    <w:rsid w:val="00F95E50"/>
    <w:rsid w:val="00F95F2C"/>
    <w:rsid w:val="00F964B8"/>
    <w:rsid w:val="00F9658C"/>
    <w:rsid w:val="00F966AC"/>
    <w:rsid w:val="00F9698D"/>
    <w:rsid w:val="00F97062"/>
    <w:rsid w:val="00F970AB"/>
    <w:rsid w:val="00F97873"/>
    <w:rsid w:val="00F978C3"/>
    <w:rsid w:val="00F978C5"/>
    <w:rsid w:val="00F978E1"/>
    <w:rsid w:val="00F97947"/>
    <w:rsid w:val="00F97C49"/>
    <w:rsid w:val="00F97C9B"/>
    <w:rsid w:val="00F97F64"/>
    <w:rsid w:val="00FA00B9"/>
    <w:rsid w:val="00FA0344"/>
    <w:rsid w:val="00FA04CC"/>
    <w:rsid w:val="00FA0690"/>
    <w:rsid w:val="00FA0725"/>
    <w:rsid w:val="00FA0A1E"/>
    <w:rsid w:val="00FA0F62"/>
    <w:rsid w:val="00FA0FFF"/>
    <w:rsid w:val="00FA170F"/>
    <w:rsid w:val="00FA1ACA"/>
    <w:rsid w:val="00FA1C74"/>
    <w:rsid w:val="00FA1F70"/>
    <w:rsid w:val="00FA1F8C"/>
    <w:rsid w:val="00FA1FB6"/>
    <w:rsid w:val="00FA2569"/>
    <w:rsid w:val="00FA2651"/>
    <w:rsid w:val="00FA2760"/>
    <w:rsid w:val="00FA2921"/>
    <w:rsid w:val="00FA2939"/>
    <w:rsid w:val="00FA2A90"/>
    <w:rsid w:val="00FA2AE3"/>
    <w:rsid w:val="00FA2CDC"/>
    <w:rsid w:val="00FA2CEF"/>
    <w:rsid w:val="00FA2D10"/>
    <w:rsid w:val="00FA2DDA"/>
    <w:rsid w:val="00FA2E84"/>
    <w:rsid w:val="00FA30AE"/>
    <w:rsid w:val="00FA33AC"/>
    <w:rsid w:val="00FA3574"/>
    <w:rsid w:val="00FA3A6A"/>
    <w:rsid w:val="00FA3DB1"/>
    <w:rsid w:val="00FA3FBD"/>
    <w:rsid w:val="00FA41FD"/>
    <w:rsid w:val="00FA43AC"/>
    <w:rsid w:val="00FA43CB"/>
    <w:rsid w:val="00FA4751"/>
    <w:rsid w:val="00FA48F7"/>
    <w:rsid w:val="00FA4BC4"/>
    <w:rsid w:val="00FA4EF6"/>
    <w:rsid w:val="00FA4F67"/>
    <w:rsid w:val="00FA50F2"/>
    <w:rsid w:val="00FA52C7"/>
    <w:rsid w:val="00FA536C"/>
    <w:rsid w:val="00FA5477"/>
    <w:rsid w:val="00FA56E7"/>
    <w:rsid w:val="00FA5886"/>
    <w:rsid w:val="00FA5A2C"/>
    <w:rsid w:val="00FA5A9E"/>
    <w:rsid w:val="00FA5AF3"/>
    <w:rsid w:val="00FA6062"/>
    <w:rsid w:val="00FA6735"/>
    <w:rsid w:val="00FA681D"/>
    <w:rsid w:val="00FA6C41"/>
    <w:rsid w:val="00FA6E79"/>
    <w:rsid w:val="00FA70D3"/>
    <w:rsid w:val="00FA71AE"/>
    <w:rsid w:val="00FA7836"/>
    <w:rsid w:val="00FA7889"/>
    <w:rsid w:val="00FA7C6B"/>
    <w:rsid w:val="00FB022F"/>
    <w:rsid w:val="00FB09DC"/>
    <w:rsid w:val="00FB0D55"/>
    <w:rsid w:val="00FB0EFA"/>
    <w:rsid w:val="00FB12EB"/>
    <w:rsid w:val="00FB1430"/>
    <w:rsid w:val="00FB149F"/>
    <w:rsid w:val="00FB1725"/>
    <w:rsid w:val="00FB1862"/>
    <w:rsid w:val="00FB1D5D"/>
    <w:rsid w:val="00FB1EB3"/>
    <w:rsid w:val="00FB2212"/>
    <w:rsid w:val="00FB2539"/>
    <w:rsid w:val="00FB2C10"/>
    <w:rsid w:val="00FB2D3B"/>
    <w:rsid w:val="00FB2DAC"/>
    <w:rsid w:val="00FB2E83"/>
    <w:rsid w:val="00FB3041"/>
    <w:rsid w:val="00FB3076"/>
    <w:rsid w:val="00FB307A"/>
    <w:rsid w:val="00FB31FE"/>
    <w:rsid w:val="00FB3486"/>
    <w:rsid w:val="00FB36B9"/>
    <w:rsid w:val="00FB389E"/>
    <w:rsid w:val="00FB3B7A"/>
    <w:rsid w:val="00FB3BF4"/>
    <w:rsid w:val="00FB3E6E"/>
    <w:rsid w:val="00FB3FAA"/>
    <w:rsid w:val="00FB4239"/>
    <w:rsid w:val="00FB4409"/>
    <w:rsid w:val="00FB481C"/>
    <w:rsid w:val="00FB5358"/>
    <w:rsid w:val="00FB585D"/>
    <w:rsid w:val="00FB5935"/>
    <w:rsid w:val="00FB5BFA"/>
    <w:rsid w:val="00FB60B2"/>
    <w:rsid w:val="00FB61C2"/>
    <w:rsid w:val="00FB6310"/>
    <w:rsid w:val="00FB6356"/>
    <w:rsid w:val="00FB6674"/>
    <w:rsid w:val="00FB6917"/>
    <w:rsid w:val="00FB6C4A"/>
    <w:rsid w:val="00FB6E0D"/>
    <w:rsid w:val="00FB6E32"/>
    <w:rsid w:val="00FB6F17"/>
    <w:rsid w:val="00FB7111"/>
    <w:rsid w:val="00FB732C"/>
    <w:rsid w:val="00FB761C"/>
    <w:rsid w:val="00FB77ED"/>
    <w:rsid w:val="00FB7A89"/>
    <w:rsid w:val="00FB7AA8"/>
    <w:rsid w:val="00FB7DAE"/>
    <w:rsid w:val="00FC06D8"/>
    <w:rsid w:val="00FC0B6E"/>
    <w:rsid w:val="00FC0B82"/>
    <w:rsid w:val="00FC0E03"/>
    <w:rsid w:val="00FC0E5B"/>
    <w:rsid w:val="00FC10ED"/>
    <w:rsid w:val="00FC11D3"/>
    <w:rsid w:val="00FC1561"/>
    <w:rsid w:val="00FC17D1"/>
    <w:rsid w:val="00FC1C65"/>
    <w:rsid w:val="00FC1DA5"/>
    <w:rsid w:val="00FC1F82"/>
    <w:rsid w:val="00FC2248"/>
    <w:rsid w:val="00FC243F"/>
    <w:rsid w:val="00FC259D"/>
    <w:rsid w:val="00FC2A32"/>
    <w:rsid w:val="00FC2B1B"/>
    <w:rsid w:val="00FC2E0C"/>
    <w:rsid w:val="00FC2E5D"/>
    <w:rsid w:val="00FC3063"/>
    <w:rsid w:val="00FC334A"/>
    <w:rsid w:val="00FC3387"/>
    <w:rsid w:val="00FC33FA"/>
    <w:rsid w:val="00FC3694"/>
    <w:rsid w:val="00FC373B"/>
    <w:rsid w:val="00FC3D8A"/>
    <w:rsid w:val="00FC3DA6"/>
    <w:rsid w:val="00FC3DE1"/>
    <w:rsid w:val="00FC3F4E"/>
    <w:rsid w:val="00FC4329"/>
    <w:rsid w:val="00FC4562"/>
    <w:rsid w:val="00FC46BF"/>
    <w:rsid w:val="00FC46C9"/>
    <w:rsid w:val="00FC4C7F"/>
    <w:rsid w:val="00FC4D2D"/>
    <w:rsid w:val="00FC4DD8"/>
    <w:rsid w:val="00FC4E58"/>
    <w:rsid w:val="00FC4E92"/>
    <w:rsid w:val="00FC4EB4"/>
    <w:rsid w:val="00FC4F15"/>
    <w:rsid w:val="00FC4F1F"/>
    <w:rsid w:val="00FC4F89"/>
    <w:rsid w:val="00FC50B0"/>
    <w:rsid w:val="00FC51CC"/>
    <w:rsid w:val="00FC520A"/>
    <w:rsid w:val="00FC52EA"/>
    <w:rsid w:val="00FC5342"/>
    <w:rsid w:val="00FC541A"/>
    <w:rsid w:val="00FC5703"/>
    <w:rsid w:val="00FC575B"/>
    <w:rsid w:val="00FC5B14"/>
    <w:rsid w:val="00FC5B64"/>
    <w:rsid w:val="00FC62A9"/>
    <w:rsid w:val="00FC62AA"/>
    <w:rsid w:val="00FC6494"/>
    <w:rsid w:val="00FC66DC"/>
    <w:rsid w:val="00FC6810"/>
    <w:rsid w:val="00FC6A17"/>
    <w:rsid w:val="00FC6B25"/>
    <w:rsid w:val="00FC6BE5"/>
    <w:rsid w:val="00FC6CA7"/>
    <w:rsid w:val="00FC6F62"/>
    <w:rsid w:val="00FC6FDA"/>
    <w:rsid w:val="00FC7175"/>
    <w:rsid w:val="00FC7243"/>
    <w:rsid w:val="00FC7275"/>
    <w:rsid w:val="00FC729E"/>
    <w:rsid w:val="00FC7987"/>
    <w:rsid w:val="00FC79A2"/>
    <w:rsid w:val="00FC7A4D"/>
    <w:rsid w:val="00FC7B31"/>
    <w:rsid w:val="00FC7CC2"/>
    <w:rsid w:val="00FC7F76"/>
    <w:rsid w:val="00FC7F7D"/>
    <w:rsid w:val="00FC7F8D"/>
    <w:rsid w:val="00FD0219"/>
    <w:rsid w:val="00FD0409"/>
    <w:rsid w:val="00FD0456"/>
    <w:rsid w:val="00FD0556"/>
    <w:rsid w:val="00FD05BE"/>
    <w:rsid w:val="00FD086D"/>
    <w:rsid w:val="00FD0991"/>
    <w:rsid w:val="00FD0CD6"/>
    <w:rsid w:val="00FD0CE1"/>
    <w:rsid w:val="00FD0FEF"/>
    <w:rsid w:val="00FD111D"/>
    <w:rsid w:val="00FD12FC"/>
    <w:rsid w:val="00FD1483"/>
    <w:rsid w:val="00FD160D"/>
    <w:rsid w:val="00FD1992"/>
    <w:rsid w:val="00FD1CD2"/>
    <w:rsid w:val="00FD2056"/>
    <w:rsid w:val="00FD220B"/>
    <w:rsid w:val="00FD2375"/>
    <w:rsid w:val="00FD23DC"/>
    <w:rsid w:val="00FD260E"/>
    <w:rsid w:val="00FD26BE"/>
    <w:rsid w:val="00FD2721"/>
    <w:rsid w:val="00FD27AD"/>
    <w:rsid w:val="00FD2A55"/>
    <w:rsid w:val="00FD2CCC"/>
    <w:rsid w:val="00FD2D33"/>
    <w:rsid w:val="00FD2DB2"/>
    <w:rsid w:val="00FD2EE0"/>
    <w:rsid w:val="00FD2F21"/>
    <w:rsid w:val="00FD3176"/>
    <w:rsid w:val="00FD366E"/>
    <w:rsid w:val="00FD3844"/>
    <w:rsid w:val="00FD38B4"/>
    <w:rsid w:val="00FD38D7"/>
    <w:rsid w:val="00FD393F"/>
    <w:rsid w:val="00FD4120"/>
    <w:rsid w:val="00FD47BF"/>
    <w:rsid w:val="00FD4B3A"/>
    <w:rsid w:val="00FD4F21"/>
    <w:rsid w:val="00FD4FDB"/>
    <w:rsid w:val="00FD506B"/>
    <w:rsid w:val="00FD53FD"/>
    <w:rsid w:val="00FD5717"/>
    <w:rsid w:val="00FD5739"/>
    <w:rsid w:val="00FD5860"/>
    <w:rsid w:val="00FD59A0"/>
    <w:rsid w:val="00FD5AC3"/>
    <w:rsid w:val="00FD5BDE"/>
    <w:rsid w:val="00FD5C10"/>
    <w:rsid w:val="00FD5E20"/>
    <w:rsid w:val="00FD5F06"/>
    <w:rsid w:val="00FD6468"/>
    <w:rsid w:val="00FD66F8"/>
    <w:rsid w:val="00FD69D3"/>
    <w:rsid w:val="00FD6A11"/>
    <w:rsid w:val="00FD6C03"/>
    <w:rsid w:val="00FD6D7A"/>
    <w:rsid w:val="00FD6DBA"/>
    <w:rsid w:val="00FD6E1D"/>
    <w:rsid w:val="00FD747D"/>
    <w:rsid w:val="00FD7610"/>
    <w:rsid w:val="00FD792C"/>
    <w:rsid w:val="00FE003F"/>
    <w:rsid w:val="00FE0124"/>
    <w:rsid w:val="00FE0225"/>
    <w:rsid w:val="00FE02D1"/>
    <w:rsid w:val="00FE031A"/>
    <w:rsid w:val="00FE05AD"/>
    <w:rsid w:val="00FE0A79"/>
    <w:rsid w:val="00FE0B5E"/>
    <w:rsid w:val="00FE0B89"/>
    <w:rsid w:val="00FE0C27"/>
    <w:rsid w:val="00FE0CD0"/>
    <w:rsid w:val="00FE0EBE"/>
    <w:rsid w:val="00FE0F0F"/>
    <w:rsid w:val="00FE0FD9"/>
    <w:rsid w:val="00FE117A"/>
    <w:rsid w:val="00FE16EF"/>
    <w:rsid w:val="00FE17F0"/>
    <w:rsid w:val="00FE1C28"/>
    <w:rsid w:val="00FE1C96"/>
    <w:rsid w:val="00FE1FCB"/>
    <w:rsid w:val="00FE20EB"/>
    <w:rsid w:val="00FE246F"/>
    <w:rsid w:val="00FE2762"/>
    <w:rsid w:val="00FE28BA"/>
    <w:rsid w:val="00FE2905"/>
    <w:rsid w:val="00FE2928"/>
    <w:rsid w:val="00FE29E3"/>
    <w:rsid w:val="00FE2A7E"/>
    <w:rsid w:val="00FE2ABB"/>
    <w:rsid w:val="00FE2B0E"/>
    <w:rsid w:val="00FE311A"/>
    <w:rsid w:val="00FE3318"/>
    <w:rsid w:val="00FE3383"/>
    <w:rsid w:val="00FE3471"/>
    <w:rsid w:val="00FE356A"/>
    <w:rsid w:val="00FE379F"/>
    <w:rsid w:val="00FE37C2"/>
    <w:rsid w:val="00FE3A62"/>
    <w:rsid w:val="00FE3C41"/>
    <w:rsid w:val="00FE3DDE"/>
    <w:rsid w:val="00FE416E"/>
    <w:rsid w:val="00FE41CD"/>
    <w:rsid w:val="00FE427A"/>
    <w:rsid w:val="00FE4464"/>
    <w:rsid w:val="00FE4A01"/>
    <w:rsid w:val="00FE4DAE"/>
    <w:rsid w:val="00FE4EEF"/>
    <w:rsid w:val="00FE4EFF"/>
    <w:rsid w:val="00FE5081"/>
    <w:rsid w:val="00FE56A8"/>
    <w:rsid w:val="00FE596C"/>
    <w:rsid w:val="00FE5FF4"/>
    <w:rsid w:val="00FE618A"/>
    <w:rsid w:val="00FE62C2"/>
    <w:rsid w:val="00FE6456"/>
    <w:rsid w:val="00FE6597"/>
    <w:rsid w:val="00FE6695"/>
    <w:rsid w:val="00FE6946"/>
    <w:rsid w:val="00FE698A"/>
    <w:rsid w:val="00FE704A"/>
    <w:rsid w:val="00FE7067"/>
    <w:rsid w:val="00FE73F7"/>
    <w:rsid w:val="00FE74A4"/>
    <w:rsid w:val="00FE76F0"/>
    <w:rsid w:val="00FE7C6C"/>
    <w:rsid w:val="00FE7DCF"/>
    <w:rsid w:val="00FE7F76"/>
    <w:rsid w:val="00FE7FDB"/>
    <w:rsid w:val="00FF0424"/>
    <w:rsid w:val="00FF074D"/>
    <w:rsid w:val="00FF0A7F"/>
    <w:rsid w:val="00FF0BCE"/>
    <w:rsid w:val="00FF10C2"/>
    <w:rsid w:val="00FF12E9"/>
    <w:rsid w:val="00FF1435"/>
    <w:rsid w:val="00FF16AC"/>
    <w:rsid w:val="00FF1751"/>
    <w:rsid w:val="00FF19A9"/>
    <w:rsid w:val="00FF1BFD"/>
    <w:rsid w:val="00FF1CD6"/>
    <w:rsid w:val="00FF1D38"/>
    <w:rsid w:val="00FF1E7E"/>
    <w:rsid w:val="00FF1F6B"/>
    <w:rsid w:val="00FF1F89"/>
    <w:rsid w:val="00FF2062"/>
    <w:rsid w:val="00FF26F6"/>
    <w:rsid w:val="00FF2BCA"/>
    <w:rsid w:val="00FF2E99"/>
    <w:rsid w:val="00FF3058"/>
    <w:rsid w:val="00FF3186"/>
    <w:rsid w:val="00FF31B2"/>
    <w:rsid w:val="00FF31B9"/>
    <w:rsid w:val="00FF33B3"/>
    <w:rsid w:val="00FF3884"/>
    <w:rsid w:val="00FF3895"/>
    <w:rsid w:val="00FF3AAD"/>
    <w:rsid w:val="00FF3CB8"/>
    <w:rsid w:val="00FF3DC3"/>
    <w:rsid w:val="00FF3DE7"/>
    <w:rsid w:val="00FF3F55"/>
    <w:rsid w:val="00FF4F6D"/>
    <w:rsid w:val="00FF56E5"/>
    <w:rsid w:val="00FF5769"/>
    <w:rsid w:val="00FF5A22"/>
    <w:rsid w:val="00FF5A39"/>
    <w:rsid w:val="00FF5BC6"/>
    <w:rsid w:val="00FF5D7D"/>
    <w:rsid w:val="00FF5EAA"/>
    <w:rsid w:val="00FF604F"/>
    <w:rsid w:val="00FF6282"/>
    <w:rsid w:val="00FF62D1"/>
    <w:rsid w:val="00FF6355"/>
    <w:rsid w:val="00FF63AA"/>
    <w:rsid w:val="00FF63B4"/>
    <w:rsid w:val="00FF6795"/>
    <w:rsid w:val="00FF67EC"/>
    <w:rsid w:val="00FF69FB"/>
    <w:rsid w:val="00FF6C80"/>
    <w:rsid w:val="00FF6CAA"/>
    <w:rsid w:val="00FF6EF2"/>
    <w:rsid w:val="00FF6F54"/>
    <w:rsid w:val="00FF7137"/>
    <w:rsid w:val="00FF7149"/>
    <w:rsid w:val="00FF7209"/>
    <w:rsid w:val="00FF7530"/>
    <w:rsid w:val="00FF7630"/>
    <w:rsid w:val="00FF7695"/>
    <w:rsid w:val="00FF76BF"/>
    <w:rsid w:val="00FF783D"/>
    <w:rsid w:val="00FF7CFA"/>
    <w:rsid w:val="00FF7D58"/>
    <w:rsid w:val="00FF7E81"/>
    <w:rsid w:val="012108F7"/>
    <w:rsid w:val="014D0D4A"/>
    <w:rsid w:val="015883B5"/>
    <w:rsid w:val="015E42ED"/>
    <w:rsid w:val="01D96F64"/>
    <w:rsid w:val="01F0E0FC"/>
    <w:rsid w:val="02173DEE"/>
    <w:rsid w:val="021FACC0"/>
    <w:rsid w:val="02249278"/>
    <w:rsid w:val="025DABCE"/>
    <w:rsid w:val="02700D41"/>
    <w:rsid w:val="0296C8DA"/>
    <w:rsid w:val="02B54F2F"/>
    <w:rsid w:val="02F28DAE"/>
    <w:rsid w:val="030E35CE"/>
    <w:rsid w:val="034879F0"/>
    <w:rsid w:val="03586053"/>
    <w:rsid w:val="0399234B"/>
    <w:rsid w:val="03FADE04"/>
    <w:rsid w:val="04235AFB"/>
    <w:rsid w:val="0470FC02"/>
    <w:rsid w:val="04B278C6"/>
    <w:rsid w:val="04DDA059"/>
    <w:rsid w:val="052D6614"/>
    <w:rsid w:val="052D90AD"/>
    <w:rsid w:val="0547EF37"/>
    <w:rsid w:val="054F7A98"/>
    <w:rsid w:val="057CE0E0"/>
    <w:rsid w:val="05B53BB3"/>
    <w:rsid w:val="05E8ECE3"/>
    <w:rsid w:val="06354758"/>
    <w:rsid w:val="06AA03B9"/>
    <w:rsid w:val="06C55A33"/>
    <w:rsid w:val="077F417A"/>
    <w:rsid w:val="07860773"/>
    <w:rsid w:val="07C46226"/>
    <w:rsid w:val="082005E7"/>
    <w:rsid w:val="08A08E26"/>
    <w:rsid w:val="08A257A9"/>
    <w:rsid w:val="08B80FF3"/>
    <w:rsid w:val="08BEBD9B"/>
    <w:rsid w:val="0912FFAA"/>
    <w:rsid w:val="09276D26"/>
    <w:rsid w:val="0939970D"/>
    <w:rsid w:val="0949E410"/>
    <w:rsid w:val="0957DF9E"/>
    <w:rsid w:val="0978B19F"/>
    <w:rsid w:val="09D165C3"/>
    <w:rsid w:val="0A0F7320"/>
    <w:rsid w:val="0AA7C0A5"/>
    <w:rsid w:val="0AC60D6F"/>
    <w:rsid w:val="0ACACE6E"/>
    <w:rsid w:val="0AE72273"/>
    <w:rsid w:val="0B38B0BE"/>
    <w:rsid w:val="0B6D3CFE"/>
    <w:rsid w:val="0B8F0E14"/>
    <w:rsid w:val="0B8FA7DA"/>
    <w:rsid w:val="0BC3B2EB"/>
    <w:rsid w:val="0BE1B548"/>
    <w:rsid w:val="0BF38513"/>
    <w:rsid w:val="0C435142"/>
    <w:rsid w:val="0C82D8A2"/>
    <w:rsid w:val="0C8B740E"/>
    <w:rsid w:val="0D47A08D"/>
    <w:rsid w:val="0D5229DF"/>
    <w:rsid w:val="0D5DA48D"/>
    <w:rsid w:val="0D9E9DB0"/>
    <w:rsid w:val="0DBE56EC"/>
    <w:rsid w:val="0E0F90BB"/>
    <w:rsid w:val="0E2B90AC"/>
    <w:rsid w:val="0E6FBA08"/>
    <w:rsid w:val="0E950478"/>
    <w:rsid w:val="0EE3FE7A"/>
    <w:rsid w:val="0F390A89"/>
    <w:rsid w:val="0F69B133"/>
    <w:rsid w:val="0F988A14"/>
    <w:rsid w:val="0FF031C6"/>
    <w:rsid w:val="10085545"/>
    <w:rsid w:val="1019CF7B"/>
    <w:rsid w:val="1085F269"/>
    <w:rsid w:val="10986514"/>
    <w:rsid w:val="10A4BAE0"/>
    <w:rsid w:val="10AC3ED1"/>
    <w:rsid w:val="10B7F9E2"/>
    <w:rsid w:val="10FD1FFA"/>
    <w:rsid w:val="1104563C"/>
    <w:rsid w:val="11139EE1"/>
    <w:rsid w:val="1135365D"/>
    <w:rsid w:val="11BEDC82"/>
    <w:rsid w:val="11E4212F"/>
    <w:rsid w:val="1204C1C7"/>
    <w:rsid w:val="121ABB85"/>
    <w:rsid w:val="1227AB03"/>
    <w:rsid w:val="1261FE8C"/>
    <w:rsid w:val="1280B451"/>
    <w:rsid w:val="12AF80BE"/>
    <w:rsid w:val="12E5AA31"/>
    <w:rsid w:val="12F8810B"/>
    <w:rsid w:val="1368BE38"/>
    <w:rsid w:val="13752F26"/>
    <w:rsid w:val="13AB6650"/>
    <w:rsid w:val="13BB91B3"/>
    <w:rsid w:val="1491A351"/>
    <w:rsid w:val="14BC7D1B"/>
    <w:rsid w:val="14F00D40"/>
    <w:rsid w:val="14F9791F"/>
    <w:rsid w:val="1569F4EF"/>
    <w:rsid w:val="158B8560"/>
    <w:rsid w:val="15DF9740"/>
    <w:rsid w:val="16136303"/>
    <w:rsid w:val="1658E5C9"/>
    <w:rsid w:val="16935CD2"/>
    <w:rsid w:val="169DB073"/>
    <w:rsid w:val="16A58C41"/>
    <w:rsid w:val="16BBCEF4"/>
    <w:rsid w:val="16D7994D"/>
    <w:rsid w:val="173D759C"/>
    <w:rsid w:val="177FE0C9"/>
    <w:rsid w:val="17AAA304"/>
    <w:rsid w:val="17B27BDC"/>
    <w:rsid w:val="17CBD579"/>
    <w:rsid w:val="17D0649C"/>
    <w:rsid w:val="17E81AD1"/>
    <w:rsid w:val="17F0C8E3"/>
    <w:rsid w:val="184BE80A"/>
    <w:rsid w:val="184E9994"/>
    <w:rsid w:val="189ECA9E"/>
    <w:rsid w:val="18B13FBC"/>
    <w:rsid w:val="18C093F7"/>
    <w:rsid w:val="18DC4B69"/>
    <w:rsid w:val="18E6F7F7"/>
    <w:rsid w:val="18F0AE90"/>
    <w:rsid w:val="18FF16F5"/>
    <w:rsid w:val="191C6487"/>
    <w:rsid w:val="194C8C68"/>
    <w:rsid w:val="19AD64B7"/>
    <w:rsid w:val="19BD98A4"/>
    <w:rsid w:val="1A15E8D0"/>
    <w:rsid w:val="1A5EE1CB"/>
    <w:rsid w:val="1A81CC35"/>
    <w:rsid w:val="1AFE5887"/>
    <w:rsid w:val="1B65A05A"/>
    <w:rsid w:val="1BA97A59"/>
    <w:rsid w:val="1BBEE19E"/>
    <w:rsid w:val="1C34353D"/>
    <w:rsid w:val="1C60F0B6"/>
    <w:rsid w:val="1C616C4C"/>
    <w:rsid w:val="1C73EE72"/>
    <w:rsid w:val="1C93C423"/>
    <w:rsid w:val="1CCD212E"/>
    <w:rsid w:val="1D2EB5CB"/>
    <w:rsid w:val="1D909F68"/>
    <w:rsid w:val="1DA01BC5"/>
    <w:rsid w:val="1DB3319A"/>
    <w:rsid w:val="1E08CE67"/>
    <w:rsid w:val="1E26C4B7"/>
    <w:rsid w:val="1E9C10B0"/>
    <w:rsid w:val="1EBCDAC0"/>
    <w:rsid w:val="1F1598D8"/>
    <w:rsid w:val="1F1DDF59"/>
    <w:rsid w:val="202ABDD7"/>
    <w:rsid w:val="2078CC9B"/>
    <w:rsid w:val="20E48382"/>
    <w:rsid w:val="20F273D8"/>
    <w:rsid w:val="211CF9D2"/>
    <w:rsid w:val="21389678"/>
    <w:rsid w:val="21458D43"/>
    <w:rsid w:val="2171B70C"/>
    <w:rsid w:val="21842E4F"/>
    <w:rsid w:val="21A5FC9F"/>
    <w:rsid w:val="21AB02AE"/>
    <w:rsid w:val="21D4DF1A"/>
    <w:rsid w:val="21DAF6EB"/>
    <w:rsid w:val="21E7E41D"/>
    <w:rsid w:val="22056559"/>
    <w:rsid w:val="220ADF9A"/>
    <w:rsid w:val="2216B19F"/>
    <w:rsid w:val="227A324A"/>
    <w:rsid w:val="22D3508C"/>
    <w:rsid w:val="238D463B"/>
    <w:rsid w:val="23DB4C55"/>
    <w:rsid w:val="23DDDA7C"/>
    <w:rsid w:val="2416357C"/>
    <w:rsid w:val="2480FFD6"/>
    <w:rsid w:val="24EC9B53"/>
    <w:rsid w:val="25007A14"/>
    <w:rsid w:val="2504462B"/>
    <w:rsid w:val="252C6A9A"/>
    <w:rsid w:val="2540A8E4"/>
    <w:rsid w:val="254FEB7D"/>
    <w:rsid w:val="255DCC55"/>
    <w:rsid w:val="25B32DF3"/>
    <w:rsid w:val="25B65D6B"/>
    <w:rsid w:val="25CDFA31"/>
    <w:rsid w:val="25F50EFF"/>
    <w:rsid w:val="261D35DC"/>
    <w:rsid w:val="269B4B25"/>
    <w:rsid w:val="26AFCE14"/>
    <w:rsid w:val="26CAE96F"/>
    <w:rsid w:val="26F9A94D"/>
    <w:rsid w:val="27059405"/>
    <w:rsid w:val="274F68EC"/>
    <w:rsid w:val="27911790"/>
    <w:rsid w:val="2791ED5C"/>
    <w:rsid w:val="27A90DB4"/>
    <w:rsid w:val="27DC4C6D"/>
    <w:rsid w:val="280C4982"/>
    <w:rsid w:val="283F8FA5"/>
    <w:rsid w:val="28507243"/>
    <w:rsid w:val="28524C13"/>
    <w:rsid w:val="28D43709"/>
    <w:rsid w:val="28DC2202"/>
    <w:rsid w:val="28E96624"/>
    <w:rsid w:val="291FA385"/>
    <w:rsid w:val="29250F51"/>
    <w:rsid w:val="29662168"/>
    <w:rsid w:val="29953B58"/>
    <w:rsid w:val="2A521664"/>
    <w:rsid w:val="2A5AB8D6"/>
    <w:rsid w:val="2AC8D037"/>
    <w:rsid w:val="2ACC67F1"/>
    <w:rsid w:val="2AD8CE55"/>
    <w:rsid w:val="2B1A106D"/>
    <w:rsid w:val="2B487DA9"/>
    <w:rsid w:val="2B520463"/>
    <w:rsid w:val="2BB818FC"/>
    <w:rsid w:val="2BC99AE1"/>
    <w:rsid w:val="2BE91D41"/>
    <w:rsid w:val="2BF6AECF"/>
    <w:rsid w:val="2C0D1E5D"/>
    <w:rsid w:val="2C1D10CF"/>
    <w:rsid w:val="2C285743"/>
    <w:rsid w:val="2C49C18F"/>
    <w:rsid w:val="2C64DE74"/>
    <w:rsid w:val="2C92A873"/>
    <w:rsid w:val="2CC1616A"/>
    <w:rsid w:val="2CFC09FE"/>
    <w:rsid w:val="2D037B47"/>
    <w:rsid w:val="2D145BE0"/>
    <w:rsid w:val="2D60BEDE"/>
    <w:rsid w:val="2D873624"/>
    <w:rsid w:val="2D9E6FF2"/>
    <w:rsid w:val="2DD49746"/>
    <w:rsid w:val="2DEE8EC3"/>
    <w:rsid w:val="2E4F82A2"/>
    <w:rsid w:val="2E7262E3"/>
    <w:rsid w:val="2E7728E8"/>
    <w:rsid w:val="2E91A2DA"/>
    <w:rsid w:val="2EB1B421"/>
    <w:rsid w:val="2EBEA3A3"/>
    <w:rsid w:val="2ECA71BE"/>
    <w:rsid w:val="2EE3A4BB"/>
    <w:rsid w:val="2F16BE9D"/>
    <w:rsid w:val="2F1EF79A"/>
    <w:rsid w:val="2F42C456"/>
    <w:rsid w:val="30021719"/>
    <w:rsid w:val="301E23AD"/>
    <w:rsid w:val="302238EF"/>
    <w:rsid w:val="304442BA"/>
    <w:rsid w:val="304C716B"/>
    <w:rsid w:val="3095F6BB"/>
    <w:rsid w:val="30CF664A"/>
    <w:rsid w:val="31825522"/>
    <w:rsid w:val="31AE3232"/>
    <w:rsid w:val="31D990CC"/>
    <w:rsid w:val="31DEAF9F"/>
    <w:rsid w:val="31EAE850"/>
    <w:rsid w:val="320327C1"/>
    <w:rsid w:val="3214CB53"/>
    <w:rsid w:val="32536CA8"/>
    <w:rsid w:val="32717A2D"/>
    <w:rsid w:val="32DBB040"/>
    <w:rsid w:val="33017643"/>
    <w:rsid w:val="346514CC"/>
    <w:rsid w:val="34799A28"/>
    <w:rsid w:val="347D1C39"/>
    <w:rsid w:val="349F3CD8"/>
    <w:rsid w:val="349FF181"/>
    <w:rsid w:val="34B0B56A"/>
    <w:rsid w:val="34BE9277"/>
    <w:rsid w:val="353F67CC"/>
    <w:rsid w:val="35520E78"/>
    <w:rsid w:val="356A94B3"/>
    <w:rsid w:val="35B1EF40"/>
    <w:rsid w:val="35C27763"/>
    <w:rsid w:val="35F3EA04"/>
    <w:rsid w:val="35F4C6D7"/>
    <w:rsid w:val="36601344"/>
    <w:rsid w:val="36634868"/>
    <w:rsid w:val="36B4C283"/>
    <w:rsid w:val="371C7680"/>
    <w:rsid w:val="37242FC3"/>
    <w:rsid w:val="374839F5"/>
    <w:rsid w:val="37833D53"/>
    <w:rsid w:val="37870761"/>
    <w:rsid w:val="37B6E830"/>
    <w:rsid w:val="37DB90E2"/>
    <w:rsid w:val="37E380CF"/>
    <w:rsid w:val="3800FCE3"/>
    <w:rsid w:val="3841B5ED"/>
    <w:rsid w:val="38778A7B"/>
    <w:rsid w:val="387F683D"/>
    <w:rsid w:val="38BC9605"/>
    <w:rsid w:val="38C6C02C"/>
    <w:rsid w:val="38DFD9D7"/>
    <w:rsid w:val="38ED6239"/>
    <w:rsid w:val="3901E06D"/>
    <w:rsid w:val="390AC13C"/>
    <w:rsid w:val="39151C47"/>
    <w:rsid w:val="392782A5"/>
    <w:rsid w:val="398FC4A1"/>
    <w:rsid w:val="39F3B560"/>
    <w:rsid w:val="3A2F13D1"/>
    <w:rsid w:val="3A3F9CBB"/>
    <w:rsid w:val="3A43A15E"/>
    <w:rsid w:val="3A53A9F9"/>
    <w:rsid w:val="3AD94507"/>
    <w:rsid w:val="3AEA1CD4"/>
    <w:rsid w:val="3B3453EA"/>
    <w:rsid w:val="3B59A967"/>
    <w:rsid w:val="3B7740E5"/>
    <w:rsid w:val="3BDC8C62"/>
    <w:rsid w:val="3C17F8BD"/>
    <w:rsid w:val="3C6B367B"/>
    <w:rsid w:val="3C890097"/>
    <w:rsid w:val="3CFDA095"/>
    <w:rsid w:val="3D148F98"/>
    <w:rsid w:val="3D2307E8"/>
    <w:rsid w:val="3D48E907"/>
    <w:rsid w:val="3D5E9F7B"/>
    <w:rsid w:val="3D607800"/>
    <w:rsid w:val="3D85B5CD"/>
    <w:rsid w:val="3E094AB7"/>
    <w:rsid w:val="3E1534B7"/>
    <w:rsid w:val="3E1DD159"/>
    <w:rsid w:val="3E3363D2"/>
    <w:rsid w:val="3ECB43AB"/>
    <w:rsid w:val="3EE53E61"/>
    <w:rsid w:val="3EE5ABB5"/>
    <w:rsid w:val="3EF42405"/>
    <w:rsid w:val="3EFA3257"/>
    <w:rsid w:val="3F3E7A9A"/>
    <w:rsid w:val="3FA0B411"/>
    <w:rsid w:val="4049F774"/>
    <w:rsid w:val="40AE17F1"/>
    <w:rsid w:val="40C3DDFE"/>
    <w:rsid w:val="41058E93"/>
    <w:rsid w:val="412146A7"/>
    <w:rsid w:val="41474BCD"/>
    <w:rsid w:val="415DBF11"/>
    <w:rsid w:val="41D0D075"/>
    <w:rsid w:val="41E27F60"/>
    <w:rsid w:val="41F57BCA"/>
    <w:rsid w:val="41F82330"/>
    <w:rsid w:val="421DAA40"/>
    <w:rsid w:val="426506A9"/>
    <w:rsid w:val="426F9915"/>
    <w:rsid w:val="42BE051E"/>
    <w:rsid w:val="42DAC34A"/>
    <w:rsid w:val="42EC670D"/>
    <w:rsid w:val="42EE4F9E"/>
    <w:rsid w:val="4367E9EB"/>
    <w:rsid w:val="43B72792"/>
    <w:rsid w:val="43B9040C"/>
    <w:rsid w:val="4443301B"/>
    <w:rsid w:val="447070D2"/>
    <w:rsid w:val="448E2BBB"/>
    <w:rsid w:val="44DA621A"/>
    <w:rsid w:val="44F3F14E"/>
    <w:rsid w:val="452CE24E"/>
    <w:rsid w:val="4531ED82"/>
    <w:rsid w:val="4537E47F"/>
    <w:rsid w:val="45792E9B"/>
    <w:rsid w:val="45CF85FB"/>
    <w:rsid w:val="4684E22F"/>
    <w:rsid w:val="46AFE6EF"/>
    <w:rsid w:val="46BD4DD2"/>
    <w:rsid w:val="476A6047"/>
    <w:rsid w:val="478249E5"/>
    <w:rsid w:val="4809B067"/>
    <w:rsid w:val="480FF44A"/>
    <w:rsid w:val="489DF501"/>
    <w:rsid w:val="48FDF27D"/>
    <w:rsid w:val="491260E3"/>
    <w:rsid w:val="492EB58E"/>
    <w:rsid w:val="49748D53"/>
    <w:rsid w:val="497A9ED9"/>
    <w:rsid w:val="497FECF3"/>
    <w:rsid w:val="49A547C6"/>
    <w:rsid w:val="49AACB0D"/>
    <w:rsid w:val="49AC0FB0"/>
    <w:rsid w:val="49DEC90B"/>
    <w:rsid w:val="4A0F0721"/>
    <w:rsid w:val="4A161015"/>
    <w:rsid w:val="4A52731C"/>
    <w:rsid w:val="4A5462B7"/>
    <w:rsid w:val="4A5AC6C3"/>
    <w:rsid w:val="4A5D741F"/>
    <w:rsid w:val="4A5E2D2A"/>
    <w:rsid w:val="4B189ACE"/>
    <w:rsid w:val="4B1D25D8"/>
    <w:rsid w:val="4B6927EB"/>
    <w:rsid w:val="4BCB231C"/>
    <w:rsid w:val="4BCBBA94"/>
    <w:rsid w:val="4BD36458"/>
    <w:rsid w:val="4BD60C11"/>
    <w:rsid w:val="4BEE885F"/>
    <w:rsid w:val="4C1CC44A"/>
    <w:rsid w:val="4C70EA2A"/>
    <w:rsid w:val="4C863520"/>
    <w:rsid w:val="4C8B59CB"/>
    <w:rsid w:val="4CAD4A74"/>
    <w:rsid w:val="4CB835E9"/>
    <w:rsid w:val="4CBE17D3"/>
    <w:rsid w:val="4CE1F68C"/>
    <w:rsid w:val="4D148DEA"/>
    <w:rsid w:val="4D548F95"/>
    <w:rsid w:val="4DCF66D1"/>
    <w:rsid w:val="4DD8F198"/>
    <w:rsid w:val="4DFD61C7"/>
    <w:rsid w:val="4E02F16D"/>
    <w:rsid w:val="4E067CE8"/>
    <w:rsid w:val="4E2566C1"/>
    <w:rsid w:val="4E42EED9"/>
    <w:rsid w:val="4E4637C2"/>
    <w:rsid w:val="4E4A10E2"/>
    <w:rsid w:val="4E811FC8"/>
    <w:rsid w:val="4E8814A6"/>
    <w:rsid w:val="4EAB6DDB"/>
    <w:rsid w:val="4EB37079"/>
    <w:rsid w:val="4EB44D27"/>
    <w:rsid w:val="4EC05661"/>
    <w:rsid w:val="4F226FD1"/>
    <w:rsid w:val="4F30BD7F"/>
    <w:rsid w:val="4F936471"/>
    <w:rsid w:val="4FD77F39"/>
    <w:rsid w:val="501B23E8"/>
    <w:rsid w:val="5059A245"/>
    <w:rsid w:val="5087C9C2"/>
    <w:rsid w:val="508BAF22"/>
    <w:rsid w:val="50BD7D91"/>
    <w:rsid w:val="50C29A8F"/>
    <w:rsid w:val="50C3466E"/>
    <w:rsid w:val="5110808A"/>
    <w:rsid w:val="511B9DE9"/>
    <w:rsid w:val="513662F5"/>
    <w:rsid w:val="5161CB09"/>
    <w:rsid w:val="518ACE2C"/>
    <w:rsid w:val="51922461"/>
    <w:rsid w:val="51BC44D1"/>
    <w:rsid w:val="5210B9AA"/>
    <w:rsid w:val="5254DBF6"/>
    <w:rsid w:val="527CFE97"/>
    <w:rsid w:val="530B1231"/>
    <w:rsid w:val="53199EE6"/>
    <w:rsid w:val="53416CCE"/>
    <w:rsid w:val="534F3D05"/>
    <w:rsid w:val="535EE0C0"/>
    <w:rsid w:val="538DC213"/>
    <w:rsid w:val="539A657A"/>
    <w:rsid w:val="539F7A98"/>
    <w:rsid w:val="53A91214"/>
    <w:rsid w:val="53C339A1"/>
    <w:rsid w:val="53E4B650"/>
    <w:rsid w:val="53EBD871"/>
    <w:rsid w:val="5408D1C1"/>
    <w:rsid w:val="54B51FEB"/>
    <w:rsid w:val="54C0DB57"/>
    <w:rsid w:val="54D69802"/>
    <w:rsid w:val="54F75004"/>
    <w:rsid w:val="55193271"/>
    <w:rsid w:val="55270C4C"/>
    <w:rsid w:val="558D634D"/>
    <w:rsid w:val="55BC2655"/>
    <w:rsid w:val="5618CEF8"/>
    <w:rsid w:val="564137D1"/>
    <w:rsid w:val="56884B38"/>
    <w:rsid w:val="57053442"/>
    <w:rsid w:val="572E9542"/>
    <w:rsid w:val="5733B04E"/>
    <w:rsid w:val="5766F56E"/>
    <w:rsid w:val="57674029"/>
    <w:rsid w:val="57C6A95D"/>
    <w:rsid w:val="57F06566"/>
    <w:rsid w:val="57F73C40"/>
    <w:rsid w:val="57FFC402"/>
    <w:rsid w:val="580036F5"/>
    <w:rsid w:val="580715F5"/>
    <w:rsid w:val="581E7846"/>
    <w:rsid w:val="58676B43"/>
    <w:rsid w:val="5880A3B6"/>
    <w:rsid w:val="58AB6A9B"/>
    <w:rsid w:val="58B57402"/>
    <w:rsid w:val="58BDBFD3"/>
    <w:rsid w:val="58BE61B9"/>
    <w:rsid w:val="58E5184A"/>
    <w:rsid w:val="5940416D"/>
    <w:rsid w:val="594569A8"/>
    <w:rsid w:val="596659DA"/>
    <w:rsid w:val="59A3D0CF"/>
    <w:rsid w:val="59D2B869"/>
    <w:rsid w:val="5A018A00"/>
    <w:rsid w:val="5A1D19DA"/>
    <w:rsid w:val="5A3FC542"/>
    <w:rsid w:val="5A46EECB"/>
    <w:rsid w:val="5A660240"/>
    <w:rsid w:val="5AAB7CDA"/>
    <w:rsid w:val="5ADCCD06"/>
    <w:rsid w:val="5AE7D2B5"/>
    <w:rsid w:val="5B5CB5DD"/>
    <w:rsid w:val="5B89500D"/>
    <w:rsid w:val="5C173284"/>
    <w:rsid w:val="5C1E2ECE"/>
    <w:rsid w:val="5C5ED866"/>
    <w:rsid w:val="5CA454E7"/>
    <w:rsid w:val="5CBB372C"/>
    <w:rsid w:val="5D3ADDD0"/>
    <w:rsid w:val="5D5C6706"/>
    <w:rsid w:val="5D62C6D4"/>
    <w:rsid w:val="5D811935"/>
    <w:rsid w:val="5D9B6A10"/>
    <w:rsid w:val="5DAFD645"/>
    <w:rsid w:val="5DC073A0"/>
    <w:rsid w:val="5DCEEEFC"/>
    <w:rsid w:val="5E1C795B"/>
    <w:rsid w:val="5E1CAB6D"/>
    <w:rsid w:val="5E28CA68"/>
    <w:rsid w:val="5E571672"/>
    <w:rsid w:val="5E642AAE"/>
    <w:rsid w:val="5E7FAA46"/>
    <w:rsid w:val="5EC94081"/>
    <w:rsid w:val="5EEA6C2C"/>
    <w:rsid w:val="5EEED637"/>
    <w:rsid w:val="5F257723"/>
    <w:rsid w:val="5F58F754"/>
    <w:rsid w:val="5F6C89A5"/>
    <w:rsid w:val="5F794919"/>
    <w:rsid w:val="5FB38606"/>
    <w:rsid w:val="5FB61BF9"/>
    <w:rsid w:val="5FF01878"/>
    <w:rsid w:val="5FF52067"/>
    <w:rsid w:val="600F52CA"/>
    <w:rsid w:val="60299B3B"/>
    <w:rsid w:val="603686CE"/>
    <w:rsid w:val="6058E4E7"/>
    <w:rsid w:val="607AB374"/>
    <w:rsid w:val="60981121"/>
    <w:rsid w:val="60A912B7"/>
    <w:rsid w:val="60BCF5CB"/>
    <w:rsid w:val="60BE6E53"/>
    <w:rsid w:val="60CA8667"/>
    <w:rsid w:val="60CA9A5D"/>
    <w:rsid w:val="614E1FC8"/>
    <w:rsid w:val="6198B6FD"/>
    <w:rsid w:val="61E1F7EF"/>
    <w:rsid w:val="620FB626"/>
    <w:rsid w:val="6269572D"/>
    <w:rsid w:val="626D9058"/>
    <w:rsid w:val="6281FEE8"/>
    <w:rsid w:val="629811A1"/>
    <w:rsid w:val="62AAC88E"/>
    <w:rsid w:val="62E04C55"/>
    <w:rsid w:val="6332AAE4"/>
    <w:rsid w:val="636401DB"/>
    <w:rsid w:val="6469770E"/>
    <w:rsid w:val="646BC96D"/>
    <w:rsid w:val="646F051F"/>
    <w:rsid w:val="6479648E"/>
    <w:rsid w:val="64A73F3F"/>
    <w:rsid w:val="64CDE34E"/>
    <w:rsid w:val="64F45563"/>
    <w:rsid w:val="6508DE44"/>
    <w:rsid w:val="651A62A0"/>
    <w:rsid w:val="6530DE88"/>
    <w:rsid w:val="65364802"/>
    <w:rsid w:val="65A21350"/>
    <w:rsid w:val="65A4E7F6"/>
    <w:rsid w:val="65D80BF3"/>
    <w:rsid w:val="66043470"/>
    <w:rsid w:val="660F89E1"/>
    <w:rsid w:val="6628232B"/>
    <w:rsid w:val="6648755B"/>
    <w:rsid w:val="66673143"/>
    <w:rsid w:val="66734B5A"/>
    <w:rsid w:val="66A2ECD2"/>
    <w:rsid w:val="66AC644A"/>
    <w:rsid w:val="66AD7F40"/>
    <w:rsid w:val="66E3DE0D"/>
    <w:rsid w:val="66F46862"/>
    <w:rsid w:val="66FDF47E"/>
    <w:rsid w:val="6789CAA1"/>
    <w:rsid w:val="679A346E"/>
    <w:rsid w:val="68421ACC"/>
    <w:rsid w:val="6846A375"/>
    <w:rsid w:val="68487BFF"/>
    <w:rsid w:val="6882BD88"/>
    <w:rsid w:val="68DD9C96"/>
    <w:rsid w:val="68F6537F"/>
    <w:rsid w:val="698E1AEF"/>
    <w:rsid w:val="6A0406C8"/>
    <w:rsid w:val="6A6E6F62"/>
    <w:rsid w:val="6AD65F47"/>
    <w:rsid w:val="6B3199D7"/>
    <w:rsid w:val="6B33A30A"/>
    <w:rsid w:val="6B387513"/>
    <w:rsid w:val="6B41A8BE"/>
    <w:rsid w:val="6B533C3C"/>
    <w:rsid w:val="6B55518F"/>
    <w:rsid w:val="6B63DA60"/>
    <w:rsid w:val="6B8ED502"/>
    <w:rsid w:val="6BA62225"/>
    <w:rsid w:val="6BBA9873"/>
    <w:rsid w:val="6C435487"/>
    <w:rsid w:val="6CDC8CE2"/>
    <w:rsid w:val="6D0F3C3E"/>
    <w:rsid w:val="6D9757E6"/>
    <w:rsid w:val="6DA74AE4"/>
    <w:rsid w:val="6E058EA7"/>
    <w:rsid w:val="6E3818BE"/>
    <w:rsid w:val="6E62C7A0"/>
    <w:rsid w:val="6E746881"/>
    <w:rsid w:val="6E818659"/>
    <w:rsid w:val="6EB3FB86"/>
    <w:rsid w:val="6EE5FA2D"/>
    <w:rsid w:val="6F0FDB8F"/>
    <w:rsid w:val="6F1DEB89"/>
    <w:rsid w:val="6F2FE919"/>
    <w:rsid w:val="6F63F8D6"/>
    <w:rsid w:val="6F8E634B"/>
    <w:rsid w:val="6F922899"/>
    <w:rsid w:val="706D2A61"/>
    <w:rsid w:val="707D3D38"/>
    <w:rsid w:val="7091C98B"/>
    <w:rsid w:val="7096CBE7"/>
    <w:rsid w:val="709F226D"/>
    <w:rsid w:val="71257860"/>
    <w:rsid w:val="71358005"/>
    <w:rsid w:val="713F8D49"/>
    <w:rsid w:val="7173F1F6"/>
    <w:rsid w:val="718518E5"/>
    <w:rsid w:val="71E7513A"/>
    <w:rsid w:val="71F2A2C6"/>
    <w:rsid w:val="720008E5"/>
    <w:rsid w:val="7262C197"/>
    <w:rsid w:val="72A10161"/>
    <w:rsid w:val="72A87BF5"/>
    <w:rsid w:val="72E5DC1F"/>
    <w:rsid w:val="7325B16E"/>
    <w:rsid w:val="735C0DEA"/>
    <w:rsid w:val="735F3484"/>
    <w:rsid w:val="73663C70"/>
    <w:rsid w:val="73B5679F"/>
    <w:rsid w:val="73B64FE3"/>
    <w:rsid w:val="743044A7"/>
    <w:rsid w:val="74867F9C"/>
    <w:rsid w:val="74BDC4B8"/>
    <w:rsid w:val="751AE17D"/>
    <w:rsid w:val="75850CAF"/>
    <w:rsid w:val="75862F03"/>
    <w:rsid w:val="759463CE"/>
    <w:rsid w:val="759ADD6E"/>
    <w:rsid w:val="75B90F8F"/>
    <w:rsid w:val="75BF8D60"/>
    <w:rsid w:val="75CCD688"/>
    <w:rsid w:val="76133BC2"/>
    <w:rsid w:val="762E991E"/>
    <w:rsid w:val="76F7BB19"/>
    <w:rsid w:val="7708AED0"/>
    <w:rsid w:val="7732BFC2"/>
    <w:rsid w:val="775C0625"/>
    <w:rsid w:val="7768C9E0"/>
    <w:rsid w:val="7796D36F"/>
    <w:rsid w:val="77A6FE49"/>
    <w:rsid w:val="77A9B36E"/>
    <w:rsid w:val="77D2492D"/>
    <w:rsid w:val="77DB5B39"/>
    <w:rsid w:val="77E12D35"/>
    <w:rsid w:val="7825CC5D"/>
    <w:rsid w:val="78423FCD"/>
    <w:rsid w:val="78D670C4"/>
    <w:rsid w:val="79250DB3"/>
    <w:rsid w:val="794507F6"/>
    <w:rsid w:val="795D1FD0"/>
    <w:rsid w:val="79627743"/>
    <w:rsid w:val="79A2D6D1"/>
    <w:rsid w:val="79C52E96"/>
    <w:rsid w:val="7A7974DE"/>
    <w:rsid w:val="7A859046"/>
    <w:rsid w:val="7A966766"/>
    <w:rsid w:val="7AA587BC"/>
    <w:rsid w:val="7AA97545"/>
    <w:rsid w:val="7AD8A5EA"/>
    <w:rsid w:val="7AE9F968"/>
    <w:rsid w:val="7B28753A"/>
    <w:rsid w:val="7B5381D4"/>
    <w:rsid w:val="7B7593DD"/>
    <w:rsid w:val="7BAA44E8"/>
    <w:rsid w:val="7C684B45"/>
    <w:rsid w:val="7CF23274"/>
    <w:rsid w:val="7D15DAA8"/>
    <w:rsid w:val="7D207D3C"/>
    <w:rsid w:val="7D59B8DA"/>
    <w:rsid w:val="7D76C0FA"/>
    <w:rsid w:val="7D89CC8F"/>
    <w:rsid w:val="7D8AAB79"/>
    <w:rsid w:val="7D999315"/>
    <w:rsid w:val="7D9C206D"/>
    <w:rsid w:val="7D9D14DF"/>
    <w:rsid w:val="7D9D83E1"/>
    <w:rsid w:val="7D9FEC09"/>
    <w:rsid w:val="7DA34A9D"/>
    <w:rsid w:val="7DAB908F"/>
    <w:rsid w:val="7DDF7833"/>
    <w:rsid w:val="7DE788F3"/>
    <w:rsid w:val="7E269303"/>
    <w:rsid w:val="7E2FAF6C"/>
    <w:rsid w:val="7E2FC4F9"/>
    <w:rsid w:val="7E3B5F8C"/>
    <w:rsid w:val="7E8B0366"/>
    <w:rsid w:val="7E935074"/>
    <w:rsid w:val="7ECE166F"/>
    <w:rsid w:val="7F99E2CB"/>
    <w:rsid w:val="7FA9B585"/>
    <w:rsid w:val="7FB4B1C7"/>
    <w:rsid w:val="7FE0FB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272A29"/>
  <w15:chartTrackingRefBased/>
  <w15:docId w15:val="{E38DD199-6453-4DB9-9D21-DCEA0FBE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838"/>
  </w:style>
  <w:style w:type="paragraph" w:styleId="Heading1">
    <w:name w:val="heading 1"/>
    <w:basedOn w:val="BodyText"/>
    <w:link w:val="Heading1Char"/>
    <w:autoRedefine/>
    <w:uiPriority w:val="9"/>
    <w:qFormat/>
    <w:rsid w:val="00DA323D"/>
    <w:pPr>
      <w:widowControl w:val="0"/>
      <w:numPr>
        <w:numId w:val="53"/>
      </w:numPr>
      <w:autoSpaceDE w:val="0"/>
      <w:autoSpaceDN w:val="0"/>
      <w:spacing w:before="120" w:after="0" w:line="240" w:lineRule="auto"/>
      <w:ind w:right="757"/>
      <w:outlineLvl w:val="0"/>
    </w:pPr>
    <w:rPr>
      <w:rFonts w:asciiTheme="majorHAnsi" w:eastAsia="Franklin Gothic Medium" w:hAnsiTheme="majorHAnsi" w:cs="Franklin Gothic Medium"/>
      <w:b/>
      <w:iCs/>
      <w:color w:val="2F5496" w:themeColor="accent1" w:themeShade="BF"/>
      <w:spacing w:val="-2"/>
      <w:sz w:val="40"/>
      <w:szCs w:val="60"/>
    </w:rPr>
  </w:style>
  <w:style w:type="paragraph" w:styleId="Heading2">
    <w:name w:val="heading 2"/>
    <w:basedOn w:val="paragraph"/>
    <w:next w:val="Heading1"/>
    <w:link w:val="Heading2Char"/>
    <w:autoRedefine/>
    <w:uiPriority w:val="9"/>
    <w:unhideWhenUsed/>
    <w:qFormat/>
    <w:rsid w:val="00DC2C08"/>
    <w:pPr>
      <w:widowControl w:val="0"/>
      <w:numPr>
        <w:ilvl w:val="1"/>
        <w:numId w:val="53"/>
      </w:numPr>
      <w:autoSpaceDE w:val="0"/>
      <w:autoSpaceDN w:val="0"/>
      <w:spacing w:before="0" w:beforeAutospacing="0" w:after="0" w:afterAutospacing="0"/>
      <w:outlineLvl w:val="1"/>
    </w:pPr>
    <w:rPr>
      <w:rFonts w:asciiTheme="majorHAnsi" w:eastAsia="Franklin Gothic Medium" w:hAnsiTheme="majorHAnsi" w:cs="Franklin Gothic Medium"/>
      <w:b/>
      <w:iCs/>
      <w:color w:val="2F5496" w:themeColor="accent1" w:themeShade="BF"/>
      <w:sz w:val="28"/>
      <w:szCs w:val="60"/>
    </w:rPr>
  </w:style>
  <w:style w:type="paragraph" w:styleId="Heading3">
    <w:name w:val="heading 3"/>
    <w:basedOn w:val="Normal"/>
    <w:next w:val="Normal"/>
    <w:link w:val="Heading3Char"/>
    <w:uiPriority w:val="9"/>
    <w:unhideWhenUsed/>
    <w:qFormat/>
    <w:rsid w:val="001F3C86"/>
    <w:pPr>
      <w:keepNext/>
      <w:keepLines/>
      <w:numPr>
        <w:ilvl w:val="2"/>
        <w:numId w:val="53"/>
      </w:numPr>
      <w:spacing w:before="40" w:after="0"/>
      <w:outlineLvl w:val="2"/>
    </w:pPr>
    <w:rPr>
      <w:rFonts w:asciiTheme="majorHAnsi" w:eastAsiaTheme="majorEastAsia" w:hAnsiTheme="majorHAnsi" w:cstheme="majorBidi"/>
      <w:i/>
      <w:color w:val="2F5496" w:themeColor="accent1" w:themeShade="BF"/>
      <w:sz w:val="26"/>
      <w:szCs w:val="24"/>
    </w:rPr>
  </w:style>
  <w:style w:type="paragraph" w:styleId="Heading4">
    <w:name w:val="heading 4"/>
    <w:basedOn w:val="Normal"/>
    <w:next w:val="Normal"/>
    <w:link w:val="Heading4Char"/>
    <w:uiPriority w:val="9"/>
    <w:unhideWhenUsed/>
    <w:qFormat/>
    <w:rsid w:val="006C33A9"/>
    <w:pPr>
      <w:keepNext/>
      <w:keepLines/>
      <w:numPr>
        <w:ilvl w:val="3"/>
        <w:numId w:val="5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42B58"/>
    <w:pPr>
      <w:keepNext/>
      <w:keepLines/>
      <w:spacing w:before="40" w:after="0"/>
      <w:outlineLvl w:val="4"/>
    </w:pPr>
    <w:rPr>
      <w:rFonts w:asciiTheme="majorHAnsi" w:eastAsiaTheme="majorEastAsia" w:hAnsiTheme="majorHAnsi" w:cstheme="majorBidi"/>
      <w:i/>
      <w:color w:val="2F5496" w:themeColor="accent1" w:themeShade="BF"/>
    </w:rPr>
  </w:style>
  <w:style w:type="paragraph" w:styleId="Heading6">
    <w:name w:val="heading 6"/>
    <w:basedOn w:val="Normal"/>
    <w:next w:val="Normal"/>
    <w:link w:val="Heading6Char"/>
    <w:uiPriority w:val="9"/>
    <w:unhideWhenUsed/>
    <w:qFormat/>
    <w:rsid w:val="0077352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23D"/>
    <w:rPr>
      <w:rFonts w:asciiTheme="majorHAnsi" w:eastAsia="Franklin Gothic Medium" w:hAnsiTheme="majorHAnsi" w:cs="Franklin Gothic Medium"/>
      <w:b/>
      <w:iCs/>
      <w:color w:val="2F5496" w:themeColor="accent1" w:themeShade="BF"/>
      <w:spacing w:val="-2"/>
      <w:sz w:val="40"/>
      <w:szCs w:val="60"/>
    </w:rPr>
  </w:style>
  <w:style w:type="character" w:customStyle="1" w:styleId="Heading2Char">
    <w:name w:val="Heading 2 Char"/>
    <w:basedOn w:val="DefaultParagraphFont"/>
    <w:link w:val="Heading2"/>
    <w:uiPriority w:val="9"/>
    <w:rsid w:val="00DC2C08"/>
    <w:rPr>
      <w:rFonts w:asciiTheme="majorHAnsi" w:eastAsia="Franklin Gothic Medium" w:hAnsiTheme="majorHAnsi" w:cs="Franklin Gothic Medium"/>
      <w:b/>
      <w:iCs/>
      <w:color w:val="2F5496" w:themeColor="accent1" w:themeShade="BF"/>
      <w:sz w:val="28"/>
      <w:szCs w:val="60"/>
    </w:rPr>
  </w:style>
  <w:style w:type="character" w:styleId="CommentReference">
    <w:name w:val="annotation reference"/>
    <w:basedOn w:val="DefaultParagraphFont"/>
    <w:uiPriority w:val="99"/>
    <w:semiHidden/>
    <w:unhideWhenUsed/>
    <w:rsid w:val="006C33A9"/>
    <w:rPr>
      <w:sz w:val="16"/>
      <w:szCs w:val="16"/>
    </w:rPr>
  </w:style>
  <w:style w:type="paragraph" w:styleId="CommentText">
    <w:name w:val="annotation text"/>
    <w:basedOn w:val="Normal"/>
    <w:link w:val="CommentTextChar"/>
    <w:uiPriority w:val="99"/>
    <w:unhideWhenUsed/>
    <w:rsid w:val="006C33A9"/>
    <w:pPr>
      <w:widowControl w:val="0"/>
      <w:autoSpaceDE w:val="0"/>
      <w:autoSpaceDN w:val="0"/>
      <w:spacing w:after="0" w:line="240" w:lineRule="auto"/>
    </w:pPr>
    <w:rPr>
      <w:rFonts w:ascii="Franklin Gothic Book" w:eastAsia="Franklin Gothic Book" w:hAnsi="Franklin Gothic Book" w:cs="Franklin Gothic Book"/>
      <w:sz w:val="20"/>
      <w:szCs w:val="20"/>
    </w:rPr>
  </w:style>
  <w:style w:type="character" w:customStyle="1" w:styleId="CommentTextChar">
    <w:name w:val="Comment Text Char"/>
    <w:basedOn w:val="DefaultParagraphFont"/>
    <w:link w:val="CommentText"/>
    <w:uiPriority w:val="99"/>
    <w:rsid w:val="006C33A9"/>
    <w:rPr>
      <w:rFonts w:ascii="Franklin Gothic Book" w:eastAsia="Franklin Gothic Book" w:hAnsi="Franklin Gothic Book" w:cs="Franklin Gothic Book"/>
      <w:sz w:val="20"/>
      <w:szCs w:val="20"/>
    </w:rPr>
  </w:style>
  <w:style w:type="paragraph" w:styleId="BodyText">
    <w:name w:val="Body Text"/>
    <w:basedOn w:val="Normal"/>
    <w:link w:val="BodyTextChar"/>
    <w:uiPriority w:val="99"/>
    <w:unhideWhenUsed/>
    <w:rsid w:val="006C33A9"/>
    <w:pPr>
      <w:spacing w:after="120"/>
    </w:pPr>
  </w:style>
  <w:style w:type="character" w:customStyle="1" w:styleId="BodyTextChar">
    <w:name w:val="Body Text Char"/>
    <w:basedOn w:val="DefaultParagraphFont"/>
    <w:link w:val="BodyText"/>
    <w:uiPriority w:val="99"/>
    <w:rsid w:val="006C33A9"/>
  </w:style>
  <w:style w:type="character" w:customStyle="1" w:styleId="Heading3Char">
    <w:name w:val="Heading 3 Char"/>
    <w:basedOn w:val="DefaultParagraphFont"/>
    <w:link w:val="Heading3"/>
    <w:uiPriority w:val="9"/>
    <w:rsid w:val="001F3C86"/>
    <w:rPr>
      <w:rFonts w:asciiTheme="majorHAnsi" w:eastAsiaTheme="majorEastAsia" w:hAnsiTheme="majorHAnsi" w:cstheme="majorBidi"/>
      <w:i/>
      <w:color w:val="2F5496" w:themeColor="accent1" w:themeShade="BF"/>
      <w:sz w:val="26"/>
      <w:szCs w:val="24"/>
    </w:rPr>
  </w:style>
  <w:style w:type="paragraph" w:styleId="ListParagraph">
    <w:name w:val="List Paragraph"/>
    <w:basedOn w:val="Normal"/>
    <w:uiPriority w:val="34"/>
    <w:qFormat/>
    <w:rsid w:val="006C33A9"/>
    <w:pPr>
      <w:ind w:left="720"/>
      <w:contextualSpacing/>
    </w:pPr>
  </w:style>
  <w:style w:type="paragraph" w:styleId="NoSpacing">
    <w:name w:val="No Spacing"/>
    <w:link w:val="NoSpacingChar"/>
    <w:uiPriority w:val="1"/>
    <w:qFormat/>
    <w:rsid w:val="006C33A9"/>
    <w:pPr>
      <w:spacing w:after="0" w:line="240" w:lineRule="auto"/>
    </w:pPr>
  </w:style>
  <w:style w:type="table" w:styleId="TableGrid">
    <w:name w:val="Table Grid"/>
    <w:basedOn w:val="TableNormal"/>
    <w:uiPriority w:val="39"/>
    <w:rsid w:val="006C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C33A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42B58"/>
    <w:rPr>
      <w:rFonts w:asciiTheme="majorHAnsi" w:eastAsiaTheme="majorEastAsia" w:hAnsiTheme="majorHAnsi" w:cstheme="majorBidi"/>
      <w:i/>
      <w:color w:val="2F5496" w:themeColor="accent1" w:themeShade="BF"/>
    </w:rPr>
  </w:style>
  <w:style w:type="paragraph" w:styleId="CommentSubject">
    <w:name w:val="annotation subject"/>
    <w:basedOn w:val="CommentText"/>
    <w:next w:val="CommentText"/>
    <w:link w:val="CommentSubjectChar"/>
    <w:uiPriority w:val="99"/>
    <w:semiHidden/>
    <w:unhideWhenUsed/>
    <w:rsid w:val="00454FCA"/>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54FCA"/>
    <w:rPr>
      <w:rFonts w:ascii="Franklin Gothic Book" w:eastAsia="Franklin Gothic Book" w:hAnsi="Franklin Gothic Book" w:cs="Franklin Gothic Book"/>
      <w:b/>
      <w:bCs/>
      <w:sz w:val="20"/>
      <w:szCs w:val="20"/>
    </w:rPr>
  </w:style>
  <w:style w:type="character" w:customStyle="1" w:styleId="Mention1">
    <w:name w:val="Mention1"/>
    <w:basedOn w:val="DefaultParagraphFont"/>
    <w:uiPriority w:val="99"/>
    <w:unhideWhenUsed/>
    <w:rsid w:val="007147ED"/>
    <w:rPr>
      <w:color w:val="2B579A"/>
      <w:shd w:val="clear" w:color="auto" w:fill="E1DFDD"/>
    </w:rPr>
  </w:style>
  <w:style w:type="character" w:styleId="Hyperlink">
    <w:name w:val="Hyperlink"/>
    <w:basedOn w:val="DefaultParagraphFont"/>
    <w:uiPriority w:val="99"/>
    <w:unhideWhenUsed/>
    <w:rsid w:val="007147ED"/>
    <w:rPr>
      <w:color w:val="0563C1" w:themeColor="hyperlink"/>
      <w:u w:val="single"/>
    </w:rPr>
  </w:style>
  <w:style w:type="character" w:customStyle="1" w:styleId="Mention">
    <w:name w:val="Mention"/>
    <w:basedOn w:val="DefaultParagraphFont"/>
    <w:uiPriority w:val="99"/>
    <w:unhideWhenUsed/>
    <w:rsid w:val="007553F5"/>
    <w:rPr>
      <w:color w:val="2B579A"/>
      <w:shd w:val="clear" w:color="auto" w:fill="E1DFDD"/>
    </w:rPr>
  </w:style>
  <w:style w:type="character" w:customStyle="1" w:styleId="UnresolvedMention">
    <w:name w:val="Unresolved Mention"/>
    <w:basedOn w:val="DefaultParagraphFont"/>
    <w:uiPriority w:val="99"/>
    <w:unhideWhenUsed/>
    <w:rsid w:val="007553F5"/>
    <w:rPr>
      <w:color w:val="605E5C"/>
      <w:shd w:val="clear" w:color="auto" w:fill="E1DFDD"/>
    </w:rPr>
  </w:style>
  <w:style w:type="character" w:customStyle="1" w:styleId="NoSpacingChar">
    <w:name w:val="No Spacing Char"/>
    <w:basedOn w:val="DefaultParagraphFont"/>
    <w:link w:val="NoSpacing"/>
    <w:uiPriority w:val="1"/>
    <w:rsid w:val="00DE0B79"/>
  </w:style>
  <w:style w:type="paragraph" w:styleId="Header">
    <w:name w:val="header"/>
    <w:basedOn w:val="Normal"/>
    <w:link w:val="HeaderChar"/>
    <w:uiPriority w:val="99"/>
    <w:unhideWhenUsed/>
    <w:rsid w:val="00291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883"/>
  </w:style>
  <w:style w:type="paragraph" w:styleId="Footer">
    <w:name w:val="footer"/>
    <w:basedOn w:val="Normal"/>
    <w:link w:val="FooterChar"/>
    <w:uiPriority w:val="99"/>
    <w:unhideWhenUsed/>
    <w:rsid w:val="00291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883"/>
  </w:style>
  <w:style w:type="paragraph" w:styleId="TOCHeading">
    <w:name w:val="TOC Heading"/>
    <w:basedOn w:val="Heading1"/>
    <w:next w:val="Normal"/>
    <w:uiPriority w:val="39"/>
    <w:unhideWhenUsed/>
    <w:qFormat/>
    <w:rsid w:val="00B91192"/>
    <w:pPr>
      <w:keepNext/>
      <w:keepLines/>
      <w:widowControl/>
      <w:numPr>
        <w:numId w:val="0"/>
      </w:numPr>
      <w:autoSpaceDE/>
      <w:autoSpaceDN/>
      <w:spacing w:before="240" w:line="259" w:lineRule="auto"/>
      <w:ind w:right="0"/>
      <w:outlineLvl w:val="9"/>
    </w:pPr>
    <w:rPr>
      <w:rFonts w:eastAsiaTheme="majorEastAsia" w:cstheme="majorBidi"/>
      <w:b w:val="0"/>
      <w:iCs w:val="0"/>
      <w:spacing w:val="0"/>
      <w:sz w:val="32"/>
      <w:szCs w:val="32"/>
    </w:rPr>
  </w:style>
  <w:style w:type="paragraph" w:styleId="TOC1">
    <w:name w:val="toc 1"/>
    <w:basedOn w:val="Normal"/>
    <w:next w:val="Normal"/>
    <w:autoRedefine/>
    <w:uiPriority w:val="39"/>
    <w:unhideWhenUsed/>
    <w:rsid w:val="00B91192"/>
    <w:pPr>
      <w:spacing w:after="100"/>
    </w:pPr>
  </w:style>
  <w:style w:type="paragraph" w:styleId="TOC2">
    <w:name w:val="toc 2"/>
    <w:basedOn w:val="Normal"/>
    <w:next w:val="Normal"/>
    <w:autoRedefine/>
    <w:uiPriority w:val="39"/>
    <w:unhideWhenUsed/>
    <w:rsid w:val="00B91192"/>
    <w:pPr>
      <w:spacing w:after="100"/>
      <w:ind w:left="220"/>
    </w:pPr>
  </w:style>
  <w:style w:type="paragraph" w:styleId="TOC3">
    <w:name w:val="toc 3"/>
    <w:basedOn w:val="Normal"/>
    <w:next w:val="Normal"/>
    <w:autoRedefine/>
    <w:uiPriority w:val="39"/>
    <w:unhideWhenUsed/>
    <w:rsid w:val="00B91192"/>
    <w:pPr>
      <w:spacing w:after="100"/>
      <w:ind w:left="440"/>
    </w:pPr>
  </w:style>
  <w:style w:type="paragraph" w:styleId="Caption">
    <w:name w:val="caption"/>
    <w:basedOn w:val="Normal"/>
    <w:next w:val="Normal"/>
    <w:uiPriority w:val="35"/>
    <w:unhideWhenUsed/>
    <w:qFormat/>
    <w:rsid w:val="004E02C3"/>
    <w:pPr>
      <w:spacing w:after="200" w:line="240" w:lineRule="auto"/>
    </w:pPr>
    <w:rPr>
      <w:i/>
      <w:iCs/>
      <w:color w:val="44546A" w:themeColor="text2"/>
      <w:sz w:val="18"/>
      <w:szCs w:val="18"/>
    </w:rPr>
  </w:style>
  <w:style w:type="character" w:styleId="Emphasis">
    <w:name w:val="Emphasis"/>
    <w:basedOn w:val="DefaultParagraphFont"/>
    <w:uiPriority w:val="20"/>
    <w:qFormat/>
    <w:rsid w:val="00A65EAA"/>
    <w:rPr>
      <w:i/>
      <w:iCs/>
    </w:rPr>
  </w:style>
  <w:style w:type="paragraph" w:customStyle="1" w:styleId="Default">
    <w:name w:val="Default"/>
    <w:rsid w:val="00731D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DefaultParagraphFont"/>
    <w:rsid w:val="000B7093"/>
  </w:style>
  <w:style w:type="character" w:customStyle="1" w:styleId="ui-provider">
    <w:name w:val="ui-provider"/>
    <w:basedOn w:val="DefaultParagraphFont"/>
    <w:rsid w:val="001C2C5A"/>
  </w:style>
  <w:style w:type="paragraph" w:customStyle="1" w:styleId="paragraph">
    <w:name w:val="paragraph"/>
    <w:basedOn w:val="Normal"/>
    <w:rsid w:val="00E71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7192A"/>
  </w:style>
  <w:style w:type="paragraph" w:styleId="Revision">
    <w:name w:val="Revision"/>
    <w:hidden/>
    <w:uiPriority w:val="99"/>
    <w:semiHidden/>
    <w:rsid w:val="00FC259D"/>
    <w:pPr>
      <w:spacing w:after="0" w:line="240" w:lineRule="auto"/>
    </w:pPr>
  </w:style>
  <w:style w:type="character" w:styleId="SubtleEmphasis">
    <w:name w:val="Subtle Emphasis"/>
    <w:basedOn w:val="DefaultParagraphFont"/>
    <w:uiPriority w:val="19"/>
    <w:qFormat/>
    <w:rsid w:val="00D912CB"/>
    <w:rPr>
      <w:i/>
      <w:iCs/>
      <w:color w:val="404040" w:themeColor="text1" w:themeTint="BF"/>
    </w:rPr>
  </w:style>
  <w:style w:type="character" w:styleId="FollowedHyperlink">
    <w:name w:val="FollowedHyperlink"/>
    <w:basedOn w:val="DefaultParagraphFont"/>
    <w:uiPriority w:val="99"/>
    <w:semiHidden/>
    <w:unhideWhenUsed/>
    <w:rsid w:val="003A7F5D"/>
    <w:rPr>
      <w:color w:val="954F72" w:themeColor="followedHyperlink"/>
      <w:u w:val="single"/>
    </w:rPr>
  </w:style>
  <w:style w:type="paragraph" w:styleId="NormalWeb">
    <w:name w:val="Normal (Web)"/>
    <w:basedOn w:val="Normal"/>
    <w:uiPriority w:val="99"/>
    <w:semiHidden/>
    <w:unhideWhenUsed/>
    <w:rsid w:val="003C30A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70F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0F3E"/>
    <w:rPr>
      <w:sz w:val="20"/>
      <w:szCs w:val="20"/>
    </w:rPr>
  </w:style>
  <w:style w:type="character" w:styleId="FootnoteReference">
    <w:name w:val="footnote reference"/>
    <w:basedOn w:val="DefaultParagraphFont"/>
    <w:uiPriority w:val="99"/>
    <w:semiHidden/>
    <w:unhideWhenUsed/>
    <w:rsid w:val="00670F3E"/>
    <w:rPr>
      <w:vertAlign w:val="superscript"/>
    </w:rPr>
  </w:style>
  <w:style w:type="character" w:customStyle="1" w:styleId="Heading6Char">
    <w:name w:val="Heading 6 Char"/>
    <w:basedOn w:val="DefaultParagraphFont"/>
    <w:link w:val="Heading6"/>
    <w:uiPriority w:val="9"/>
    <w:rsid w:val="00773526"/>
    <w:rPr>
      <w:rFonts w:asciiTheme="majorHAnsi" w:eastAsiaTheme="majorEastAsia" w:hAnsiTheme="majorHAnsi" w:cstheme="majorBidi"/>
      <w:color w:val="1F3763" w:themeColor="accent1" w:themeShade="7F"/>
    </w:rPr>
  </w:style>
  <w:style w:type="paragraph" w:customStyle="1" w:styleId="statutory-body-1em">
    <w:name w:val="statutory-body-1em"/>
    <w:basedOn w:val="Normal"/>
    <w:rsid w:val="00E323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tory-body-2em">
    <w:name w:val="statutory-body-2em"/>
    <w:basedOn w:val="Normal"/>
    <w:rsid w:val="00E32389"/>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5A488F"/>
    <w:pPr>
      <w:spacing w:after="0"/>
    </w:pPr>
  </w:style>
  <w:style w:type="paragraph" w:styleId="BalloonText">
    <w:name w:val="Balloon Text"/>
    <w:basedOn w:val="Normal"/>
    <w:link w:val="BalloonTextChar"/>
    <w:uiPriority w:val="99"/>
    <w:semiHidden/>
    <w:unhideWhenUsed/>
    <w:rsid w:val="003F1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9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6637">
      <w:bodyDiv w:val="1"/>
      <w:marLeft w:val="0"/>
      <w:marRight w:val="0"/>
      <w:marTop w:val="0"/>
      <w:marBottom w:val="0"/>
      <w:divBdr>
        <w:top w:val="none" w:sz="0" w:space="0" w:color="auto"/>
        <w:left w:val="none" w:sz="0" w:space="0" w:color="auto"/>
        <w:bottom w:val="none" w:sz="0" w:space="0" w:color="auto"/>
        <w:right w:val="none" w:sz="0" w:space="0" w:color="auto"/>
      </w:divBdr>
    </w:div>
    <w:div w:id="145628238">
      <w:bodyDiv w:val="1"/>
      <w:marLeft w:val="0"/>
      <w:marRight w:val="0"/>
      <w:marTop w:val="0"/>
      <w:marBottom w:val="0"/>
      <w:divBdr>
        <w:top w:val="none" w:sz="0" w:space="0" w:color="auto"/>
        <w:left w:val="none" w:sz="0" w:space="0" w:color="auto"/>
        <w:bottom w:val="none" w:sz="0" w:space="0" w:color="auto"/>
        <w:right w:val="none" w:sz="0" w:space="0" w:color="auto"/>
      </w:divBdr>
      <w:divsChild>
        <w:div w:id="326327880">
          <w:marLeft w:val="274"/>
          <w:marRight w:val="0"/>
          <w:marTop w:val="0"/>
          <w:marBottom w:val="0"/>
          <w:divBdr>
            <w:top w:val="none" w:sz="0" w:space="0" w:color="auto"/>
            <w:left w:val="none" w:sz="0" w:space="0" w:color="auto"/>
            <w:bottom w:val="none" w:sz="0" w:space="0" w:color="auto"/>
            <w:right w:val="none" w:sz="0" w:space="0" w:color="auto"/>
          </w:divBdr>
        </w:div>
        <w:div w:id="978920983">
          <w:marLeft w:val="274"/>
          <w:marRight w:val="0"/>
          <w:marTop w:val="0"/>
          <w:marBottom w:val="0"/>
          <w:divBdr>
            <w:top w:val="none" w:sz="0" w:space="0" w:color="auto"/>
            <w:left w:val="none" w:sz="0" w:space="0" w:color="auto"/>
            <w:bottom w:val="none" w:sz="0" w:space="0" w:color="auto"/>
            <w:right w:val="none" w:sz="0" w:space="0" w:color="auto"/>
          </w:divBdr>
        </w:div>
        <w:div w:id="2025210714">
          <w:marLeft w:val="274"/>
          <w:marRight w:val="0"/>
          <w:marTop w:val="0"/>
          <w:marBottom w:val="0"/>
          <w:divBdr>
            <w:top w:val="none" w:sz="0" w:space="0" w:color="auto"/>
            <w:left w:val="none" w:sz="0" w:space="0" w:color="auto"/>
            <w:bottom w:val="none" w:sz="0" w:space="0" w:color="auto"/>
            <w:right w:val="none" w:sz="0" w:space="0" w:color="auto"/>
          </w:divBdr>
        </w:div>
      </w:divsChild>
    </w:div>
    <w:div w:id="222257800">
      <w:bodyDiv w:val="1"/>
      <w:marLeft w:val="0"/>
      <w:marRight w:val="0"/>
      <w:marTop w:val="0"/>
      <w:marBottom w:val="0"/>
      <w:divBdr>
        <w:top w:val="none" w:sz="0" w:space="0" w:color="auto"/>
        <w:left w:val="none" w:sz="0" w:space="0" w:color="auto"/>
        <w:bottom w:val="none" w:sz="0" w:space="0" w:color="auto"/>
        <w:right w:val="none" w:sz="0" w:space="0" w:color="auto"/>
      </w:divBdr>
    </w:div>
    <w:div w:id="409617098">
      <w:bodyDiv w:val="1"/>
      <w:marLeft w:val="0"/>
      <w:marRight w:val="0"/>
      <w:marTop w:val="0"/>
      <w:marBottom w:val="0"/>
      <w:divBdr>
        <w:top w:val="none" w:sz="0" w:space="0" w:color="auto"/>
        <w:left w:val="none" w:sz="0" w:space="0" w:color="auto"/>
        <w:bottom w:val="none" w:sz="0" w:space="0" w:color="auto"/>
        <w:right w:val="none" w:sz="0" w:space="0" w:color="auto"/>
      </w:divBdr>
    </w:div>
    <w:div w:id="428888138">
      <w:bodyDiv w:val="1"/>
      <w:marLeft w:val="0"/>
      <w:marRight w:val="0"/>
      <w:marTop w:val="0"/>
      <w:marBottom w:val="0"/>
      <w:divBdr>
        <w:top w:val="none" w:sz="0" w:space="0" w:color="auto"/>
        <w:left w:val="none" w:sz="0" w:space="0" w:color="auto"/>
        <w:bottom w:val="none" w:sz="0" w:space="0" w:color="auto"/>
        <w:right w:val="none" w:sz="0" w:space="0" w:color="auto"/>
      </w:divBdr>
    </w:div>
    <w:div w:id="514460389">
      <w:bodyDiv w:val="1"/>
      <w:marLeft w:val="0"/>
      <w:marRight w:val="0"/>
      <w:marTop w:val="0"/>
      <w:marBottom w:val="0"/>
      <w:divBdr>
        <w:top w:val="none" w:sz="0" w:space="0" w:color="auto"/>
        <w:left w:val="none" w:sz="0" w:space="0" w:color="auto"/>
        <w:bottom w:val="none" w:sz="0" w:space="0" w:color="auto"/>
        <w:right w:val="none" w:sz="0" w:space="0" w:color="auto"/>
      </w:divBdr>
    </w:div>
    <w:div w:id="687103115">
      <w:bodyDiv w:val="1"/>
      <w:marLeft w:val="0"/>
      <w:marRight w:val="0"/>
      <w:marTop w:val="0"/>
      <w:marBottom w:val="0"/>
      <w:divBdr>
        <w:top w:val="none" w:sz="0" w:space="0" w:color="auto"/>
        <w:left w:val="none" w:sz="0" w:space="0" w:color="auto"/>
        <w:bottom w:val="none" w:sz="0" w:space="0" w:color="auto"/>
        <w:right w:val="none" w:sz="0" w:space="0" w:color="auto"/>
      </w:divBdr>
    </w:div>
    <w:div w:id="691032894">
      <w:bodyDiv w:val="1"/>
      <w:marLeft w:val="0"/>
      <w:marRight w:val="0"/>
      <w:marTop w:val="0"/>
      <w:marBottom w:val="0"/>
      <w:divBdr>
        <w:top w:val="none" w:sz="0" w:space="0" w:color="auto"/>
        <w:left w:val="none" w:sz="0" w:space="0" w:color="auto"/>
        <w:bottom w:val="none" w:sz="0" w:space="0" w:color="auto"/>
        <w:right w:val="none" w:sz="0" w:space="0" w:color="auto"/>
      </w:divBdr>
    </w:div>
    <w:div w:id="866257552">
      <w:bodyDiv w:val="1"/>
      <w:marLeft w:val="0"/>
      <w:marRight w:val="0"/>
      <w:marTop w:val="0"/>
      <w:marBottom w:val="0"/>
      <w:divBdr>
        <w:top w:val="none" w:sz="0" w:space="0" w:color="auto"/>
        <w:left w:val="none" w:sz="0" w:space="0" w:color="auto"/>
        <w:bottom w:val="none" w:sz="0" w:space="0" w:color="auto"/>
        <w:right w:val="none" w:sz="0" w:space="0" w:color="auto"/>
      </w:divBdr>
    </w:div>
    <w:div w:id="891698782">
      <w:bodyDiv w:val="1"/>
      <w:marLeft w:val="0"/>
      <w:marRight w:val="0"/>
      <w:marTop w:val="0"/>
      <w:marBottom w:val="0"/>
      <w:divBdr>
        <w:top w:val="none" w:sz="0" w:space="0" w:color="auto"/>
        <w:left w:val="none" w:sz="0" w:space="0" w:color="auto"/>
        <w:bottom w:val="none" w:sz="0" w:space="0" w:color="auto"/>
        <w:right w:val="none" w:sz="0" w:space="0" w:color="auto"/>
      </w:divBdr>
    </w:div>
    <w:div w:id="899246582">
      <w:bodyDiv w:val="1"/>
      <w:marLeft w:val="0"/>
      <w:marRight w:val="0"/>
      <w:marTop w:val="0"/>
      <w:marBottom w:val="0"/>
      <w:divBdr>
        <w:top w:val="none" w:sz="0" w:space="0" w:color="auto"/>
        <w:left w:val="none" w:sz="0" w:space="0" w:color="auto"/>
        <w:bottom w:val="none" w:sz="0" w:space="0" w:color="auto"/>
        <w:right w:val="none" w:sz="0" w:space="0" w:color="auto"/>
      </w:divBdr>
    </w:div>
    <w:div w:id="1019047768">
      <w:bodyDiv w:val="1"/>
      <w:marLeft w:val="0"/>
      <w:marRight w:val="0"/>
      <w:marTop w:val="0"/>
      <w:marBottom w:val="0"/>
      <w:divBdr>
        <w:top w:val="none" w:sz="0" w:space="0" w:color="auto"/>
        <w:left w:val="none" w:sz="0" w:space="0" w:color="auto"/>
        <w:bottom w:val="none" w:sz="0" w:space="0" w:color="auto"/>
        <w:right w:val="none" w:sz="0" w:space="0" w:color="auto"/>
      </w:divBdr>
    </w:div>
    <w:div w:id="1021317882">
      <w:bodyDiv w:val="1"/>
      <w:marLeft w:val="0"/>
      <w:marRight w:val="0"/>
      <w:marTop w:val="0"/>
      <w:marBottom w:val="0"/>
      <w:divBdr>
        <w:top w:val="none" w:sz="0" w:space="0" w:color="auto"/>
        <w:left w:val="none" w:sz="0" w:space="0" w:color="auto"/>
        <w:bottom w:val="none" w:sz="0" w:space="0" w:color="auto"/>
        <w:right w:val="none" w:sz="0" w:space="0" w:color="auto"/>
      </w:divBdr>
    </w:div>
    <w:div w:id="1122579187">
      <w:bodyDiv w:val="1"/>
      <w:marLeft w:val="0"/>
      <w:marRight w:val="0"/>
      <w:marTop w:val="0"/>
      <w:marBottom w:val="0"/>
      <w:divBdr>
        <w:top w:val="none" w:sz="0" w:space="0" w:color="auto"/>
        <w:left w:val="none" w:sz="0" w:space="0" w:color="auto"/>
        <w:bottom w:val="none" w:sz="0" w:space="0" w:color="auto"/>
        <w:right w:val="none" w:sz="0" w:space="0" w:color="auto"/>
      </w:divBdr>
    </w:div>
    <w:div w:id="1194343981">
      <w:bodyDiv w:val="1"/>
      <w:marLeft w:val="0"/>
      <w:marRight w:val="0"/>
      <w:marTop w:val="0"/>
      <w:marBottom w:val="0"/>
      <w:divBdr>
        <w:top w:val="none" w:sz="0" w:space="0" w:color="auto"/>
        <w:left w:val="none" w:sz="0" w:space="0" w:color="auto"/>
        <w:bottom w:val="none" w:sz="0" w:space="0" w:color="auto"/>
        <w:right w:val="none" w:sz="0" w:space="0" w:color="auto"/>
      </w:divBdr>
    </w:div>
    <w:div w:id="1311639338">
      <w:bodyDiv w:val="1"/>
      <w:marLeft w:val="0"/>
      <w:marRight w:val="0"/>
      <w:marTop w:val="0"/>
      <w:marBottom w:val="0"/>
      <w:divBdr>
        <w:top w:val="none" w:sz="0" w:space="0" w:color="auto"/>
        <w:left w:val="none" w:sz="0" w:space="0" w:color="auto"/>
        <w:bottom w:val="none" w:sz="0" w:space="0" w:color="auto"/>
        <w:right w:val="none" w:sz="0" w:space="0" w:color="auto"/>
      </w:divBdr>
      <w:divsChild>
        <w:div w:id="81728159">
          <w:marLeft w:val="0"/>
          <w:marRight w:val="0"/>
          <w:marTop w:val="0"/>
          <w:marBottom w:val="0"/>
          <w:divBdr>
            <w:top w:val="none" w:sz="0" w:space="0" w:color="auto"/>
            <w:left w:val="none" w:sz="0" w:space="0" w:color="auto"/>
            <w:bottom w:val="none" w:sz="0" w:space="0" w:color="auto"/>
            <w:right w:val="none" w:sz="0" w:space="0" w:color="auto"/>
          </w:divBdr>
        </w:div>
        <w:div w:id="857624674">
          <w:marLeft w:val="0"/>
          <w:marRight w:val="0"/>
          <w:marTop w:val="0"/>
          <w:marBottom w:val="0"/>
          <w:divBdr>
            <w:top w:val="none" w:sz="0" w:space="0" w:color="auto"/>
            <w:left w:val="none" w:sz="0" w:space="0" w:color="auto"/>
            <w:bottom w:val="none" w:sz="0" w:space="0" w:color="auto"/>
            <w:right w:val="none" w:sz="0" w:space="0" w:color="auto"/>
          </w:divBdr>
        </w:div>
        <w:div w:id="880635662">
          <w:marLeft w:val="0"/>
          <w:marRight w:val="0"/>
          <w:marTop w:val="0"/>
          <w:marBottom w:val="0"/>
          <w:divBdr>
            <w:top w:val="none" w:sz="0" w:space="0" w:color="auto"/>
            <w:left w:val="none" w:sz="0" w:space="0" w:color="auto"/>
            <w:bottom w:val="none" w:sz="0" w:space="0" w:color="auto"/>
            <w:right w:val="none" w:sz="0" w:space="0" w:color="auto"/>
          </w:divBdr>
        </w:div>
        <w:div w:id="1204558993">
          <w:marLeft w:val="0"/>
          <w:marRight w:val="0"/>
          <w:marTop w:val="0"/>
          <w:marBottom w:val="0"/>
          <w:divBdr>
            <w:top w:val="none" w:sz="0" w:space="0" w:color="auto"/>
            <w:left w:val="none" w:sz="0" w:space="0" w:color="auto"/>
            <w:bottom w:val="none" w:sz="0" w:space="0" w:color="auto"/>
            <w:right w:val="none" w:sz="0" w:space="0" w:color="auto"/>
          </w:divBdr>
        </w:div>
      </w:divsChild>
    </w:div>
    <w:div w:id="1433042058">
      <w:bodyDiv w:val="1"/>
      <w:marLeft w:val="0"/>
      <w:marRight w:val="0"/>
      <w:marTop w:val="0"/>
      <w:marBottom w:val="0"/>
      <w:divBdr>
        <w:top w:val="none" w:sz="0" w:space="0" w:color="auto"/>
        <w:left w:val="none" w:sz="0" w:space="0" w:color="auto"/>
        <w:bottom w:val="none" w:sz="0" w:space="0" w:color="auto"/>
        <w:right w:val="none" w:sz="0" w:space="0" w:color="auto"/>
      </w:divBdr>
    </w:div>
    <w:div w:id="1452018153">
      <w:bodyDiv w:val="1"/>
      <w:marLeft w:val="0"/>
      <w:marRight w:val="0"/>
      <w:marTop w:val="0"/>
      <w:marBottom w:val="0"/>
      <w:divBdr>
        <w:top w:val="none" w:sz="0" w:space="0" w:color="auto"/>
        <w:left w:val="none" w:sz="0" w:space="0" w:color="auto"/>
        <w:bottom w:val="none" w:sz="0" w:space="0" w:color="auto"/>
        <w:right w:val="none" w:sz="0" w:space="0" w:color="auto"/>
      </w:divBdr>
    </w:div>
    <w:div w:id="1542863651">
      <w:bodyDiv w:val="1"/>
      <w:marLeft w:val="0"/>
      <w:marRight w:val="0"/>
      <w:marTop w:val="0"/>
      <w:marBottom w:val="0"/>
      <w:divBdr>
        <w:top w:val="none" w:sz="0" w:space="0" w:color="auto"/>
        <w:left w:val="none" w:sz="0" w:space="0" w:color="auto"/>
        <w:bottom w:val="none" w:sz="0" w:space="0" w:color="auto"/>
        <w:right w:val="none" w:sz="0" w:space="0" w:color="auto"/>
      </w:divBdr>
    </w:div>
    <w:div w:id="1567296853">
      <w:bodyDiv w:val="1"/>
      <w:marLeft w:val="0"/>
      <w:marRight w:val="0"/>
      <w:marTop w:val="0"/>
      <w:marBottom w:val="0"/>
      <w:divBdr>
        <w:top w:val="none" w:sz="0" w:space="0" w:color="auto"/>
        <w:left w:val="none" w:sz="0" w:space="0" w:color="auto"/>
        <w:bottom w:val="none" w:sz="0" w:space="0" w:color="auto"/>
        <w:right w:val="none" w:sz="0" w:space="0" w:color="auto"/>
      </w:divBdr>
    </w:div>
    <w:div w:id="1801803432">
      <w:bodyDiv w:val="1"/>
      <w:marLeft w:val="0"/>
      <w:marRight w:val="0"/>
      <w:marTop w:val="0"/>
      <w:marBottom w:val="0"/>
      <w:divBdr>
        <w:top w:val="none" w:sz="0" w:space="0" w:color="auto"/>
        <w:left w:val="none" w:sz="0" w:space="0" w:color="auto"/>
        <w:bottom w:val="none" w:sz="0" w:space="0" w:color="auto"/>
        <w:right w:val="none" w:sz="0" w:space="0" w:color="auto"/>
      </w:divBdr>
    </w:div>
    <w:div w:id="1879657139">
      <w:bodyDiv w:val="1"/>
      <w:marLeft w:val="0"/>
      <w:marRight w:val="0"/>
      <w:marTop w:val="0"/>
      <w:marBottom w:val="0"/>
      <w:divBdr>
        <w:top w:val="none" w:sz="0" w:space="0" w:color="auto"/>
        <w:left w:val="none" w:sz="0" w:space="0" w:color="auto"/>
        <w:bottom w:val="none" w:sz="0" w:space="0" w:color="auto"/>
        <w:right w:val="none" w:sz="0" w:space="0" w:color="auto"/>
      </w:divBdr>
    </w:div>
    <w:div w:id="1880118674">
      <w:bodyDiv w:val="1"/>
      <w:marLeft w:val="0"/>
      <w:marRight w:val="0"/>
      <w:marTop w:val="0"/>
      <w:marBottom w:val="0"/>
      <w:divBdr>
        <w:top w:val="none" w:sz="0" w:space="0" w:color="auto"/>
        <w:left w:val="none" w:sz="0" w:space="0" w:color="auto"/>
        <w:bottom w:val="none" w:sz="0" w:space="0" w:color="auto"/>
        <w:right w:val="none" w:sz="0" w:space="0" w:color="auto"/>
      </w:divBdr>
    </w:div>
    <w:div w:id="1906987658">
      <w:bodyDiv w:val="1"/>
      <w:marLeft w:val="0"/>
      <w:marRight w:val="0"/>
      <w:marTop w:val="0"/>
      <w:marBottom w:val="0"/>
      <w:divBdr>
        <w:top w:val="none" w:sz="0" w:space="0" w:color="auto"/>
        <w:left w:val="none" w:sz="0" w:space="0" w:color="auto"/>
        <w:bottom w:val="none" w:sz="0" w:space="0" w:color="auto"/>
        <w:right w:val="none" w:sz="0" w:space="0" w:color="auto"/>
      </w:divBdr>
    </w:div>
    <w:div w:id="1989703532">
      <w:bodyDiv w:val="1"/>
      <w:marLeft w:val="0"/>
      <w:marRight w:val="0"/>
      <w:marTop w:val="0"/>
      <w:marBottom w:val="0"/>
      <w:divBdr>
        <w:top w:val="none" w:sz="0" w:space="0" w:color="auto"/>
        <w:left w:val="none" w:sz="0" w:space="0" w:color="auto"/>
        <w:bottom w:val="none" w:sz="0" w:space="0" w:color="auto"/>
        <w:right w:val="none" w:sz="0" w:space="0" w:color="auto"/>
      </w:divBdr>
    </w:div>
    <w:div w:id="2016033936">
      <w:bodyDiv w:val="1"/>
      <w:marLeft w:val="0"/>
      <w:marRight w:val="0"/>
      <w:marTop w:val="0"/>
      <w:marBottom w:val="0"/>
      <w:divBdr>
        <w:top w:val="none" w:sz="0" w:space="0" w:color="auto"/>
        <w:left w:val="none" w:sz="0" w:space="0" w:color="auto"/>
        <w:bottom w:val="none" w:sz="0" w:space="0" w:color="auto"/>
        <w:right w:val="none" w:sz="0" w:space="0" w:color="auto"/>
      </w:divBdr>
    </w:div>
    <w:div w:id="207534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hsep.la.gov/MITIGATE/HM-PLANNING/State-Hazard-Mitigation-Plan" TargetMode="External"/><Relationship Id="rId18" Type="http://schemas.openxmlformats.org/officeDocument/2006/relationships/image" Target="media/image4.gif"/><Relationship Id="rId26" Type="http://schemas.openxmlformats.org/officeDocument/2006/relationships/hyperlink" Target="https://www.surveymonkey.com/r/QBGZT6M" TargetMode="External"/><Relationship Id="rId39" Type="http://schemas.openxmlformats.org/officeDocument/2006/relationships/diagramData" Target="diagrams/data1.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hyperlink" Target="mailto:GOHSEPHM@la.gov" TargetMode="External"/><Relationship Id="rId55" Type="http://schemas.openxmlformats.org/officeDocument/2006/relationships/hyperlink" Target="mailto:la-hm@la.gov" TargetMode="External"/><Relationship Id="rId63" Type="http://schemas.openxmlformats.org/officeDocument/2006/relationships/package" Target="embeddings/Microsoft_Excel_Worksheet1.xlsx"/><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gif"/><Relationship Id="rId29" Type="http://schemas.openxmlformats.org/officeDocument/2006/relationships/hyperlink" Target="https://www.atsdr.cdc.gov/placeandhealth/eji/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hyperlink" Target="mailto:sean.wyatt@la.gov" TargetMode="External"/><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hyperlink" Target="https://www.fsd.gov/gsafsd_sp?id=gsafsd_kb_articles&amp;sys_id=7c9927011bb3d5543565ed3ce54bcb32" TargetMode="External"/><Relationship Id="rId58" Type="http://schemas.openxmlformats.org/officeDocument/2006/relationships/hyperlink" Target="mailto:la-hm@la.gov" TargetMode="External"/><Relationship Id="rId66"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s://gov.louisiana.gov/assets/docs/CCI-Task-force/CAP/Climate_Action_Plan_FINAL_3.pdf" TargetMode="External"/><Relationship Id="rId23" Type="http://schemas.openxmlformats.org/officeDocument/2006/relationships/image" Target="media/image9.gif"/><Relationship Id="rId28" Type="http://schemas.openxmlformats.org/officeDocument/2006/relationships/hyperlink" Target="https://www.atsdr.cdc.gov/placeandhealth/svi/interactive_map.html" TargetMode="External"/><Relationship Id="rId36" Type="http://schemas.openxmlformats.org/officeDocument/2006/relationships/hyperlink" Target="mailto:GOHSEPHM@la.gov" TargetMode="External"/><Relationship Id="rId49" Type="http://schemas.openxmlformats.org/officeDocument/2006/relationships/hyperlink" Target="https://sam.gov/content/home" TargetMode="External"/><Relationship Id="rId57" Type="http://schemas.openxmlformats.org/officeDocument/2006/relationships/hyperlink" Target="https://gohsepgrants.la.gov/index.cfm" TargetMode="External"/><Relationship Id="rId61"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header" Target="header2.xml"/><Relationship Id="rId44" Type="http://schemas.openxmlformats.org/officeDocument/2006/relationships/diagramData" Target="diagrams/data2.xml"/><Relationship Id="rId52" Type="http://schemas.openxmlformats.org/officeDocument/2006/relationships/hyperlink" Target="https://sam.gov/content/help" TargetMode="External"/><Relationship Id="rId60" Type="http://schemas.openxmlformats.org/officeDocument/2006/relationships/hyperlink" Target="mailto:la-hm@la.gov" TargetMode="External"/><Relationship Id="rId65" Type="http://schemas.openxmlformats.org/officeDocument/2006/relationships/hyperlink" Target="https://www.atsdr.cdc.gov/placeandhealth/eji/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hsep.la.gov/MITIGATE/HM-PLANNING/State-Hazard-Mitigation-Plan" TargetMode="External"/><Relationship Id="rId22" Type="http://schemas.openxmlformats.org/officeDocument/2006/relationships/image" Target="media/image8.gif"/><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hyperlink" Target="https://www.surveymonkey.com/r/W8DYZPJ" TargetMode="External"/><Relationship Id="rId64" Type="http://schemas.openxmlformats.org/officeDocument/2006/relationships/hyperlink" Target="https://www.atsdr.cdc.gov/placeandhealth/svi/interactive_map.html"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sam.gov" TargetMode="External"/><Relationship Id="rId3" Type="http://schemas.openxmlformats.org/officeDocument/2006/relationships/customXml" Target="../customXml/item3.xml"/><Relationship Id="rId12" Type="http://schemas.openxmlformats.org/officeDocument/2006/relationships/hyperlink" Target="https://www.legis.la.gov/legis/ViewDocument.aspx?d=1289586" TargetMode="External"/><Relationship Id="rId17" Type="http://schemas.openxmlformats.org/officeDocument/2006/relationships/image" Target="media/image3.gif"/><Relationship Id="rId25" Type="http://schemas.openxmlformats.org/officeDocument/2006/relationships/hyperlink" Target="https://www.ncdc.noaa.gov/stormevents/choosedates.jsp?statefips=22%2CLOUISIANA" TargetMode="External"/><Relationship Id="rId33" Type="http://schemas.openxmlformats.org/officeDocument/2006/relationships/footer" Target="footer2.xml"/><Relationship Id="rId38" Type="http://schemas.openxmlformats.org/officeDocument/2006/relationships/hyperlink" Target="mailto:GOHSEPHM@la.gov" TargetMode="External"/><Relationship Id="rId46" Type="http://schemas.openxmlformats.org/officeDocument/2006/relationships/diagramQuickStyle" Target="diagrams/quickStyle2.xml"/><Relationship Id="rId59" Type="http://schemas.openxmlformats.org/officeDocument/2006/relationships/hyperlink" Target="http://harvester.census.gov/fac/collect/ddeindex.html" TargetMode="External"/><Relationship Id="rId67" Type="http://schemas.openxmlformats.org/officeDocument/2006/relationships/image" Target="media/image14.png"/><Relationship Id="rId20" Type="http://schemas.openxmlformats.org/officeDocument/2006/relationships/image" Target="media/image6.gif"/><Relationship Id="rId41" Type="http://schemas.openxmlformats.org/officeDocument/2006/relationships/diagramQuickStyle" Target="diagrams/quickStyle1.xml"/><Relationship Id="rId54" Type="http://schemas.openxmlformats.org/officeDocument/2006/relationships/hyperlink" Target="https://www.fsd.gov/gsafsd_sp" TargetMode="External"/><Relationship Id="rId62" Type="http://schemas.openxmlformats.org/officeDocument/2006/relationships/package" Target="embeddings/Microsoft_Excel_Worksheet.xlsx"/><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C38B5C-D666-46B0-9407-EE19B6084446}" type="doc">
      <dgm:prSet loTypeId="urn:microsoft.com/office/officeart/2005/8/layout/bProcess3" loCatId="process" qsTypeId="urn:microsoft.com/office/officeart/2005/8/quickstyle/simple1" qsCatId="simple" csTypeId="urn:microsoft.com/office/officeart/2005/8/colors/accent1_2" csCatId="accent1" phldr="1"/>
      <dgm:spPr/>
    </dgm:pt>
    <dgm:pt modelId="{6CA6DE91-6BAA-4959-888E-06FB8CFF389F}">
      <dgm:prSet phldrT="[Text]"/>
      <dgm:spPr/>
      <dgm:t>
        <a:bodyPr/>
        <a:lstStyle/>
        <a:p>
          <a:r>
            <a:rPr lang="en-US"/>
            <a:t>Applicant receives invitation to apply </a:t>
          </a:r>
        </a:p>
      </dgm:t>
    </dgm:pt>
    <dgm:pt modelId="{D11B24E0-533A-45CA-B434-8B3F62BD3110}" type="parTrans" cxnId="{D9B39C6E-F472-437F-AACC-5F0B56163A1E}">
      <dgm:prSet/>
      <dgm:spPr/>
      <dgm:t>
        <a:bodyPr/>
        <a:lstStyle/>
        <a:p>
          <a:endParaRPr lang="en-US"/>
        </a:p>
      </dgm:t>
    </dgm:pt>
    <dgm:pt modelId="{65002BA1-FEF5-424F-99C0-701198EAF549}" type="sibTrans" cxnId="{D9B39C6E-F472-437F-AACC-5F0B56163A1E}">
      <dgm:prSet/>
      <dgm:spPr/>
      <dgm:t>
        <a:bodyPr/>
        <a:lstStyle/>
        <a:p>
          <a:endParaRPr lang="en-US"/>
        </a:p>
      </dgm:t>
    </dgm:pt>
    <dgm:pt modelId="{48FC8089-6013-465E-8CD6-DD1209F7189F}">
      <dgm:prSet phldrT="[Text]"/>
      <dgm:spPr/>
      <dgm:t>
        <a:bodyPr/>
        <a:lstStyle/>
        <a:p>
          <a:r>
            <a:rPr lang="en-US"/>
            <a:t>GOHSEP notifies applicant of approval via standard email</a:t>
          </a:r>
        </a:p>
      </dgm:t>
    </dgm:pt>
    <dgm:pt modelId="{E93415D6-9DA8-4640-8B1E-0EF3F22CE8B2}" type="parTrans" cxnId="{283EB812-5253-4361-9B93-111DEBF56A62}">
      <dgm:prSet/>
      <dgm:spPr/>
      <dgm:t>
        <a:bodyPr/>
        <a:lstStyle/>
        <a:p>
          <a:endParaRPr lang="en-US"/>
        </a:p>
      </dgm:t>
    </dgm:pt>
    <dgm:pt modelId="{0B296309-5B4E-4D62-BDBB-F270F5D2AC83}" type="sibTrans" cxnId="{283EB812-5253-4361-9B93-111DEBF56A62}">
      <dgm:prSet/>
      <dgm:spPr/>
      <dgm:t>
        <a:bodyPr/>
        <a:lstStyle/>
        <a:p>
          <a:endParaRPr lang="en-US"/>
        </a:p>
      </dgm:t>
    </dgm:pt>
    <dgm:pt modelId="{8FC5CC04-2827-43B5-A866-C015D217B3E8}">
      <dgm:prSet phldrT="[Text]"/>
      <dgm:spPr/>
      <dgm:t>
        <a:bodyPr/>
        <a:lstStyle/>
        <a:p>
          <a:r>
            <a:rPr lang="en-US"/>
            <a:t>Applicant prepares loan application</a:t>
          </a:r>
        </a:p>
      </dgm:t>
    </dgm:pt>
    <dgm:pt modelId="{3E08F8E2-02D0-4291-A865-FCF39562A7EA}" type="parTrans" cxnId="{476E0EB5-0702-4D1F-B899-714B1AA55838}">
      <dgm:prSet/>
      <dgm:spPr/>
      <dgm:t>
        <a:bodyPr/>
        <a:lstStyle/>
        <a:p>
          <a:endParaRPr lang="en-US"/>
        </a:p>
      </dgm:t>
    </dgm:pt>
    <dgm:pt modelId="{8D4D742A-B7E3-44E5-944E-8742CE0B50D8}" type="sibTrans" cxnId="{476E0EB5-0702-4D1F-B899-714B1AA55838}">
      <dgm:prSet/>
      <dgm:spPr/>
      <dgm:t>
        <a:bodyPr/>
        <a:lstStyle/>
        <a:p>
          <a:endParaRPr lang="en-US"/>
        </a:p>
      </dgm:t>
    </dgm:pt>
    <dgm:pt modelId="{8890B511-8124-46D0-B9CA-6E033838751C}">
      <dgm:prSet phldrT="[Text]"/>
      <dgm:spPr/>
      <dgm:t>
        <a:bodyPr/>
        <a:lstStyle/>
        <a:p>
          <a:r>
            <a:rPr lang="en-US"/>
            <a:t>GOHSEP conducts initial review (completeness)</a:t>
          </a:r>
        </a:p>
      </dgm:t>
    </dgm:pt>
    <dgm:pt modelId="{42CB911E-C96E-47D8-8A22-7DA67AFEEC3A}" type="parTrans" cxnId="{51824016-8564-43AB-BAAB-5B2758396168}">
      <dgm:prSet/>
      <dgm:spPr/>
      <dgm:t>
        <a:bodyPr/>
        <a:lstStyle/>
        <a:p>
          <a:endParaRPr lang="en-US"/>
        </a:p>
      </dgm:t>
    </dgm:pt>
    <dgm:pt modelId="{5B6ECB5C-930E-4053-9540-94221E89C4F6}" type="sibTrans" cxnId="{51824016-8564-43AB-BAAB-5B2758396168}">
      <dgm:prSet/>
      <dgm:spPr/>
      <dgm:t>
        <a:bodyPr/>
        <a:lstStyle/>
        <a:p>
          <a:endParaRPr lang="en-US"/>
        </a:p>
      </dgm:t>
    </dgm:pt>
    <dgm:pt modelId="{1ECDEB2A-3F03-4F49-9DF2-2006159E8981}">
      <dgm:prSet phldrT="[Text]"/>
      <dgm:spPr/>
      <dgm:t>
        <a:bodyPr/>
        <a:lstStyle/>
        <a:p>
          <a:r>
            <a:rPr lang="en-US"/>
            <a:t>Applicant submits loan application</a:t>
          </a:r>
        </a:p>
      </dgm:t>
    </dgm:pt>
    <dgm:pt modelId="{47EE3548-2AF4-4DD8-A3F8-721774B8EC4F}" type="parTrans" cxnId="{27D40F22-C4E1-4B6F-8C28-5E19C5D7FE1B}">
      <dgm:prSet/>
      <dgm:spPr/>
      <dgm:t>
        <a:bodyPr/>
        <a:lstStyle/>
        <a:p>
          <a:endParaRPr lang="en-US"/>
        </a:p>
      </dgm:t>
    </dgm:pt>
    <dgm:pt modelId="{1E8A17F0-7FB0-4BE1-A8B3-78F7631DBD7A}" type="sibTrans" cxnId="{27D40F22-C4E1-4B6F-8C28-5E19C5D7FE1B}">
      <dgm:prSet/>
      <dgm:spPr/>
      <dgm:t>
        <a:bodyPr/>
        <a:lstStyle/>
        <a:p>
          <a:endParaRPr lang="en-US"/>
        </a:p>
      </dgm:t>
    </dgm:pt>
    <dgm:pt modelId="{4EDF8FA5-AA45-46C6-88A6-2D5554DD65B7}">
      <dgm:prSet phldrT="[Text]"/>
      <dgm:spPr/>
      <dgm:t>
        <a:bodyPr/>
        <a:lstStyle/>
        <a:p>
          <a:r>
            <a:rPr lang="en-US"/>
            <a:t>GOHSEP notifies applicant of receipt via standard email</a:t>
          </a:r>
        </a:p>
      </dgm:t>
    </dgm:pt>
    <dgm:pt modelId="{4094FCCB-45BB-4C10-9F26-6E9365E6748E}" type="parTrans" cxnId="{3E10CB02-0F11-412C-AB84-7DB44EE807CB}">
      <dgm:prSet/>
      <dgm:spPr/>
      <dgm:t>
        <a:bodyPr/>
        <a:lstStyle/>
        <a:p>
          <a:endParaRPr lang="en-US"/>
        </a:p>
      </dgm:t>
    </dgm:pt>
    <dgm:pt modelId="{9076A98C-5C97-43FC-9D76-7B1E337644D6}" type="sibTrans" cxnId="{3E10CB02-0F11-412C-AB84-7DB44EE807CB}">
      <dgm:prSet/>
      <dgm:spPr/>
      <dgm:t>
        <a:bodyPr/>
        <a:lstStyle/>
        <a:p>
          <a:endParaRPr lang="en-US"/>
        </a:p>
      </dgm:t>
    </dgm:pt>
    <dgm:pt modelId="{E05ED499-818E-4DBA-8D2B-98C764F5C1AC}">
      <dgm:prSet phldrT="[Text]"/>
      <dgm:spPr/>
      <dgm:t>
        <a:bodyPr/>
        <a:lstStyle/>
        <a:p>
          <a:r>
            <a:rPr lang="en-US"/>
            <a:t>Execute loan closing</a:t>
          </a:r>
        </a:p>
      </dgm:t>
    </dgm:pt>
    <dgm:pt modelId="{1DC6BC20-B402-4C6B-AB0B-56F03653460C}" type="parTrans" cxnId="{609AB313-4CF8-4C83-B4B9-400DFE5E0266}">
      <dgm:prSet/>
      <dgm:spPr/>
      <dgm:t>
        <a:bodyPr/>
        <a:lstStyle/>
        <a:p>
          <a:endParaRPr lang="en-US"/>
        </a:p>
      </dgm:t>
    </dgm:pt>
    <dgm:pt modelId="{25DCB86B-A1A8-4605-9FC3-910D93923352}" type="sibTrans" cxnId="{609AB313-4CF8-4C83-B4B9-400DFE5E0266}">
      <dgm:prSet/>
      <dgm:spPr/>
      <dgm:t>
        <a:bodyPr/>
        <a:lstStyle/>
        <a:p>
          <a:endParaRPr lang="en-US"/>
        </a:p>
      </dgm:t>
    </dgm:pt>
    <dgm:pt modelId="{591434D3-741C-4198-ADC6-39624F7C125E}">
      <dgm:prSet phldrT="[Text]"/>
      <dgm:spPr/>
      <dgm:t>
        <a:bodyPr/>
        <a:lstStyle/>
        <a:p>
          <a:r>
            <a:rPr lang="en-US"/>
            <a:t>GOHSEP staff conducts detailed review, applying evaluation rubric</a:t>
          </a:r>
        </a:p>
      </dgm:t>
    </dgm:pt>
    <dgm:pt modelId="{2096EA26-773B-4C1C-95BD-2EA8F7A5BA19}" type="parTrans" cxnId="{D710474A-E122-449C-B4F5-F744DC2F64A4}">
      <dgm:prSet/>
      <dgm:spPr/>
      <dgm:t>
        <a:bodyPr/>
        <a:lstStyle/>
        <a:p>
          <a:endParaRPr lang="en-US"/>
        </a:p>
      </dgm:t>
    </dgm:pt>
    <dgm:pt modelId="{9B4D32B3-4D89-445D-B15D-0A18993D505D}" type="sibTrans" cxnId="{D710474A-E122-449C-B4F5-F744DC2F64A4}">
      <dgm:prSet/>
      <dgm:spPr/>
      <dgm:t>
        <a:bodyPr/>
        <a:lstStyle/>
        <a:p>
          <a:endParaRPr lang="en-US"/>
        </a:p>
      </dgm:t>
    </dgm:pt>
    <dgm:pt modelId="{1D779399-973C-4E4B-85BB-CD2619AC7F43}">
      <dgm:prSet phldrT="[Text]"/>
      <dgm:spPr/>
      <dgm:t>
        <a:bodyPr/>
        <a:lstStyle/>
        <a:p>
          <a:r>
            <a:rPr lang="en-US"/>
            <a:t>GOHSEP staff provides recommendation to management</a:t>
          </a:r>
        </a:p>
      </dgm:t>
    </dgm:pt>
    <dgm:pt modelId="{74A59846-1A5A-4975-A4D0-D87832BD5DF0}" type="parTrans" cxnId="{A96D5454-1AE4-4021-9C6C-54F646B655A7}">
      <dgm:prSet/>
      <dgm:spPr/>
      <dgm:t>
        <a:bodyPr/>
        <a:lstStyle/>
        <a:p>
          <a:endParaRPr lang="en-US"/>
        </a:p>
      </dgm:t>
    </dgm:pt>
    <dgm:pt modelId="{42F249BC-64FB-455D-BC8A-BACB1E2C0371}" type="sibTrans" cxnId="{A96D5454-1AE4-4021-9C6C-54F646B655A7}">
      <dgm:prSet/>
      <dgm:spPr/>
      <dgm:t>
        <a:bodyPr/>
        <a:lstStyle/>
        <a:p>
          <a:endParaRPr lang="en-US"/>
        </a:p>
      </dgm:t>
    </dgm:pt>
    <dgm:pt modelId="{F8565731-2D88-4103-AB90-F7C3C68F3F02}">
      <dgm:prSet phldrT="[Text]"/>
      <dgm:spPr/>
      <dgm:t>
        <a:bodyPr/>
        <a:lstStyle/>
        <a:p>
          <a:r>
            <a:rPr lang="en-US"/>
            <a:t>Management considers application for approval</a:t>
          </a:r>
        </a:p>
      </dgm:t>
    </dgm:pt>
    <dgm:pt modelId="{0029F897-9BA1-4F8F-9A22-FC007C8B1FC5}" type="parTrans" cxnId="{D236AAD8-6490-4D50-8B6C-D2C08F0D5C7F}">
      <dgm:prSet/>
      <dgm:spPr/>
      <dgm:t>
        <a:bodyPr/>
        <a:lstStyle/>
        <a:p>
          <a:endParaRPr lang="en-US"/>
        </a:p>
      </dgm:t>
    </dgm:pt>
    <dgm:pt modelId="{E2B615CE-580B-4535-8FE2-F8A022EFDAF3}" type="sibTrans" cxnId="{D236AAD8-6490-4D50-8B6C-D2C08F0D5C7F}">
      <dgm:prSet/>
      <dgm:spPr/>
      <dgm:t>
        <a:bodyPr/>
        <a:lstStyle/>
        <a:p>
          <a:endParaRPr lang="en-US"/>
        </a:p>
      </dgm:t>
    </dgm:pt>
    <dgm:pt modelId="{9E707E83-2F01-4027-A9DB-89B2D85CFE60}">
      <dgm:prSet phldrT="[Text]"/>
      <dgm:spPr/>
      <dgm:t>
        <a:bodyPr/>
        <a:lstStyle/>
        <a:p>
          <a:r>
            <a:rPr lang="en-US"/>
            <a:t>Applicant prepares closing documents</a:t>
          </a:r>
        </a:p>
      </dgm:t>
    </dgm:pt>
    <dgm:pt modelId="{A30A98B3-7AA5-4EE5-9780-02311DAAC335}" type="parTrans" cxnId="{7C7B5E0B-80AF-450D-B964-92FD0D1F72AD}">
      <dgm:prSet/>
      <dgm:spPr/>
      <dgm:t>
        <a:bodyPr/>
        <a:lstStyle/>
        <a:p>
          <a:endParaRPr lang="en-US"/>
        </a:p>
      </dgm:t>
    </dgm:pt>
    <dgm:pt modelId="{9BCEB9E3-94F7-453C-9D01-6A58501E5419}" type="sibTrans" cxnId="{7C7B5E0B-80AF-450D-B964-92FD0D1F72AD}">
      <dgm:prSet/>
      <dgm:spPr/>
      <dgm:t>
        <a:bodyPr/>
        <a:lstStyle/>
        <a:p>
          <a:endParaRPr lang="en-US"/>
        </a:p>
      </dgm:t>
    </dgm:pt>
    <dgm:pt modelId="{FC546144-AAF4-4A3A-98B8-E8ABCC957C2F}">
      <dgm:prSet phldrT="[Text]"/>
      <dgm:spPr/>
      <dgm:t>
        <a:bodyPr/>
        <a:lstStyle/>
        <a:p>
          <a:r>
            <a:rPr lang="en-US"/>
            <a:t>GOHSEP Legal reviews loan agreement</a:t>
          </a:r>
        </a:p>
      </dgm:t>
    </dgm:pt>
    <dgm:pt modelId="{02BFA6C7-2889-4579-8A3A-1672B2A9CD5C}" type="parTrans" cxnId="{082B27CC-C17A-4186-A397-631AC27C684B}">
      <dgm:prSet/>
      <dgm:spPr/>
      <dgm:t>
        <a:bodyPr/>
        <a:lstStyle/>
        <a:p>
          <a:endParaRPr lang="en-US"/>
        </a:p>
      </dgm:t>
    </dgm:pt>
    <dgm:pt modelId="{E35238A1-DB64-413F-93F5-6B8EF2D2DCD6}" type="sibTrans" cxnId="{082B27CC-C17A-4186-A397-631AC27C684B}">
      <dgm:prSet/>
      <dgm:spPr/>
      <dgm:t>
        <a:bodyPr/>
        <a:lstStyle/>
        <a:p>
          <a:endParaRPr lang="en-US"/>
        </a:p>
      </dgm:t>
    </dgm:pt>
    <dgm:pt modelId="{15C8CA98-2753-49CB-8749-DB410C55CC0B}" type="pres">
      <dgm:prSet presAssocID="{65C38B5C-D666-46B0-9407-EE19B6084446}" presName="Name0" presStyleCnt="0">
        <dgm:presLayoutVars>
          <dgm:dir/>
          <dgm:resizeHandles val="exact"/>
        </dgm:presLayoutVars>
      </dgm:prSet>
      <dgm:spPr/>
    </dgm:pt>
    <dgm:pt modelId="{4458AD96-273E-4D58-8FBB-EC25F8A5782F}" type="pres">
      <dgm:prSet presAssocID="{6CA6DE91-6BAA-4959-888E-06FB8CFF389F}" presName="node" presStyleLbl="node1" presStyleIdx="0" presStyleCnt="12">
        <dgm:presLayoutVars>
          <dgm:bulletEnabled val="1"/>
        </dgm:presLayoutVars>
      </dgm:prSet>
      <dgm:spPr/>
      <dgm:t>
        <a:bodyPr/>
        <a:lstStyle/>
        <a:p>
          <a:endParaRPr lang="en-US"/>
        </a:p>
      </dgm:t>
    </dgm:pt>
    <dgm:pt modelId="{79444832-0F83-4744-AA8E-16806905B074}" type="pres">
      <dgm:prSet presAssocID="{65002BA1-FEF5-424F-99C0-701198EAF549}" presName="sibTrans" presStyleLbl="sibTrans1D1" presStyleIdx="0" presStyleCnt="11"/>
      <dgm:spPr/>
      <dgm:t>
        <a:bodyPr/>
        <a:lstStyle/>
        <a:p>
          <a:endParaRPr lang="en-US"/>
        </a:p>
      </dgm:t>
    </dgm:pt>
    <dgm:pt modelId="{67628BAB-5F65-4D9D-AA9A-64D11C037959}" type="pres">
      <dgm:prSet presAssocID="{65002BA1-FEF5-424F-99C0-701198EAF549}" presName="connectorText" presStyleLbl="sibTrans1D1" presStyleIdx="0" presStyleCnt="11"/>
      <dgm:spPr/>
      <dgm:t>
        <a:bodyPr/>
        <a:lstStyle/>
        <a:p>
          <a:endParaRPr lang="en-US"/>
        </a:p>
      </dgm:t>
    </dgm:pt>
    <dgm:pt modelId="{0CB7803E-F9E8-482A-8E2F-8BD3F1DCAEF0}" type="pres">
      <dgm:prSet presAssocID="{8FC5CC04-2827-43B5-A866-C015D217B3E8}" presName="node" presStyleLbl="node1" presStyleIdx="1" presStyleCnt="12">
        <dgm:presLayoutVars>
          <dgm:bulletEnabled val="1"/>
        </dgm:presLayoutVars>
      </dgm:prSet>
      <dgm:spPr/>
      <dgm:t>
        <a:bodyPr/>
        <a:lstStyle/>
        <a:p>
          <a:endParaRPr lang="en-US"/>
        </a:p>
      </dgm:t>
    </dgm:pt>
    <dgm:pt modelId="{1C65507A-8A05-4AEB-B329-E4A8812F425B}" type="pres">
      <dgm:prSet presAssocID="{8D4D742A-B7E3-44E5-944E-8742CE0B50D8}" presName="sibTrans" presStyleLbl="sibTrans1D1" presStyleIdx="1" presStyleCnt="11"/>
      <dgm:spPr/>
      <dgm:t>
        <a:bodyPr/>
        <a:lstStyle/>
        <a:p>
          <a:endParaRPr lang="en-US"/>
        </a:p>
      </dgm:t>
    </dgm:pt>
    <dgm:pt modelId="{D6573117-8765-4BA2-B5DE-BC51F628F559}" type="pres">
      <dgm:prSet presAssocID="{8D4D742A-B7E3-44E5-944E-8742CE0B50D8}" presName="connectorText" presStyleLbl="sibTrans1D1" presStyleIdx="1" presStyleCnt="11"/>
      <dgm:spPr/>
      <dgm:t>
        <a:bodyPr/>
        <a:lstStyle/>
        <a:p>
          <a:endParaRPr lang="en-US"/>
        </a:p>
      </dgm:t>
    </dgm:pt>
    <dgm:pt modelId="{223463F0-2008-40A1-B5EA-408407BFB2EC}" type="pres">
      <dgm:prSet presAssocID="{1ECDEB2A-3F03-4F49-9DF2-2006159E8981}" presName="node" presStyleLbl="node1" presStyleIdx="2" presStyleCnt="12">
        <dgm:presLayoutVars>
          <dgm:bulletEnabled val="1"/>
        </dgm:presLayoutVars>
      </dgm:prSet>
      <dgm:spPr/>
      <dgm:t>
        <a:bodyPr/>
        <a:lstStyle/>
        <a:p>
          <a:endParaRPr lang="en-US"/>
        </a:p>
      </dgm:t>
    </dgm:pt>
    <dgm:pt modelId="{E7C79DBC-552F-46FE-82D0-4601172B6BE7}" type="pres">
      <dgm:prSet presAssocID="{1E8A17F0-7FB0-4BE1-A8B3-78F7631DBD7A}" presName="sibTrans" presStyleLbl="sibTrans1D1" presStyleIdx="2" presStyleCnt="11"/>
      <dgm:spPr/>
      <dgm:t>
        <a:bodyPr/>
        <a:lstStyle/>
        <a:p>
          <a:endParaRPr lang="en-US"/>
        </a:p>
      </dgm:t>
    </dgm:pt>
    <dgm:pt modelId="{7A77664A-938C-44A1-AC58-18754B7C8870}" type="pres">
      <dgm:prSet presAssocID="{1E8A17F0-7FB0-4BE1-A8B3-78F7631DBD7A}" presName="connectorText" presStyleLbl="sibTrans1D1" presStyleIdx="2" presStyleCnt="11"/>
      <dgm:spPr/>
      <dgm:t>
        <a:bodyPr/>
        <a:lstStyle/>
        <a:p>
          <a:endParaRPr lang="en-US"/>
        </a:p>
      </dgm:t>
    </dgm:pt>
    <dgm:pt modelId="{129602F5-6FB5-4E20-91FE-44DC873E067E}" type="pres">
      <dgm:prSet presAssocID="{4EDF8FA5-AA45-46C6-88A6-2D5554DD65B7}" presName="node" presStyleLbl="node1" presStyleIdx="3" presStyleCnt="12">
        <dgm:presLayoutVars>
          <dgm:bulletEnabled val="1"/>
        </dgm:presLayoutVars>
      </dgm:prSet>
      <dgm:spPr/>
      <dgm:t>
        <a:bodyPr/>
        <a:lstStyle/>
        <a:p>
          <a:endParaRPr lang="en-US"/>
        </a:p>
      </dgm:t>
    </dgm:pt>
    <dgm:pt modelId="{DFFC37BC-9CE1-4D7E-9DA4-879D52320C0A}" type="pres">
      <dgm:prSet presAssocID="{9076A98C-5C97-43FC-9D76-7B1E337644D6}" presName="sibTrans" presStyleLbl="sibTrans1D1" presStyleIdx="3" presStyleCnt="11"/>
      <dgm:spPr/>
      <dgm:t>
        <a:bodyPr/>
        <a:lstStyle/>
        <a:p>
          <a:endParaRPr lang="en-US"/>
        </a:p>
      </dgm:t>
    </dgm:pt>
    <dgm:pt modelId="{2E9D3249-2A0B-4282-8019-A777DC067795}" type="pres">
      <dgm:prSet presAssocID="{9076A98C-5C97-43FC-9D76-7B1E337644D6}" presName="connectorText" presStyleLbl="sibTrans1D1" presStyleIdx="3" presStyleCnt="11"/>
      <dgm:spPr/>
      <dgm:t>
        <a:bodyPr/>
        <a:lstStyle/>
        <a:p>
          <a:endParaRPr lang="en-US"/>
        </a:p>
      </dgm:t>
    </dgm:pt>
    <dgm:pt modelId="{4AF9DF27-996D-4C66-9FCF-595F05B7F8B8}" type="pres">
      <dgm:prSet presAssocID="{8890B511-8124-46D0-B9CA-6E033838751C}" presName="node" presStyleLbl="node1" presStyleIdx="4" presStyleCnt="12">
        <dgm:presLayoutVars>
          <dgm:bulletEnabled val="1"/>
        </dgm:presLayoutVars>
      </dgm:prSet>
      <dgm:spPr/>
      <dgm:t>
        <a:bodyPr/>
        <a:lstStyle/>
        <a:p>
          <a:endParaRPr lang="en-US"/>
        </a:p>
      </dgm:t>
    </dgm:pt>
    <dgm:pt modelId="{3608F014-924A-4EE1-8675-86268600EDF5}" type="pres">
      <dgm:prSet presAssocID="{5B6ECB5C-930E-4053-9540-94221E89C4F6}" presName="sibTrans" presStyleLbl="sibTrans1D1" presStyleIdx="4" presStyleCnt="11"/>
      <dgm:spPr/>
      <dgm:t>
        <a:bodyPr/>
        <a:lstStyle/>
        <a:p>
          <a:endParaRPr lang="en-US"/>
        </a:p>
      </dgm:t>
    </dgm:pt>
    <dgm:pt modelId="{AF543CF5-77D5-4882-BDF3-4ED1FC287BAF}" type="pres">
      <dgm:prSet presAssocID="{5B6ECB5C-930E-4053-9540-94221E89C4F6}" presName="connectorText" presStyleLbl="sibTrans1D1" presStyleIdx="4" presStyleCnt="11"/>
      <dgm:spPr/>
      <dgm:t>
        <a:bodyPr/>
        <a:lstStyle/>
        <a:p>
          <a:endParaRPr lang="en-US"/>
        </a:p>
      </dgm:t>
    </dgm:pt>
    <dgm:pt modelId="{AC1E5C54-89DB-4F4A-B57A-D2723B6D2B56}" type="pres">
      <dgm:prSet presAssocID="{591434D3-741C-4198-ADC6-39624F7C125E}" presName="node" presStyleLbl="node1" presStyleIdx="5" presStyleCnt="12">
        <dgm:presLayoutVars>
          <dgm:bulletEnabled val="1"/>
        </dgm:presLayoutVars>
      </dgm:prSet>
      <dgm:spPr/>
      <dgm:t>
        <a:bodyPr/>
        <a:lstStyle/>
        <a:p>
          <a:endParaRPr lang="en-US"/>
        </a:p>
      </dgm:t>
    </dgm:pt>
    <dgm:pt modelId="{34982AC8-65F1-41F6-860A-999F72C8ECDE}" type="pres">
      <dgm:prSet presAssocID="{9B4D32B3-4D89-445D-B15D-0A18993D505D}" presName="sibTrans" presStyleLbl="sibTrans1D1" presStyleIdx="5" presStyleCnt="11"/>
      <dgm:spPr/>
      <dgm:t>
        <a:bodyPr/>
        <a:lstStyle/>
        <a:p>
          <a:endParaRPr lang="en-US"/>
        </a:p>
      </dgm:t>
    </dgm:pt>
    <dgm:pt modelId="{84446912-C948-4DD8-8FFE-7BE3BFBF1A92}" type="pres">
      <dgm:prSet presAssocID="{9B4D32B3-4D89-445D-B15D-0A18993D505D}" presName="connectorText" presStyleLbl="sibTrans1D1" presStyleIdx="5" presStyleCnt="11"/>
      <dgm:spPr/>
      <dgm:t>
        <a:bodyPr/>
        <a:lstStyle/>
        <a:p>
          <a:endParaRPr lang="en-US"/>
        </a:p>
      </dgm:t>
    </dgm:pt>
    <dgm:pt modelId="{BC4A9E21-3678-47E3-956F-71BFD746A9FD}" type="pres">
      <dgm:prSet presAssocID="{1D779399-973C-4E4B-85BB-CD2619AC7F43}" presName="node" presStyleLbl="node1" presStyleIdx="6" presStyleCnt="12">
        <dgm:presLayoutVars>
          <dgm:bulletEnabled val="1"/>
        </dgm:presLayoutVars>
      </dgm:prSet>
      <dgm:spPr/>
      <dgm:t>
        <a:bodyPr/>
        <a:lstStyle/>
        <a:p>
          <a:endParaRPr lang="en-US"/>
        </a:p>
      </dgm:t>
    </dgm:pt>
    <dgm:pt modelId="{20352827-523B-4879-9F5D-71DF242485FE}" type="pres">
      <dgm:prSet presAssocID="{42F249BC-64FB-455D-BC8A-BACB1E2C0371}" presName="sibTrans" presStyleLbl="sibTrans1D1" presStyleIdx="6" presStyleCnt="11"/>
      <dgm:spPr/>
      <dgm:t>
        <a:bodyPr/>
        <a:lstStyle/>
        <a:p>
          <a:endParaRPr lang="en-US"/>
        </a:p>
      </dgm:t>
    </dgm:pt>
    <dgm:pt modelId="{64F92E1B-23AC-4F51-8542-D4C951B14994}" type="pres">
      <dgm:prSet presAssocID="{42F249BC-64FB-455D-BC8A-BACB1E2C0371}" presName="connectorText" presStyleLbl="sibTrans1D1" presStyleIdx="6" presStyleCnt="11"/>
      <dgm:spPr/>
      <dgm:t>
        <a:bodyPr/>
        <a:lstStyle/>
        <a:p>
          <a:endParaRPr lang="en-US"/>
        </a:p>
      </dgm:t>
    </dgm:pt>
    <dgm:pt modelId="{F8F08DEB-62B3-4160-A2CC-B5F382808287}" type="pres">
      <dgm:prSet presAssocID="{F8565731-2D88-4103-AB90-F7C3C68F3F02}" presName="node" presStyleLbl="node1" presStyleIdx="7" presStyleCnt="12">
        <dgm:presLayoutVars>
          <dgm:bulletEnabled val="1"/>
        </dgm:presLayoutVars>
      </dgm:prSet>
      <dgm:spPr/>
      <dgm:t>
        <a:bodyPr/>
        <a:lstStyle/>
        <a:p>
          <a:endParaRPr lang="en-US"/>
        </a:p>
      </dgm:t>
    </dgm:pt>
    <dgm:pt modelId="{A16C9393-3B49-4552-860D-CADCF890594A}" type="pres">
      <dgm:prSet presAssocID="{E2B615CE-580B-4535-8FE2-F8A022EFDAF3}" presName="sibTrans" presStyleLbl="sibTrans1D1" presStyleIdx="7" presStyleCnt="11"/>
      <dgm:spPr/>
      <dgm:t>
        <a:bodyPr/>
        <a:lstStyle/>
        <a:p>
          <a:endParaRPr lang="en-US"/>
        </a:p>
      </dgm:t>
    </dgm:pt>
    <dgm:pt modelId="{DA98863E-C05A-4A90-B8A6-462B448FB6DE}" type="pres">
      <dgm:prSet presAssocID="{E2B615CE-580B-4535-8FE2-F8A022EFDAF3}" presName="connectorText" presStyleLbl="sibTrans1D1" presStyleIdx="7" presStyleCnt="11"/>
      <dgm:spPr/>
      <dgm:t>
        <a:bodyPr/>
        <a:lstStyle/>
        <a:p>
          <a:endParaRPr lang="en-US"/>
        </a:p>
      </dgm:t>
    </dgm:pt>
    <dgm:pt modelId="{FDB96525-238F-4F95-A04D-E8EEB8AADA34}" type="pres">
      <dgm:prSet presAssocID="{48FC8089-6013-465E-8CD6-DD1209F7189F}" presName="node" presStyleLbl="node1" presStyleIdx="8" presStyleCnt="12">
        <dgm:presLayoutVars>
          <dgm:bulletEnabled val="1"/>
        </dgm:presLayoutVars>
      </dgm:prSet>
      <dgm:spPr/>
      <dgm:t>
        <a:bodyPr/>
        <a:lstStyle/>
        <a:p>
          <a:endParaRPr lang="en-US"/>
        </a:p>
      </dgm:t>
    </dgm:pt>
    <dgm:pt modelId="{080EB0F7-4CBE-437D-A86F-8624872AD9D8}" type="pres">
      <dgm:prSet presAssocID="{0B296309-5B4E-4D62-BDBB-F270F5D2AC83}" presName="sibTrans" presStyleLbl="sibTrans1D1" presStyleIdx="8" presStyleCnt="11"/>
      <dgm:spPr/>
      <dgm:t>
        <a:bodyPr/>
        <a:lstStyle/>
        <a:p>
          <a:endParaRPr lang="en-US"/>
        </a:p>
      </dgm:t>
    </dgm:pt>
    <dgm:pt modelId="{537B6DEF-CE6D-4FC8-9703-61509368BCA2}" type="pres">
      <dgm:prSet presAssocID="{0B296309-5B4E-4D62-BDBB-F270F5D2AC83}" presName="connectorText" presStyleLbl="sibTrans1D1" presStyleIdx="8" presStyleCnt="11"/>
      <dgm:spPr/>
      <dgm:t>
        <a:bodyPr/>
        <a:lstStyle/>
        <a:p>
          <a:endParaRPr lang="en-US"/>
        </a:p>
      </dgm:t>
    </dgm:pt>
    <dgm:pt modelId="{517B58BA-A7D7-4999-8255-BBB44988F223}" type="pres">
      <dgm:prSet presAssocID="{9E707E83-2F01-4027-A9DB-89B2D85CFE60}" presName="node" presStyleLbl="node1" presStyleIdx="9" presStyleCnt="12">
        <dgm:presLayoutVars>
          <dgm:bulletEnabled val="1"/>
        </dgm:presLayoutVars>
      </dgm:prSet>
      <dgm:spPr/>
      <dgm:t>
        <a:bodyPr/>
        <a:lstStyle/>
        <a:p>
          <a:endParaRPr lang="en-US"/>
        </a:p>
      </dgm:t>
    </dgm:pt>
    <dgm:pt modelId="{238B9995-9CC1-48CE-A317-E6E8F1A7729D}" type="pres">
      <dgm:prSet presAssocID="{9BCEB9E3-94F7-453C-9D01-6A58501E5419}" presName="sibTrans" presStyleLbl="sibTrans1D1" presStyleIdx="9" presStyleCnt="11"/>
      <dgm:spPr/>
      <dgm:t>
        <a:bodyPr/>
        <a:lstStyle/>
        <a:p>
          <a:endParaRPr lang="en-US"/>
        </a:p>
      </dgm:t>
    </dgm:pt>
    <dgm:pt modelId="{91AA8EF8-F48E-4767-BE18-2712A37D94AB}" type="pres">
      <dgm:prSet presAssocID="{9BCEB9E3-94F7-453C-9D01-6A58501E5419}" presName="connectorText" presStyleLbl="sibTrans1D1" presStyleIdx="9" presStyleCnt="11"/>
      <dgm:spPr/>
      <dgm:t>
        <a:bodyPr/>
        <a:lstStyle/>
        <a:p>
          <a:endParaRPr lang="en-US"/>
        </a:p>
      </dgm:t>
    </dgm:pt>
    <dgm:pt modelId="{6A5D32F0-1413-497E-9802-090B3D158713}" type="pres">
      <dgm:prSet presAssocID="{FC546144-AAF4-4A3A-98B8-E8ABCC957C2F}" presName="node" presStyleLbl="node1" presStyleIdx="10" presStyleCnt="12">
        <dgm:presLayoutVars>
          <dgm:bulletEnabled val="1"/>
        </dgm:presLayoutVars>
      </dgm:prSet>
      <dgm:spPr/>
      <dgm:t>
        <a:bodyPr/>
        <a:lstStyle/>
        <a:p>
          <a:endParaRPr lang="en-US"/>
        </a:p>
      </dgm:t>
    </dgm:pt>
    <dgm:pt modelId="{8606E583-4963-407A-AD30-15D009E2D6BA}" type="pres">
      <dgm:prSet presAssocID="{E35238A1-DB64-413F-93F5-6B8EF2D2DCD6}" presName="sibTrans" presStyleLbl="sibTrans1D1" presStyleIdx="10" presStyleCnt="11"/>
      <dgm:spPr/>
      <dgm:t>
        <a:bodyPr/>
        <a:lstStyle/>
        <a:p>
          <a:endParaRPr lang="en-US"/>
        </a:p>
      </dgm:t>
    </dgm:pt>
    <dgm:pt modelId="{ECD58B47-D91B-43AB-BA0F-30B8B81B9DB7}" type="pres">
      <dgm:prSet presAssocID="{E35238A1-DB64-413F-93F5-6B8EF2D2DCD6}" presName="connectorText" presStyleLbl="sibTrans1D1" presStyleIdx="10" presStyleCnt="11"/>
      <dgm:spPr/>
      <dgm:t>
        <a:bodyPr/>
        <a:lstStyle/>
        <a:p>
          <a:endParaRPr lang="en-US"/>
        </a:p>
      </dgm:t>
    </dgm:pt>
    <dgm:pt modelId="{A3247195-A35D-4B91-914C-1A6674254ECC}" type="pres">
      <dgm:prSet presAssocID="{E05ED499-818E-4DBA-8D2B-98C764F5C1AC}" presName="node" presStyleLbl="node1" presStyleIdx="11" presStyleCnt="12">
        <dgm:presLayoutVars>
          <dgm:bulletEnabled val="1"/>
        </dgm:presLayoutVars>
      </dgm:prSet>
      <dgm:spPr/>
      <dgm:t>
        <a:bodyPr/>
        <a:lstStyle/>
        <a:p>
          <a:endParaRPr lang="en-US"/>
        </a:p>
      </dgm:t>
    </dgm:pt>
  </dgm:ptLst>
  <dgm:cxnLst>
    <dgm:cxn modelId="{A0605FF3-5219-4691-A1A2-35200D48B7B4}" type="presOf" srcId="{E2B615CE-580B-4535-8FE2-F8A022EFDAF3}" destId="{A16C9393-3B49-4552-860D-CADCF890594A}" srcOrd="0" destOrd="0" presId="urn:microsoft.com/office/officeart/2005/8/layout/bProcess3"/>
    <dgm:cxn modelId="{DBEE4014-BEFB-4A98-A0D5-AEC0CE709A02}" type="presOf" srcId="{0B296309-5B4E-4D62-BDBB-F270F5D2AC83}" destId="{080EB0F7-4CBE-437D-A86F-8624872AD9D8}" srcOrd="0" destOrd="0" presId="urn:microsoft.com/office/officeart/2005/8/layout/bProcess3"/>
    <dgm:cxn modelId="{2BEDD17B-A074-4145-BFAC-007393B94508}" type="presOf" srcId="{65002BA1-FEF5-424F-99C0-701198EAF549}" destId="{79444832-0F83-4744-AA8E-16806905B074}" srcOrd="0" destOrd="0" presId="urn:microsoft.com/office/officeart/2005/8/layout/bProcess3"/>
    <dgm:cxn modelId="{A461B2AD-71BB-4103-ACAF-4B5B40D00EFF}" type="presOf" srcId="{65002BA1-FEF5-424F-99C0-701198EAF549}" destId="{67628BAB-5F65-4D9D-AA9A-64D11C037959}" srcOrd="1" destOrd="0" presId="urn:microsoft.com/office/officeart/2005/8/layout/bProcess3"/>
    <dgm:cxn modelId="{C821E2E1-CFC4-44C3-9B60-A700C17C3A79}" type="presOf" srcId="{9BCEB9E3-94F7-453C-9D01-6A58501E5419}" destId="{238B9995-9CC1-48CE-A317-E6E8F1A7729D}" srcOrd="0" destOrd="0" presId="urn:microsoft.com/office/officeart/2005/8/layout/bProcess3"/>
    <dgm:cxn modelId="{46732C16-78E4-466D-8F68-ECE3EBAE0DFA}" type="presOf" srcId="{48FC8089-6013-465E-8CD6-DD1209F7189F}" destId="{FDB96525-238F-4F95-A04D-E8EEB8AADA34}" srcOrd="0" destOrd="0" presId="urn:microsoft.com/office/officeart/2005/8/layout/bProcess3"/>
    <dgm:cxn modelId="{F2B99585-FB87-4028-BD49-B0EFA1132B0E}" type="presOf" srcId="{F8565731-2D88-4103-AB90-F7C3C68F3F02}" destId="{F8F08DEB-62B3-4160-A2CC-B5F382808287}" srcOrd="0" destOrd="0" presId="urn:microsoft.com/office/officeart/2005/8/layout/bProcess3"/>
    <dgm:cxn modelId="{5BA0B135-817D-430C-9439-0030CCD58604}" type="presOf" srcId="{9B4D32B3-4D89-445D-B15D-0A18993D505D}" destId="{84446912-C948-4DD8-8FFE-7BE3BFBF1A92}" srcOrd="1" destOrd="0" presId="urn:microsoft.com/office/officeart/2005/8/layout/bProcess3"/>
    <dgm:cxn modelId="{5C219052-42C1-4B37-BD71-DCFEE82305DB}" type="presOf" srcId="{65C38B5C-D666-46B0-9407-EE19B6084446}" destId="{15C8CA98-2753-49CB-8749-DB410C55CC0B}" srcOrd="0" destOrd="0" presId="urn:microsoft.com/office/officeart/2005/8/layout/bProcess3"/>
    <dgm:cxn modelId="{BB9129B7-0819-43C0-9F44-74F187BD86C0}" type="presOf" srcId="{591434D3-741C-4198-ADC6-39624F7C125E}" destId="{AC1E5C54-89DB-4F4A-B57A-D2723B6D2B56}" srcOrd="0" destOrd="0" presId="urn:microsoft.com/office/officeart/2005/8/layout/bProcess3"/>
    <dgm:cxn modelId="{A96D5454-1AE4-4021-9C6C-54F646B655A7}" srcId="{65C38B5C-D666-46B0-9407-EE19B6084446}" destId="{1D779399-973C-4E4B-85BB-CD2619AC7F43}" srcOrd="6" destOrd="0" parTransId="{74A59846-1A5A-4975-A4D0-D87832BD5DF0}" sibTransId="{42F249BC-64FB-455D-BC8A-BACB1E2C0371}"/>
    <dgm:cxn modelId="{F1800A6B-80CF-4540-A41C-C5A2BB88428A}" type="presOf" srcId="{5B6ECB5C-930E-4053-9540-94221E89C4F6}" destId="{AF543CF5-77D5-4882-BDF3-4ED1FC287BAF}" srcOrd="1" destOrd="0" presId="urn:microsoft.com/office/officeart/2005/8/layout/bProcess3"/>
    <dgm:cxn modelId="{27D40F22-C4E1-4B6F-8C28-5E19C5D7FE1B}" srcId="{65C38B5C-D666-46B0-9407-EE19B6084446}" destId="{1ECDEB2A-3F03-4F49-9DF2-2006159E8981}" srcOrd="2" destOrd="0" parTransId="{47EE3548-2AF4-4DD8-A3F8-721774B8EC4F}" sibTransId="{1E8A17F0-7FB0-4BE1-A8B3-78F7631DBD7A}"/>
    <dgm:cxn modelId="{67C4CD83-6240-4EA2-B9AF-5E16971292F5}" type="presOf" srcId="{42F249BC-64FB-455D-BC8A-BACB1E2C0371}" destId="{20352827-523B-4879-9F5D-71DF242485FE}" srcOrd="0" destOrd="0" presId="urn:microsoft.com/office/officeart/2005/8/layout/bProcess3"/>
    <dgm:cxn modelId="{D236AAD8-6490-4D50-8B6C-D2C08F0D5C7F}" srcId="{65C38B5C-D666-46B0-9407-EE19B6084446}" destId="{F8565731-2D88-4103-AB90-F7C3C68F3F02}" srcOrd="7" destOrd="0" parTransId="{0029F897-9BA1-4F8F-9A22-FC007C8B1FC5}" sibTransId="{E2B615CE-580B-4535-8FE2-F8A022EFDAF3}"/>
    <dgm:cxn modelId="{BBC97F64-5FC1-4154-8116-7CE3D2CD4BF4}" type="presOf" srcId="{0B296309-5B4E-4D62-BDBB-F270F5D2AC83}" destId="{537B6DEF-CE6D-4FC8-9703-61509368BCA2}" srcOrd="1" destOrd="0" presId="urn:microsoft.com/office/officeart/2005/8/layout/bProcess3"/>
    <dgm:cxn modelId="{082B27CC-C17A-4186-A397-631AC27C684B}" srcId="{65C38B5C-D666-46B0-9407-EE19B6084446}" destId="{FC546144-AAF4-4A3A-98B8-E8ABCC957C2F}" srcOrd="10" destOrd="0" parTransId="{02BFA6C7-2889-4579-8A3A-1672B2A9CD5C}" sibTransId="{E35238A1-DB64-413F-93F5-6B8EF2D2DCD6}"/>
    <dgm:cxn modelId="{E8887AD9-17DA-4A4B-9ACD-86ACE99FED7F}" type="presOf" srcId="{6CA6DE91-6BAA-4959-888E-06FB8CFF389F}" destId="{4458AD96-273E-4D58-8FBB-EC25F8A5782F}" srcOrd="0" destOrd="0" presId="urn:microsoft.com/office/officeart/2005/8/layout/bProcess3"/>
    <dgm:cxn modelId="{137C7457-0A78-4F8E-833A-3EC38089CB83}" type="presOf" srcId="{8D4D742A-B7E3-44E5-944E-8742CE0B50D8}" destId="{1C65507A-8A05-4AEB-B329-E4A8812F425B}" srcOrd="0" destOrd="0" presId="urn:microsoft.com/office/officeart/2005/8/layout/bProcess3"/>
    <dgm:cxn modelId="{44747655-F45E-46F1-93B7-19CB9FDC7121}" type="presOf" srcId="{9076A98C-5C97-43FC-9D76-7B1E337644D6}" destId="{2E9D3249-2A0B-4282-8019-A777DC067795}" srcOrd="1" destOrd="0" presId="urn:microsoft.com/office/officeart/2005/8/layout/bProcess3"/>
    <dgm:cxn modelId="{D5209706-5B95-4E31-A3EF-1D03A3997307}" type="presOf" srcId="{8FC5CC04-2827-43B5-A866-C015D217B3E8}" destId="{0CB7803E-F9E8-482A-8E2F-8BD3F1DCAEF0}" srcOrd="0" destOrd="0" presId="urn:microsoft.com/office/officeart/2005/8/layout/bProcess3"/>
    <dgm:cxn modelId="{D9B39C6E-F472-437F-AACC-5F0B56163A1E}" srcId="{65C38B5C-D666-46B0-9407-EE19B6084446}" destId="{6CA6DE91-6BAA-4959-888E-06FB8CFF389F}" srcOrd="0" destOrd="0" parTransId="{D11B24E0-533A-45CA-B434-8B3F62BD3110}" sibTransId="{65002BA1-FEF5-424F-99C0-701198EAF549}"/>
    <dgm:cxn modelId="{8FD85525-359A-4008-91D0-44A92E0853F8}" type="presOf" srcId="{8D4D742A-B7E3-44E5-944E-8742CE0B50D8}" destId="{D6573117-8765-4BA2-B5DE-BC51F628F559}" srcOrd="1" destOrd="0" presId="urn:microsoft.com/office/officeart/2005/8/layout/bProcess3"/>
    <dgm:cxn modelId="{DA6827D7-15D5-4833-8DAC-8421C224B1BB}" type="presOf" srcId="{8890B511-8124-46D0-B9CA-6E033838751C}" destId="{4AF9DF27-996D-4C66-9FCF-595F05B7F8B8}" srcOrd="0" destOrd="0" presId="urn:microsoft.com/office/officeart/2005/8/layout/bProcess3"/>
    <dgm:cxn modelId="{D3E7452E-F663-4D27-A939-FC522974CBE8}" type="presOf" srcId="{5B6ECB5C-930E-4053-9540-94221E89C4F6}" destId="{3608F014-924A-4EE1-8675-86268600EDF5}" srcOrd="0" destOrd="0" presId="urn:microsoft.com/office/officeart/2005/8/layout/bProcess3"/>
    <dgm:cxn modelId="{99275020-D661-446A-AD2E-32ACD127F046}" type="presOf" srcId="{E2B615CE-580B-4535-8FE2-F8A022EFDAF3}" destId="{DA98863E-C05A-4A90-B8A6-462B448FB6DE}" srcOrd="1" destOrd="0" presId="urn:microsoft.com/office/officeart/2005/8/layout/bProcess3"/>
    <dgm:cxn modelId="{62C9D502-2C3F-4502-BDFB-97CBEA6553EF}" type="presOf" srcId="{9B4D32B3-4D89-445D-B15D-0A18993D505D}" destId="{34982AC8-65F1-41F6-860A-999F72C8ECDE}" srcOrd="0" destOrd="0" presId="urn:microsoft.com/office/officeart/2005/8/layout/bProcess3"/>
    <dgm:cxn modelId="{EDAB6D8D-8913-4968-B0F7-2E4EA1F1DAB5}" type="presOf" srcId="{E35238A1-DB64-413F-93F5-6B8EF2D2DCD6}" destId="{ECD58B47-D91B-43AB-BA0F-30B8B81B9DB7}" srcOrd="1" destOrd="0" presId="urn:microsoft.com/office/officeart/2005/8/layout/bProcess3"/>
    <dgm:cxn modelId="{1784BADE-BA7B-42BE-BA51-2F041B4413BF}" type="presOf" srcId="{FC546144-AAF4-4A3A-98B8-E8ABCC957C2F}" destId="{6A5D32F0-1413-497E-9802-090B3D158713}" srcOrd="0" destOrd="0" presId="urn:microsoft.com/office/officeart/2005/8/layout/bProcess3"/>
    <dgm:cxn modelId="{D710474A-E122-449C-B4F5-F744DC2F64A4}" srcId="{65C38B5C-D666-46B0-9407-EE19B6084446}" destId="{591434D3-741C-4198-ADC6-39624F7C125E}" srcOrd="5" destOrd="0" parTransId="{2096EA26-773B-4C1C-95BD-2EA8F7A5BA19}" sibTransId="{9B4D32B3-4D89-445D-B15D-0A18993D505D}"/>
    <dgm:cxn modelId="{0EE808E2-8EC0-48BB-880B-1A2B923158DD}" type="presOf" srcId="{9E707E83-2F01-4027-A9DB-89B2D85CFE60}" destId="{517B58BA-A7D7-4999-8255-BBB44988F223}" srcOrd="0" destOrd="0" presId="urn:microsoft.com/office/officeart/2005/8/layout/bProcess3"/>
    <dgm:cxn modelId="{609AB313-4CF8-4C83-B4B9-400DFE5E0266}" srcId="{65C38B5C-D666-46B0-9407-EE19B6084446}" destId="{E05ED499-818E-4DBA-8D2B-98C764F5C1AC}" srcOrd="11" destOrd="0" parTransId="{1DC6BC20-B402-4C6B-AB0B-56F03653460C}" sibTransId="{25DCB86B-A1A8-4605-9FC3-910D93923352}"/>
    <dgm:cxn modelId="{7C7B5E0B-80AF-450D-B964-92FD0D1F72AD}" srcId="{65C38B5C-D666-46B0-9407-EE19B6084446}" destId="{9E707E83-2F01-4027-A9DB-89B2D85CFE60}" srcOrd="9" destOrd="0" parTransId="{A30A98B3-7AA5-4EE5-9780-02311DAAC335}" sibTransId="{9BCEB9E3-94F7-453C-9D01-6A58501E5419}"/>
    <dgm:cxn modelId="{861AF920-F5C9-4086-8B5B-7E1E8B4C25D5}" type="presOf" srcId="{1ECDEB2A-3F03-4F49-9DF2-2006159E8981}" destId="{223463F0-2008-40A1-B5EA-408407BFB2EC}" srcOrd="0" destOrd="0" presId="urn:microsoft.com/office/officeart/2005/8/layout/bProcess3"/>
    <dgm:cxn modelId="{D5DF4BFF-453B-461E-8968-296C24556AEC}" type="presOf" srcId="{42F249BC-64FB-455D-BC8A-BACB1E2C0371}" destId="{64F92E1B-23AC-4F51-8542-D4C951B14994}" srcOrd="1" destOrd="0" presId="urn:microsoft.com/office/officeart/2005/8/layout/bProcess3"/>
    <dgm:cxn modelId="{9B3636AD-47CD-412C-B082-EBDFDF58E938}" type="presOf" srcId="{E05ED499-818E-4DBA-8D2B-98C764F5C1AC}" destId="{A3247195-A35D-4B91-914C-1A6674254ECC}" srcOrd="0" destOrd="0" presId="urn:microsoft.com/office/officeart/2005/8/layout/bProcess3"/>
    <dgm:cxn modelId="{E65EFC42-B56B-4C86-9C6B-1D5D969C77D7}" type="presOf" srcId="{9BCEB9E3-94F7-453C-9D01-6A58501E5419}" destId="{91AA8EF8-F48E-4767-BE18-2712A37D94AB}" srcOrd="1" destOrd="0" presId="urn:microsoft.com/office/officeart/2005/8/layout/bProcess3"/>
    <dgm:cxn modelId="{9CB5BE0D-5CB3-4B02-8B1D-A2016D96FF8B}" type="presOf" srcId="{E35238A1-DB64-413F-93F5-6B8EF2D2DCD6}" destId="{8606E583-4963-407A-AD30-15D009E2D6BA}" srcOrd="0" destOrd="0" presId="urn:microsoft.com/office/officeart/2005/8/layout/bProcess3"/>
    <dgm:cxn modelId="{51824016-8564-43AB-BAAB-5B2758396168}" srcId="{65C38B5C-D666-46B0-9407-EE19B6084446}" destId="{8890B511-8124-46D0-B9CA-6E033838751C}" srcOrd="4" destOrd="0" parTransId="{42CB911E-C96E-47D8-8A22-7DA67AFEEC3A}" sibTransId="{5B6ECB5C-930E-4053-9540-94221E89C4F6}"/>
    <dgm:cxn modelId="{C1BD3340-AB33-4C15-BFD3-196E54E627CA}" type="presOf" srcId="{4EDF8FA5-AA45-46C6-88A6-2D5554DD65B7}" destId="{129602F5-6FB5-4E20-91FE-44DC873E067E}" srcOrd="0" destOrd="0" presId="urn:microsoft.com/office/officeart/2005/8/layout/bProcess3"/>
    <dgm:cxn modelId="{476E0EB5-0702-4D1F-B899-714B1AA55838}" srcId="{65C38B5C-D666-46B0-9407-EE19B6084446}" destId="{8FC5CC04-2827-43B5-A866-C015D217B3E8}" srcOrd="1" destOrd="0" parTransId="{3E08F8E2-02D0-4291-A865-FCF39562A7EA}" sibTransId="{8D4D742A-B7E3-44E5-944E-8742CE0B50D8}"/>
    <dgm:cxn modelId="{ADC16AFE-9858-436F-9DFC-51A54C73EFEE}" type="presOf" srcId="{9076A98C-5C97-43FC-9D76-7B1E337644D6}" destId="{DFFC37BC-9CE1-4D7E-9DA4-879D52320C0A}" srcOrd="0" destOrd="0" presId="urn:microsoft.com/office/officeart/2005/8/layout/bProcess3"/>
    <dgm:cxn modelId="{3AC8349D-DDE8-425E-9076-648CF6C9A43B}" type="presOf" srcId="{1E8A17F0-7FB0-4BE1-A8B3-78F7631DBD7A}" destId="{E7C79DBC-552F-46FE-82D0-4601172B6BE7}" srcOrd="0" destOrd="0" presId="urn:microsoft.com/office/officeart/2005/8/layout/bProcess3"/>
    <dgm:cxn modelId="{25A4CE12-7605-49C1-914B-8274D3C678F5}" type="presOf" srcId="{1D779399-973C-4E4B-85BB-CD2619AC7F43}" destId="{BC4A9E21-3678-47E3-956F-71BFD746A9FD}" srcOrd="0" destOrd="0" presId="urn:microsoft.com/office/officeart/2005/8/layout/bProcess3"/>
    <dgm:cxn modelId="{3E10CB02-0F11-412C-AB84-7DB44EE807CB}" srcId="{65C38B5C-D666-46B0-9407-EE19B6084446}" destId="{4EDF8FA5-AA45-46C6-88A6-2D5554DD65B7}" srcOrd="3" destOrd="0" parTransId="{4094FCCB-45BB-4C10-9F26-6E9365E6748E}" sibTransId="{9076A98C-5C97-43FC-9D76-7B1E337644D6}"/>
    <dgm:cxn modelId="{283EB812-5253-4361-9B93-111DEBF56A62}" srcId="{65C38B5C-D666-46B0-9407-EE19B6084446}" destId="{48FC8089-6013-465E-8CD6-DD1209F7189F}" srcOrd="8" destOrd="0" parTransId="{E93415D6-9DA8-4640-8B1E-0EF3F22CE8B2}" sibTransId="{0B296309-5B4E-4D62-BDBB-F270F5D2AC83}"/>
    <dgm:cxn modelId="{AF01144A-5ECE-4A68-9897-D83BEA0BB316}" type="presOf" srcId="{1E8A17F0-7FB0-4BE1-A8B3-78F7631DBD7A}" destId="{7A77664A-938C-44A1-AC58-18754B7C8870}" srcOrd="1" destOrd="0" presId="urn:microsoft.com/office/officeart/2005/8/layout/bProcess3"/>
    <dgm:cxn modelId="{CA842ED2-9FC3-46C5-8416-C6F07A448DE8}" type="presParOf" srcId="{15C8CA98-2753-49CB-8749-DB410C55CC0B}" destId="{4458AD96-273E-4D58-8FBB-EC25F8A5782F}" srcOrd="0" destOrd="0" presId="urn:microsoft.com/office/officeart/2005/8/layout/bProcess3"/>
    <dgm:cxn modelId="{CB2B80A4-7349-4CE9-B48B-1A7FCAE4456B}" type="presParOf" srcId="{15C8CA98-2753-49CB-8749-DB410C55CC0B}" destId="{79444832-0F83-4744-AA8E-16806905B074}" srcOrd="1" destOrd="0" presId="urn:microsoft.com/office/officeart/2005/8/layout/bProcess3"/>
    <dgm:cxn modelId="{E1C52273-9FCE-4D6A-BA37-8F97F2D24E62}" type="presParOf" srcId="{79444832-0F83-4744-AA8E-16806905B074}" destId="{67628BAB-5F65-4D9D-AA9A-64D11C037959}" srcOrd="0" destOrd="0" presId="urn:microsoft.com/office/officeart/2005/8/layout/bProcess3"/>
    <dgm:cxn modelId="{D9A3E202-439B-47F2-8CBE-5A285425C430}" type="presParOf" srcId="{15C8CA98-2753-49CB-8749-DB410C55CC0B}" destId="{0CB7803E-F9E8-482A-8E2F-8BD3F1DCAEF0}" srcOrd="2" destOrd="0" presId="urn:microsoft.com/office/officeart/2005/8/layout/bProcess3"/>
    <dgm:cxn modelId="{3DF43BDD-B69F-49F1-9D16-F6C0C6EAB50D}" type="presParOf" srcId="{15C8CA98-2753-49CB-8749-DB410C55CC0B}" destId="{1C65507A-8A05-4AEB-B329-E4A8812F425B}" srcOrd="3" destOrd="0" presId="urn:microsoft.com/office/officeart/2005/8/layout/bProcess3"/>
    <dgm:cxn modelId="{016A3D8A-EDF9-4200-8E45-DE4C5BC59BCC}" type="presParOf" srcId="{1C65507A-8A05-4AEB-B329-E4A8812F425B}" destId="{D6573117-8765-4BA2-B5DE-BC51F628F559}" srcOrd="0" destOrd="0" presId="urn:microsoft.com/office/officeart/2005/8/layout/bProcess3"/>
    <dgm:cxn modelId="{358BE1C2-7CC1-4F60-9E89-D521CC2C610A}" type="presParOf" srcId="{15C8CA98-2753-49CB-8749-DB410C55CC0B}" destId="{223463F0-2008-40A1-B5EA-408407BFB2EC}" srcOrd="4" destOrd="0" presId="urn:microsoft.com/office/officeart/2005/8/layout/bProcess3"/>
    <dgm:cxn modelId="{18F2721B-786E-4238-820B-FB0AD62E7951}" type="presParOf" srcId="{15C8CA98-2753-49CB-8749-DB410C55CC0B}" destId="{E7C79DBC-552F-46FE-82D0-4601172B6BE7}" srcOrd="5" destOrd="0" presId="urn:microsoft.com/office/officeart/2005/8/layout/bProcess3"/>
    <dgm:cxn modelId="{3652887B-E12B-4B1A-9F99-AB4D2851B2FE}" type="presParOf" srcId="{E7C79DBC-552F-46FE-82D0-4601172B6BE7}" destId="{7A77664A-938C-44A1-AC58-18754B7C8870}" srcOrd="0" destOrd="0" presId="urn:microsoft.com/office/officeart/2005/8/layout/bProcess3"/>
    <dgm:cxn modelId="{5C3F1FEB-A975-4A67-A885-25F1ABD71DB1}" type="presParOf" srcId="{15C8CA98-2753-49CB-8749-DB410C55CC0B}" destId="{129602F5-6FB5-4E20-91FE-44DC873E067E}" srcOrd="6" destOrd="0" presId="urn:microsoft.com/office/officeart/2005/8/layout/bProcess3"/>
    <dgm:cxn modelId="{E1A9C730-B770-4B2B-80F4-A071E8CE9365}" type="presParOf" srcId="{15C8CA98-2753-49CB-8749-DB410C55CC0B}" destId="{DFFC37BC-9CE1-4D7E-9DA4-879D52320C0A}" srcOrd="7" destOrd="0" presId="urn:microsoft.com/office/officeart/2005/8/layout/bProcess3"/>
    <dgm:cxn modelId="{788A37F4-F194-4B03-8C34-1885637B7CD7}" type="presParOf" srcId="{DFFC37BC-9CE1-4D7E-9DA4-879D52320C0A}" destId="{2E9D3249-2A0B-4282-8019-A777DC067795}" srcOrd="0" destOrd="0" presId="urn:microsoft.com/office/officeart/2005/8/layout/bProcess3"/>
    <dgm:cxn modelId="{514B4A22-5D50-4C9A-81FE-95EA7BB6506D}" type="presParOf" srcId="{15C8CA98-2753-49CB-8749-DB410C55CC0B}" destId="{4AF9DF27-996D-4C66-9FCF-595F05B7F8B8}" srcOrd="8" destOrd="0" presId="urn:microsoft.com/office/officeart/2005/8/layout/bProcess3"/>
    <dgm:cxn modelId="{576FA430-5F90-44C4-9BA3-C7A4ACB12D64}" type="presParOf" srcId="{15C8CA98-2753-49CB-8749-DB410C55CC0B}" destId="{3608F014-924A-4EE1-8675-86268600EDF5}" srcOrd="9" destOrd="0" presId="urn:microsoft.com/office/officeart/2005/8/layout/bProcess3"/>
    <dgm:cxn modelId="{97F0CF6B-F067-4DB8-974D-4D1658F7F277}" type="presParOf" srcId="{3608F014-924A-4EE1-8675-86268600EDF5}" destId="{AF543CF5-77D5-4882-BDF3-4ED1FC287BAF}" srcOrd="0" destOrd="0" presId="urn:microsoft.com/office/officeart/2005/8/layout/bProcess3"/>
    <dgm:cxn modelId="{B4FCBB9B-2237-4BD5-B081-153BD9E7C534}" type="presParOf" srcId="{15C8CA98-2753-49CB-8749-DB410C55CC0B}" destId="{AC1E5C54-89DB-4F4A-B57A-D2723B6D2B56}" srcOrd="10" destOrd="0" presId="urn:microsoft.com/office/officeart/2005/8/layout/bProcess3"/>
    <dgm:cxn modelId="{428A6E43-0DAA-4759-AE11-AA7D1D9C29C3}" type="presParOf" srcId="{15C8CA98-2753-49CB-8749-DB410C55CC0B}" destId="{34982AC8-65F1-41F6-860A-999F72C8ECDE}" srcOrd="11" destOrd="0" presId="urn:microsoft.com/office/officeart/2005/8/layout/bProcess3"/>
    <dgm:cxn modelId="{B1D11641-EC68-440B-8665-9D61ABC1DB29}" type="presParOf" srcId="{34982AC8-65F1-41F6-860A-999F72C8ECDE}" destId="{84446912-C948-4DD8-8FFE-7BE3BFBF1A92}" srcOrd="0" destOrd="0" presId="urn:microsoft.com/office/officeart/2005/8/layout/bProcess3"/>
    <dgm:cxn modelId="{0617BE83-2B56-456C-A2C6-CF32C198BD78}" type="presParOf" srcId="{15C8CA98-2753-49CB-8749-DB410C55CC0B}" destId="{BC4A9E21-3678-47E3-956F-71BFD746A9FD}" srcOrd="12" destOrd="0" presId="urn:microsoft.com/office/officeart/2005/8/layout/bProcess3"/>
    <dgm:cxn modelId="{DDAD3E10-042E-4E97-A9E1-6D343A95A713}" type="presParOf" srcId="{15C8CA98-2753-49CB-8749-DB410C55CC0B}" destId="{20352827-523B-4879-9F5D-71DF242485FE}" srcOrd="13" destOrd="0" presId="urn:microsoft.com/office/officeart/2005/8/layout/bProcess3"/>
    <dgm:cxn modelId="{1FE3FC60-68A2-4916-A1C5-D07892DE699F}" type="presParOf" srcId="{20352827-523B-4879-9F5D-71DF242485FE}" destId="{64F92E1B-23AC-4F51-8542-D4C951B14994}" srcOrd="0" destOrd="0" presId="urn:microsoft.com/office/officeart/2005/8/layout/bProcess3"/>
    <dgm:cxn modelId="{5208CE28-713D-4968-92AD-435171E727DF}" type="presParOf" srcId="{15C8CA98-2753-49CB-8749-DB410C55CC0B}" destId="{F8F08DEB-62B3-4160-A2CC-B5F382808287}" srcOrd="14" destOrd="0" presId="urn:microsoft.com/office/officeart/2005/8/layout/bProcess3"/>
    <dgm:cxn modelId="{2E22EAE9-5953-4A1E-86A4-D67389F091F3}" type="presParOf" srcId="{15C8CA98-2753-49CB-8749-DB410C55CC0B}" destId="{A16C9393-3B49-4552-860D-CADCF890594A}" srcOrd="15" destOrd="0" presId="urn:microsoft.com/office/officeart/2005/8/layout/bProcess3"/>
    <dgm:cxn modelId="{0AA844AF-8148-404B-BAED-009EEC3124CD}" type="presParOf" srcId="{A16C9393-3B49-4552-860D-CADCF890594A}" destId="{DA98863E-C05A-4A90-B8A6-462B448FB6DE}" srcOrd="0" destOrd="0" presId="urn:microsoft.com/office/officeart/2005/8/layout/bProcess3"/>
    <dgm:cxn modelId="{4B28225F-5C39-4C5E-B97C-86FC55B59028}" type="presParOf" srcId="{15C8CA98-2753-49CB-8749-DB410C55CC0B}" destId="{FDB96525-238F-4F95-A04D-E8EEB8AADA34}" srcOrd="16" destOrd="0" presId="urn:microsoft.com/office/officeart/2005/8/layout/bProcess3"/>
    <dgm:cxn modelId="{BF79579F-1CF2-413F-A4B4-36021C6718A7}" type="presParOf" srcId="{15C8CA98-2753-49CB-8749-DB410C55CC0B}" destId="{080EB0F7-4CBE-437D-A86F-8624872AD9D8}" srcOrd="17" destOrd="0" presId="urn:microsoft.com/office/officeart/2005/8/layout/bProcess3"/>
    <dgm:cxn modelId="{7D310278-8D9D-4D05-9A3E-3688977D6CAA}" type="presParOf" srcId="{080EB0F7-4CBE-437D-A86F-8624872AD9D8}" destId="{537B6DEF-CE6D-4FC8-9703-61509368BCA2}" srcOrd="0" destOrd="0" presId="urn:microsoft.com/office/officeart/2005/8/layout/bProcess3"/>
    <dgm:cxn modelId="{06B6ACEB-7AF3-4904-8D0A-CB5C0DCB9D76}" type="presParOf" srcId="{15C8CA98-2753-49CB-8749-DB410C55CC0B}" destId="{517B58BA-A7D7-4999-8255-BBB44988F223}" srcOrd="18" destOrd="0" presId="urn:microsoft.com/office/officeart/2005/8/layout/bProcess3"/>
    <dgm:cxn modelId="{BE131704-4451-498A-9C01-E008B4881E33}" type="presParOf" srcId="{15C8CA98-2753-49CB-8749-DB410C55CC0B}" destId="{238B9995-9CC1-48CE-A317-E6E8F1A7729D}" srcOrd="19" destOrd="0" presId="urn:microsoft.com/office/officeart/2005/8/layout/bProcess3"/>
    <dgm:cxn modelId="{5B08B25A-C598-4272-AD3A-C495F1E6018D}" type="presParOf" srcId="{238B9995-9CC1-48CE-A317-E6E8F1A7729D}" destId="{91AA8EF8-F48E-4767-BE18-2712A37D94AB}" srcOrd="0" destOrd="0" presId="urn:microsoft.com/office/officeart/2005/8/layout/bProcess3"/>
    <dgm:cxn modelId="{62250CD6-869D-4194-BAEC-3516C2BECE0A}" type="presParOf" srcId="{15C8CA98-2753-49CB-8749-DB410C55CC0B}" destId="{6A5D32F0-1413-497E-9802-090B3D158713}" srcOrd="20" destOrd="0" presId="urn:microsoft.com/office/officeart/2005/8/layout/bProcess3"/>
    <dgm:cxn modelId="{A80C624D-5014-4687-BD46-B5527678FAA1}" type="presParOf" srcId="{15C8CA98-2753-49CB-8749-DB410C55CC0B}" destId="{8606E583-4963-407A-AD30-15D009E2D6BA}" srcOrd="21" destOrd="0" presId="urn:microsoft.com/office/officeart/2005/8/layout/bProcess3"/>
    <dgm:cxn modelId="{9D96208C-142B-4A90-A6BA-737F3D08A036}" type="presParOf" srcId="{8606E583-4963-407A-AD30-15D009E2D6BA}" destId="{ECD58B47-D91B-43AB-BA0F-30B8B81B9DB7}" srcOrd="0" destOrd="0" presId="urn:microsoft.com/office/officeart/2005/8/layout/bProcess3"/>
    <dgm:cxn modelId="{6E7BD735-F3F8-43B0-8858-599AAD21F31C}" type="presParOf" srcId="{15C8CA98-2753-49CB-8749-DB410C55CC0B}" destId="{A3247195-A35D-4B91-914C-1A6674254ECC}" srcOrd="22" destOrd="0" presId="urn:microsoft.com/office/officeart/2005/8/layout/b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C38B5C-D666-46B0-9407-EE19B6084446}" type="doc">
      <dgm:prSet loTypeId="urn:microsoft.com/office/officeart/2005/8/layout/bProcess3" loCatId="process" qsTypeId="urn:microsoft.com/office/officeart/2005/8/quickstyle/simple1" qsCatId="simple" csTypeId="urn:microsoft.com/office/officeart/2005/8/colors/accent1_2" csCatId="accent1" phldr="1"/>
      <dgm:spPr/>
    </dgm:pt>
    <dgm:pt modelId="{6CA6DE91-6BAA-4959-888E-06FB8CFF389F}">
      <dgm:prSet phldrT="[Text]"/>
      <dgm:spPr/>
      <dgm:t>
        <a:bodyPr/>
        <a:lstStyle/>
        <a:p>
          <a:pPr algn="ctr"/>
          <a:r>
            <a:rPr lang="en-US"/>
            <a:t>GOHSEP disburses loan amount in full</a:t>
          </a:r>
        </a:p>
      </dgm:t>
    </dgm:pt>
    <dgm:pt modelId="{D11B24E0-533A-45CA-B434-8B3F62BD3110}" type="parTrans" cxnId="{D9B39C6E-F472-437F-AACC-5F0B56163A1E}">
      <dgm:prSet/>
      <dgm:spPr/>
      <dgm:t>
        <a:bodyPr/>
        <a:lstStyle/>
        <a:p>
          <a:pPr algn="ctr"/>
          <a:endParaRPr lang="en-US"/>
        </a:p>
      </dgm:t>
    </dgm:pt>
    <dgm:pt modelId="{65002BA1-FEF5-424F-99C0-701198EAF549}" type="sibTrans" cxnId="{D9B39C6E-F472-437F-AACC-5F0B56163A1E}">
      <dgm:prSet/>
      <dgm:spPr/>
      <dgm:t>
        <a:bodyPr/>
        <a:lstStyle/>
        <a:p>
          <a:pPr algn="ctr"/>
          <a:endParaRPr lang="en-US"/>
        </a:p>
      </dgm:t>
    </dgm:pt>
    <dgm:pt modelId="{48FC8089-6013-465E-8CD6-DD1209F7189F}">
      <dgm:prSet phldrT="[Text]"/>
      <dgm:spPr/>
      <dgm:t>
        <a:bodyPr/>
        <a:lstStyle/>
        <a:p>
          <a:pPr algn="ctr"/>
          <a:r>
            <a:rPr lang="en-US"/>
            <a:t>One year after project completion, Borrower begins to incur interest in the amount of 1% annually</a:t>
          </a:r>
        </a:p>
      </dgm:t>
    </dgm:pt>
    <dgm:pt modelId="{E93415D6-9DA8-4640-8B1E-0EF3F22CE8B2}" type="parTrans" cxnId="{283EB812-5253-4361-9B93-111DEBF56A62}">
      <dgm:prSet/>
      <dgm:spPr/>
      <dgm:t>
        <a:bodyPr/>
        <a:lstStyle/>
        <a:p>
          <a:pPr algn="ctr"/>
          <a:endParaRPr lang="en-US"/>
        </a:p>
      </dgm:t>
    </dgm:pt>
    <dgm:pt modelId="{0B296309-5B4E-4D62-BDBB-F270F5D2AC83}" type="sibTrans" cxnId="{283EB812-5253-4361-9B93-111DEBF56A62}">
      <dgm:prSet/>
      <dgm:spPr/>
      <dgm:t>
        <a:bodyPr/>
        <a:lstStyle/>
        <a:p>
          <a:pPr algn="ctr"/>
          <a:endParaRPr lang="en-US"/>
        </a:p>
      </dgm:t>
    </dgm:pt>
    <dgm:pt modelId="{8890B511-8124-46D0-B9CA-6E033838751C}">
      <dgm:prSet phldrT="[Text]"/>
      <dgm:spPr/>
      <dgm:t>
        <a:bodyPr/>
        <a:lstStyle/>
        <a:p>
          <a:pPr algn="ctr"/>
          <a:r>
            <a:rPr lang="en-US"/>
            <a:t>GOHSEP monitors and records applicant balances, payments, and submission of reporting</a:t>
          </a:r>
        </a:p>
      </dgm:t>
    </dgm:pt>
    <dgm:pt modelId="{42CB911E-C96E-47D8-8A22-7DA67AFEEC3A}" type="parTrans" cxnId="{51824016-8564-43AB-BAAB-5B2758396168}">
      <dgm:prSet/>
      <dgm:spPr/>
      <dgm:t>
        <a:bodyPr/>
        <a:lstStyle/>
        <a:p>
          <a:pPr algn="ctr"/>
          <a:endParaRPr lang="en-US"/>
        </a:p>
      </dgm:t>
    </dgm:pt>
    <dgm:pt modelId="{5B6ECB5C-930E-4053-9540-94221E89C4F6}" type="sibTrans" cxnId="{51824016-8564-43AB-BAAB-5B2758396168}">
      <dgm:prSet/>
      <dgm:spPr/>
      <dgm:t>
        <a:bodyPr/>
        <a:lstStyle/>
        <a:p>
          <a:pPr algn="ctr"/>
          <a:endParaRPr lang="en-US"/>
        </a:p>
      </dgm:t>
    </dgm:pt>
    <dgm:pt modelId="{1ECDEB2A-3F03-4F49-9DF2-2006159E8981}">
      <dgm:prSet phldrT="[Text]"/>
      <dgm:spPr/>
      <dgm:t>
        <a:bodyPr/>
        <a:lstStyle/>
        <a:p>
          <a:pPr algn="ctr"/>
          <a:r>
            <a:rPr lang="en-US"/>
            <a:t>GOHSEP sends official correspondence to borrower prior to due date of first payment</a:t>
          </a:r>
        </a:p>
      </dgm:t>
    </dgm:pt>
    <dgm:pt modelId="{47EE3548-2AF4-4DD8-A3F8-721774B8EC4F}" type="parTrans" cxnId="{27D40F22-C4E1-4B6F-8C28-5E19C5D7FE1B}">
      <dgm:prSet/>
      <dgm:spPr/>
      <dgm:t>
        <a:bodyPr/>
        <a:lstStyle/>
        <a:p>
          <a:pPr algn="ctr"/>
          <a:endParaRPr lang="en-US"/>
        </a:p>
      </dgm:t>
    </dgm:pt>
    <dgm:pt modelId="{1E8A17F0-7FB0-4BE1-A8B3-78F7631DBD7A}" type="sibTrans" cxnId="{27D40F22-C4E1-4B6F-8C28-5E19C5D7FE1B}">
      <dgm:prSet/>
      <dgm:spPr/>
      <dgm:t>
        <a:bodyPr/>
        <a:lstStyle/>
        <a:p>
          <a:pPr algn="ctr"/>
          <a:endParaRPr lang="en-US"/>
        </a:p>
      </dgm:t>
    </dgm:pt>
    <dgm:pt modelId="{4EDF8FA5-AA45-46C6-88A6-2D5554DD65B7}">
      <dgm:prSet phldrT="[Text]"/>
      <dgm:spPr/>
      <dgm:t>
        <a:bodyPr/>
        <a:lstStyle/>
        <a:p>
          <a:pPr algn="ctr"/>
          <a:r>
            <a:rPr lang="en-US"/>
            <a:t>Borrower makes payments to GOHSEP on a quarterly basis </a:t>
          </a:r>
        </a:p>
      </dgm:t>
    </dgm:pt>
    <dgm:pt modelId="{4094FCCB-45BB-4C10-9F26-6E9365E6748E}" type="parTrans" cxnId="{3E10CB02-0F11-412C-AB84-7DB44EE807CB}">
      <dgm:prSet/>
      <dgm:spPr/>
      <dgm:t>
        <a:bodyPr/>
        <a:lstStyle/>
        <a:p>
          <a:pPr algn="ctr"/>
          <a:endParaRPr lang="en-US"/>
        </a:p>
      </dgm:t>
    </dgm:pt>
    <dgm:pt modelId="{9076A98C-5C97-43FC-9D76-7B1E337644D6}" type="sibTrans" cxnId="{3E10CB02-0F11-412C-AB84-7DB44EE807CB}">
      <dgm:prSet/>
      <dgm:spPr/>
      <dgm:t>
        <a:bodyPr/>
        <a:lstStyle/>
        <a:p>
          <a:pPr algn="ctr"/>
          <a:endParaRPr lang="en-US"/>
        </a:p>
      </dgm:t>
    </dgm:pt>
    <dgm:pt modelId="{E05ED499-818E-4DBA-8D2B-98C764F5C1AC}">
      <dgm:prSet phldrT="[Text]"/>
      <dgm:spPr/>
      <dgm:t>
        <a:bodyPr/>
        <a:lstStyle/>
        <a:p>
          <a:pPr algn="ctr"/>
          <a:r>
            <a:rPr lang="en-US"/>
            <a:t>Loan is terminated</a:t>
          </a:r>
        </a:p>
      </dgm:t>
    </dgm:pt>
    <dgm:pt modelId="{1DC6BC20-B402-4C6B-AB0B-56F03653460C}" type="parTrans" cxnId="{609AB313-4CF8-4C83-B4B9-400DFE5E0266}">
      <dgm:prSet/>
      <dgm:spPr/>
      <dgm:t>
        <a:bodyPr/>
        <a:lstStyle/>
        <a:p>
          <a:pPr algn="ctr"/>
          <a:endParaRPr lang="en-US"/>
        </a:p>
      </dgm:t>
    </dgm:pt>
    <dgm:pt modelId="{25DCB86B-A1A8-4605-9FC3-910D93923352}" type="sibTrans" cxnId="{609AB313-4CF8-4C83-B4B9-400DFE5E0266}">
      <dgm:prSet/>
      <dgm:spPr/>
      <dgm:t>
        <a:bodyPr/>
        <a:lstStyle/>
        <a:p>
          <a:pPr algn="ctr"/>
          <a:endParaRPr lang="en-US"/>
        </a:p>
      </dgm:t>
    </dgm:pt>
    <dgm:pt modelId="{591434D3-741C-4198-ADC6-39624F7C125E}">
      <dgm:prSet phldrT="[Text]"/>
      <dgm:spPr/>
      <dgm:t>
        <a:bodyPr/>
        <a:lstStyle/>
        <a:p>
          <a:pPr algn="ctr"/>
          <a:r>
            <a:rPr lang="en-US"/>
            <a:t>GOHSEP notifies applicant of receipt or non-receipt and records follow-up</a:t>
          </a:r>
        </a:p>
      </dgm:t>
    </dgm:pt>
    <dgm:pt modelId="{2096EA26-773B-4C1C-95BD-2EA8F7A5BA19}" type="parTrans" cxnId="{D710474A-E122-449C-B4F5-F744DC2F64A4}">
      <dgm:prSet/>
      <dgm:spPr/>
      <dgm:t>
        <a:bodyPr/>
        <a:lstStyle/>
        <a:p>
          <a:pPr algn="ctr"/>
          <a:endParaRPr lang="en-US"/>
        </a:p>
      </dgm:t>
    </dgm:pt>
    <dgm:pt modelId="{9B4D32B3-4D89-445D-B15D-0A18993D505D}" type="sibTrans" cxnId="{D710474A-E122-449C-B4F5-F744DC2F64A4}">
      <dgm:prSet/>
      <dgm:spPr/>
      <dgm:t>
        <a:bodyPr/>
        <a:lstStyle/>
        <a:p>
          <a:pPr algn="ctr"/>
          <a:endParaRPr lang="en-US"/>
        </a:p>
      </dgm:t>
    </dgm:pt>
    <dgm:pt modelId="{1D779399-973C-4E4B-85BB-CD2619AC7F43}">
      <dgm:prSet phldrT="[Text]"/>
      <dgm:spPr/>
      <dgm:t>
        <a:bodyPr/>
        <a:lstStyle/>
        <a:p>
          <a:pPr algn="ctr"/>
          <a:r>
            <a:rPr lang="en-US"/>
            <a:t>GOHSEP prepares and send  statements to borrowers twice yearly</a:t>
          </a:r>
        </a:p>
      </dgm:t>
    </dgm:pt>
    <dgm:pt modelId="{74A59846-1A5A-4975-A4D0-D87832BD5DF0}" type="parTrans" cxnId="{A96D5454-1AE4-4021-9C6C-54F646B655A7}">
      <dgm:prSet/>
      <dgm:spPr/>
      <dgm:t>
        <a:bodyPr/>
        <a:lstStyle/>
        <a:p>
          <a:pPr algn="ctr"/>
          <a:endParaRPr lang="en-US"/>
        </a:p>
      </dgm:t>
    </dgm:pt>
    <dgm:pt modelId="{42F249BC-64FB-455D-BC8A-BACB1E2C0371}" type="sibTrans" cxnId="{A96D5454-1AE4-4021-9C6C-54F646B655A7}">
      <dgm:prSet/>
      <dgm:spPr/>
      <dgm:t>
        <a:bodyPr/>
        <a:lstStyle/>
        <a:p>
          <a:pPr algn="ctr"/>
          <a:endParaRPr lang="en-US"/>
        </a:p>
      </dgm:t>
    </dgm:pt>
    <dgm:pt modelId="{F8565731-2D88-4103-AB90-F7C3C68F3F02}">
      <dgm:prSet phldrT="[Text]"/>
      <dgm:spPr/>
      <dgm:t>
        <a:bodyPr/>
        <a:lstStyle/>
        <a:p>
          <a:pPr algn="ctr"/>
          <a:r>
            <a:rPr lang="en-US"/>
            <a:t>GOHSEP meets twice yearly to discuss the standing of all borrowers with an emphasis on delinquent borrowers</a:t>
          </a:r>
        </a:p>
      </dgm:t>
    </dgm:pt>
    <dgm:pt modelId="{0029F897-9BA1-4F8F-9A22-FC007C8B1FC5}" type="parTrans" cxnId="{D236AAD8-6490-4D50-8B6C-D2C08F0D5C7F}">
      <dgm:prSet/>
      <dgm:spPr/>
      <dgm:t>
        <a:bodyPr/>
        <a:lstStyle/>
        <a:p>
          <a:pPr algn="ctr"/>
          <a:endParaRPr lang="en-US"/>
        </a:p>
      </dgm:t>
    </dgm:pt>
    <dgm:pt modelId="{E2B615CE-580B-4535-8FE2-F8A022EFDAF3}" type="sibTrans" cxnId="{D236AAD8-6490-4D50-8B6C-D2C08F0D5C7F}">
      <dgm:prSet/>
      <dgm:spPr/>
      <dgm:t>
        <a:bodyPr/>
        <a:lstStyle/>
        <a:p>
          <a:pPr algn="ctr"/>
          <a:endParaRPr lang="en-US"/>
        </a:p>
      </dgm:t>
    </dgm:pt>
    <dgm:pt modelId="{9E707E83-2F01-4027-A9DB-89B2D85CFE60}">
      <dgm:prSet phldrT="[Text]"/>
      <dgm:spPr/>
      <dgm:t>
        <a:bodyPr/>
        <a:lstStyle/>
        <a:p>
          <a:pPr algn="ctr"/>
          <a:r>
            <a:rPr lang="en-US"/>
            <a:t>Delinquent borrowers are administered to in alignment with SOP</a:t>
          </a:r>
        </a:p>
      </dgm:t>
    </dgm:pt>
    <dgm:pt modelId="{A30A98B3-7AA5-4EE5-9780-02311DAAC335}" type="parTrans" cxnId="{7C7B5E0B-80AF-450D-B964-92FD0D1F72AD}">
      <dgm:prSet/>
      <dgm:spPr/>
      <dgm:t>
        <a:bodyPr/>
        <a:lstStyle/>
        <a:p>
          <a:pPr algn="ctr"/>
          <a:endParaRPr lang="en-US"/>
        </a:p>
      </dgm:t>
    </dgm:pt>
    <dgm:pt modelId="{9BCEB9E3-94F7-453C-9D01-6A58501E5419}" type="sibTrans" cxnId="{7C7B5E0B-80AF-450D-B964-92FD0D1F72AD}">
      <dgm:prSet/>
      <dgm:spPr/>
      <dgm:t>
        <a:bodyPr/>
        <a:lstStyle/>
        <a:p>
          <a:pPr algn="ctr"/>
          <a:endParaRPr lang="en-US"/>
        </a:p>
      </dgm:t>
    </dgm:pt>
    <dgm:pt modelId="{FC546144-AAF4-4A3A-98B8-E8ABCC957C2F}">
      <dgm:prSet phldrT="[Text]"/>
      <dgm:spPr/>
      <dgm:t>
        <a:bodyPr/>
        <a:lstStyle/>
        <a:p>
          <a:pPr algn="ctr"/>
          <a:r>
            <a:rPr lang="en-US"/>
            <a:t>GOHSEP receives full repayment of principal and interest</a:t>
          </a:r>
        </a:p>
      </dgm:t>
    </dgm:pt>
    <dgm:pt modelId="{02BFA6C7-2889-4579-8A3A-1672B2A9CD5C}" type="parTrans" cxnId="{082B27CC-C17A-4186-A397-631AC27C684B}">
      <dgm:prSet/>
      <dgm:spPr/>
      <dgm:t>
        <a:bodyPr/>
        <a:lstStyle/>
        <a:p>
          <a:pPr algn="ctr"/>
          <a:endParaRPr lang="en-US"/>
        </a:p>
      </dgm:t>
    </dgm:pt>
    <dgm:pt modelId="{E35238A1-DB64-413F-93F5-6B8EF2D2DCD6}" type="sibTrans" cxnId="{082B27CC-C17A-4186-A397-631AC27C684B}">
      <dgm:prSet/>
      <dgm:spPr/>
      <dgm:t>
        <a:bodyPr/>
        <a:lstStyle/>
        <a:p>
          <a:pPr algn="ctr"/>
          <a:endParaRPr lang="en-US"/>
        </a:p>
      </dgm:t>
    </dgm:pt>
    <dgm:pt modelId="{8759D9AD-B791-4780-BA8D-EBAC53B858C4}">
      <dgm:prSet/>
      <dgm:spPr/>
      <dgm:t>
        <a:bodyPr/>
        <a:lstStyle/>
        <a:p>
          <a:pPr algn="ctr"/>
          <a:r>
            <a:rPr lang="en-US"/>
            <a:t>Borrower does not incur or pay interest in first year of outstanding loan</a:t>
          </a:r>
        </a:p>
      </dgm:t>
    </dgm:pt>
    <dgm:pt modelId="{58F1FD3B-4256-476A-84EA-FEB0D6DD39A8}" type="parTrans" cxnId="{8ED8DA2C-C33A-4471-AA91-F85D68A9E1DF}">
      <dgm:prSet/>
      <dgm:spPr/>
      <dgm:t>
        <a:bodyPr/>
        <a:lstStyle/>
        <a:p>
          <a:pPr algn="ctr"/>
          <a:endParaRPr lang="en-US"/>
        </a:p>
      </dgm:t>
    </dgm:pt>
    <dgm:pt modelId="{61DEF612-EBA8-4A1C-AAFE-FE57A0F4AEB3}" type="sibTrans" cxnId="{8ED8DA2C-C33A-4471-AA91-F85D68A9E1DF}">
      <dgm:prSet/>
      <dgm:spPr/>
      <dgm:t>
        <a:bodyPr/>
        <a:lstStyle/>
        <a:p>
          <a:pPr algn="ctr"/>
          <a:endParaRPr lang="en-US"/>
        </a:p>
      </dgm:t>
    </dgm:pt>
    <dgm:pt modelId="{15C8CA98-2753-49CB-8749-DB410C55CC0B}" type="pres">
      <dgm:prSet presAssocID="{65C38B5C-D666-46B0-9407-EE19B6084446}" presName="Name0" presStyleCnt="0">
        <dgm:presLayoutVars>
          <dgm:dir/>
          <dgm:resizeHandles val="exact"/>
        </dgm:presLayoutVars>
      </dgm:prSet>
      <dgm:spPr/>
    </dgm:pt>
    <dgm:pt modelId="{4458AD96-273E-4D58-8FBB-EC25F8A5782F}" type="pres">
      <dgm:prSet presAssocID="{6CA6DE91-6BAA-4959-888E-06FB8CFF389F}" presName="node" presStyleLbl="node1" presStyleIdx="0" presStyleCnt="12">
        <dgm:presLayoutVars>
          <dgm:bulletEnabled val="1"/>
        </dgm:presLayoutVars>
      </dgm:prSet>
      <dgm:spPr/>
      <dgm:t>
        <a:bodyPr/>
        <a:lstStyle/>
        <a:p>
          <a:endParaRPr lang="en-US"/>
        </a:p>
      </dgm:t>
    </dgm:pt>
    <dgm:pt modelId="{79444832-0F83-4744-AA8E-16806905B074}" type="pres">
      <dgm:prSet presAssocID="{65002BA1-FEF5-424F-99C0-701198EAF549}" presName="sibTrans" presStyleLbl="sibTrans1D1" presStyleIdx="0" presStyleCnt="11"/>
      <dgm:spPr/>
      <dgm:t>
        <a:bodyPr/>
        <a:lstStyle/>
        <a:p>
          <a:endParaRPr lang="en-US"/>
        </a:p>
      </dgm:t>
    </dgm:pt>
    <dgm:pt modelId="{67628BAB-5F65-4D9D-AA9A-64D11C037959}" type="pres">
      <dgm:prSet presAssocID="{65002BA1-FEF5-424F-99C0-701198EAF549}" presName="connectorText" presStyleLbl="sibTrans1D1" presStyleIdx="0" presStyleCnt="11"/>
      <dgm:spPr/>
      <dgm:t>
        <a:bodyPr/>
        <a:lstStyle/>
        <a:p>
          <a:endParaRPr lang="en-US"/>
        </a:p>
      </dgm:t>
    </dgm:pt>
    <dgm:pt modelId="{B2A75E78-48E0-40BE-947D-A6CC67441274}" type="pres">
      <dgm:prSet presAssocID="{8759D9AD-B791-4780-BA8D-EBAC53B858C4}" presName="node" presStyleLbl="node1" presStyleIdx="1" presStyleCnt="12">
        <dgm:presLayoutVars>
          <dgm:bulletEnabled val="1"/>
        </dgm:presLayoutVars>
      </dgm:prSet>
      <dgm:spPr/>
      <dgm:t>
        <a:bodyPr/>
        <a:lstStyle/>
        <a:p>
          <a:endParaRPr lang="en-US"/>
        </a:p>
      </dgm:t>
    </dgm:pt>
    <dgm:pt modelId="{0FD7638E-6A30-43CB-92DD-EA0032A91DA4}" type="pres">
      <dgm:prSet presAssocID="{61DEF612-EBA8-4A1C-AAFE-FE57A0F4AEB3}" presName="sibTrans" presStyleLbl="sibTrans1D1" presStyleIdx="1" presStyleCnt="11"/>
      <dgm:spPr/>
      <dgm:t>
        <a:bodyPr/>
        <a:lstStyle/>
        <a:p>
          <a:endParaRPr lang="en-US"/>
        </a:p>
      </dgm:t>
    </dgm:pt>
    <dgm:pt modelId="{9EB92A61-6398-4D27-8034-D0E15DC77E66}" type="pres">
      <dgm:prSet presAssocID="{61DEF612-EBA8-4A1C-AAFE-FE57A0F4AEB3}" presName="connectorText" presStyleLbl="sibTrans1D1" presStyleIdx="1" presStyleCnt="11"/>
      <dgm:spPr/>
      <dgm:t>
        <a:bodyPr/>
        <a:lstStyle/>
        <a:p>
          <a:endParaRPr lang="en-US"/>
        </a:p>
      </dgm:t>
    </dgm:pt>
    <dgm:pt modelId="{FDB96525-238F-4F95-A04D-E8EEB8AADA34}" type="pres">
      <dgm:prSet presAssocID="{48FC8089-6013-465E-8CD6-DD1209F7189F}" presName="node" presStyleLbl="node1" presStyleIdx="2" presStyleCnt="12">
        <dgm:presLayoutVars>
          <dgm:bulletEnabled val="1"/>
        </dgm:presLayoutVars>
      </dgm:prSet>
      <dgm:spPr/>
      <dgm:t>
        <a:bodyPr/>
        <a:lstStyle/>
        <a:p>
          <a:endParaRPr lang="en-US"/>
        </a:p>
      </dgm:t>
    </dgm:pt>
    <dgm:pt modelId="{080EB0F7-4CBE-437D-A86F-8624872AD9D8}" type="pres">
      <dgm:prSet presAssocID="{0B296309-5B4E-4D62-BDBB-F270F5D2AC83}" presName="sibTrans" presStyleLbl="sibTrans1D1" presStyleIdx="2" presStyleCnt="11"/>
      <dgm:spPr/>
      <dgm:t>
        <a:bodyPr/>
        <a:lstStyle/>
        <a:p>
          <a:endParaRPr lang="en-US"/>
        </a:p>
      </dgm:t>
    </dgm:pt>
    <dgm:pt modelId="{537B6DEF-CE6D-4FC8-9703-61509368BCA2}" type="pres">
      <dgm:prSet presAssocID="{0B296309-5B4E-4D62-BDBB-F270F5D2AC83}" presName="connectorText" presStyleLbl="sibTrans1D1" presStyleIdx="2" presStyleCnt="11"/>
      <dgm:spPr/>
      <dgm:t>
        <a:bodyPr/>
        <a:lstStyle/>
        <a:p>
          <a:endParaRPr lang="en-US"/>
        </a:p>
      </dgm:t>
    </dgm:pt>
    <dgm:pt modelId="{223463F0-2008-40A1-B5EA-408407BFB2EC}" type="pres">
      <dgm:prSet presAssocID="{1ECDEB2A-3F03-4F49-9DF2-2006159E8981}" presName="node" presStyleLbl="node1" presStyleIdx="3" presStyleCnt="12">
        <dgm:presLayoutVars>
          <dgm:bulletEnabled val="1"/>
        </dgm:presLayoutVars>
      </dgm:prSet>
      <dgm:spPr/>
      <dgm:t>
        <a:bodyPr/>
        <a:lstStyle/>
        <a:p>
          <a:endParaRPr lang="en-US"/>
        </a:p>
      </dgm:t>
    </dgm:pt>
    <dgm:pt modelId="{E7C79DBC-552F-46FE-82D0-4601172B6BE7}" type="pres">
      <dgm:prSet presAssocID="{1E8A17F0-7FB0-4BE1-A8B3-78F7631DBD7A}" presName="sibTrans" presStyleLbl="sibTrans1D1" presStyleIdx="3" presStyleCnt="11"/>
      <dgm:spPr/>
      <dgm:t>
        <a:bodyPr/>
        <a:lstStyle/>
        <a:p>
          <a:endParaRPr lang="en-US"/>
        </a:p>
      </dgm:t>
    </dgm:pt>
    <dgm:pt modelId="{7A77664A-938C-44A1-AC58-18754B7C8870}" type="pres">
      <dgm:prSet presAssocID="{1E8A17F0-7FB0-4BE1-A8B3-78F7631DBD7A}" presName="connectorText" presStyleLbl="sibTrans1D1" presStyleIdx="3" presStyleCnt="11"/>
      <dgm:spPr/>
      <dgm:t>
        <a:bodyPr/>
        <a:lstStyle/>
        <a:p>
          <a:endParaRPr lang="en-US"/>
        </a:p>
      </dgm:t>
    </dgm:pt>
    <dgm:pt modelId="{129602F5-6FB5-4E20-91FE-44DC873E067E}" type="pres">
      <dgm:prSet presAssocID="{4EDF8FA5-AA45-46C6-88A6-2D5554DD65B7}" presName="node" presStyleLbl="node1" presStyleIdx="4" presStyleCnt="12">
        <dgm:presLayoutVars>
          <dgm:bulletEnabled val="1"/>
        </dgm:presLayoutVars>
      </dgm:prSet>
      <dgm:spPr/>
      <dgm:t>
        <a:bodyPr/>
        <a:lstStyle/>
        <a:p>
          <a:endParaRPr lang="en-US"/>
        </a:p>
      </dgm:t>
    </dgm:pt>
    <dgm:pt modelId="{DFFC37BC-9CE1-4D7E-9DA4-879D52320C0A}" type="pres">
      <dgm:prSet presAssocID="{9076A98C-5C97-43FC-9D76-7B1E337644D6}" presName="sibTrans" presStyleLbl="sibTrans1D1" presStyleIdx="4" presStyleCnt="11"/>
      <dgm:spPr/>
      <dgm:t>
        <a:bodyPr/>
        <a:lstStyle/>
        <a:p>
          <a:endParaRPr lang="en-US"/>
        </a:p>
      </dgm:t>
    </dgm:pt>
    <dgm:pt modelId="{2E9D3249-2A0B-4282-8019-A777DC067795}" type="pres">
      <dgm:prSet presAssocID="{9076A98C-5C97-43FC-9D76-7B1E337644D6}" presName="connectorText" presStyleLbl="sibTrans1D1" presStyleIdx="4" presStyleCnt="11"/>
      <dgm:spPr/>
      <dgm:t>
        <a:bodyPr/>
        <a:lstStyle/>
        <a:p>
          <a:endParaRPr lang="en-US"/>
        </a:p>
      </dgm:t>
    </dgm:pt>
    <dgm:pt modelId="{4AF9DF27-996D-4C66-9FCF-595F05B7F8B8}" type="pres">
      <dgm:prSet presAssocID="{8890B511-8124-46D0-B9CA-6E033838751C}" presName="node" presStyleLbl="node1" presStyleIdx="5" presStyleCnt="12">
        <dgm:presLayoutVars>
          <dgm:bulletEnabled val="1"/>
        </dgm:presLayoutVars>
      </dgm:prSet>
      <dgm:spPr/>
      <dgm:t>
        <a:bodyPr/>
        <a:lstStyle/>
        <a:p>
          <a:endParaRPr lang="en-US"/>
        </a:p>
      </dgm:t>
    </dgm:pt>
    <dgm:pt modelId="{3608F014-924A-4EE1-8675-86268600EDF5}" type="pres">
      <dgm:prSet presAssocID="{5B6ECB5C-930E-4053-9540-94221E89C4F6}" presName="sibTrans" presStyleLbl="sibTrans1D1" presStyleIdx="5" presStyleCnt="11"/>
      <dgm:spPr/>
      <dgm:t>
        <a:bodyPr/>
        <a:lstStyle/>
        <a:p>
          <a:endParaRPr lang="en-US"/>
        </a:p>
      </dgm:t>
    </dgm:pt>
    <dgm:pt modelId="{AF543CF5-77D5-4882-BDF3-4ED1FC287BAF}" type="pres">
      <dgm:prSet presAssocID="{5B6ECB5C-930E-4053-9540-94221E89C4F6}" presName="connectorText" presStyleLbl="sibTrans1D1" presStyleIdx="5" presStyleCnt="11"/>
      <dgm:spPr/>
      <dgm:t>
        <a:bodyPr/>
        <a:lstStyle/>
        <a:p>
          <a:endParaRPr lang="en-US"/>
        </a:p>
      </dgm:t>
    </dgm:pt>
    <dgm:pt modelId="{AC1E5C54-89DB-4F4A-B57A-D2723B6D2B56}" type="pres">
      <dgm:prSet presAssocID="{591434D3-741C-4198-ADC6-39624F7C125E}" presName="node" presStyleLbl="node1" presStyleIdx="6" presStyleCnt="12">
        <dgm:presLayoutVars>
          <dgm:bulletEnabled val="1"/>
        </dgm:presLayoutVars>
      </dgm:prSet>
      <dgm:spPr/>
      <dgm:t>
        <a:bodyPr/>
        <a:lstStyle/>
        <a:p>
          <a:endParaRPr lang="en-US"/>
        </a:p>
      </dgm:t>
    </dgm:pt>
    <dgm:pt modelId="{34982AC8-65F1-41F6-860A-999F72C8ECDE}" type="pres">
      <dgm:prSet presAssocID="{9B4D32B3-4D89-445D-B15D-0A18993D505D}" presName="sibTrans" presStyleLbl="sibTrans1D1" presStyleIdx="6" presStyleCnt="11"/>
      <dgm:spPr/>
      <dgm:t>
        <a:bodyPr/>
        <a:lstStyle/>
        <a:p>
          <a:endParaRPr lang="en-US"/>
        </a:p>
      </dgm:t>
    </dgm:pt>
    <dgm:pt modelId="{84446912-C948-4DD8-8FFE-7BE3BFBF1A92}" type="pres">
      <dgm:prSet presAssocID="{9B4D32B3-4D89-445D-B15D-0A18993D505D}" presName="connectorText" presStyleLbl="sibTrans1D1" presStyleIdx="6" presStyleCnt="11"/>
      <dgm:spPr/>
      <dgm:t>
        <a:bodyPr/>
        <a:lstStyle/>
        <a:p>
          <a:endParaRPr lang="en-US"/>
        </a:p>
      </dgm:t>
    </dgm:pt>
    <dgm:pt modelId="{BC4A9E21-3678-47E3-956F-71BFD746A9FD}" type="pres">
      <dgm:prSet presAssocID="{1D779399-973C-4E4B-85BB-CD2619AC7F43}" presName="node" presStyleLbl="node1" presStyleIdx="7" presStyleCnt="12">
        <dgm:presLayoutVars>
          <dgm:bulletEnabled val="1"/>
        </dgm:presLayoutVars>
      </dgm:prSet>
      <dgm:spPr/>
      <dgm:t>
        <a:bodyPr/>
        <a:lstStyle/>
        <a:p>
          <a:endParaRPr lang="en-US"/>
        </a:p>
      </dgm:t>
    </dgm:pt>
    <dgm:pt modelId="{20352827-523B-4879-9F5D-71DF242485FE}" type="pres">
      <dgm:prSet presAssocID="{42F249BC-64FB-455D-BC8A-BACB1E2C0371}" presName="sibTrans" presStyleLbl="sibTrans1D1" presStyleIdx="7" presStyleCnt="11"/>
      <dgm:spPr/>
      <dgm:t>
        <a:bodyPr/>
        <a:lstStyle/>
        <a:p>
          <a:endParaRPr lang="en-US"/>
        </a:p>
      </dgm:t>
    </dgm:pt>
    <dgm:pt modelId="{64F92E1B-23AC-4F51-8542-D4C951B14994}" type="pres">
      <dgm:prSet presAssocID="{42F249BC-64FB-455D-BC8A-BACB1E2C0371}" presName="connectorText" presStyleLbl="sibTrans1D1" presStyleIdx="7" presStyleCnt="11"/>
      <dgm:spPr/>
      <dgm:t>
        <a:bodyPr/>
        <a:lstStyle/>
        <a:p>
          <a:endParaRPr lang="en-US"/>
        </a:p>
      </dgm:t>
    </dgm:pt>
    <dgm:pt modelId="{F8F08DEB-62B3-4160-A2CC-B5F382808287}" type="pres">
      <dgm:prSet presAssocID="{F8565731-2D88-4103-AB90-F7C3C68F3F02}" presName="node" presStyleLbl="node1" presStyleIdx="8" presStyleCnt="12">
        <dgm:presLayoutVars>
          <dgm:bulletEnabled val="1"/>
        </dgm:presLayoutVars>
      </dgm:prSet>
      <dgm:spPr/>
      <dgm:t>
        <a:bodyPr/>
        <a:lstStyle/>
        <a:p>
          <a:endParaRPr lang="en-US"/>
        </a:p>
      </dgm:t>
    </dgm:pt>
    <dgm:pt modelId="{A16C9393-3B49-4552-860D-CADCF890594A}" type="pres">
      <dgm:prSet presAssocID="{E2B615CE-580B-4535-8FE2-F8A022EFDAF3}" presName="sibTrans" presStyleLbl="sibTrans1D1" presStyleIdx="8" presStyleCnt="11"/>
      <dgm:spPr/>
      <dgm:t>
        <a:bodyPr/>
        <a:lstStyle/>
        <a:p>
          <a:endParaRPr lang="en-US"/>
        </a:p>
      </dgm:t>
    </dgm:pt>
    <dgm:pt modelId="{DA98863E-C05A-4A90-B8A6-462B448FB6DE}" type="pres">
      <dgm:prSet presAssocID="{E2B615CE-580B-4535-8FE2-F8A022EFDAF3}" presName="connectorText" presStyleLbl="sibTrans1D1" presStyleIdx="8" presStyleCnt="11"/>
      <dgm:spPr/>
      <dgm:t>
        <a:bodyPr/>
        <a:lstStyle/>
        <a:p>
          <a:endParaRPr lang="en-US"/>
        </a:p>
      </dgm:t>
    </dgm:pt>
    <dgm:pt modelId="{517B58BA-A7D7-4999-8255-BBB44988F223}" type="pres">
      <dgm:prSet presAssocID="{9E707E83-2F01-4027-A9DB-89B2D85CFE60}" presName="node" presStyleLbl="node1" presStyleIdx="9" presStyleCnt="12">
        <dgm:presLayoutVars>
          <dgm:bulletEnabled val="1"/>
        </dgm:presLayoutVars>
      </dgm:prSet>
      <dgm:spPr/>
      <dgm:t>
        <a:bodyPr/>
        <a:lstStyle/>
        <a:p>
          <a:endParaRPr lang="en-US"/>
        </a:p>
      </dgm:t>
    </dgm:pt>
    <dgm:pt modelId="{238B9995-9CC1-48CE-A317-E6E8F1A7729D}" type="pres">
      <dgm:prSet presAssocID="{9BCEB9E3-94F7-453C-9D01-6A58501E5419}" presName="sibTrans" presStyleLbl="sibTrans1D1" presStyleIdx="9" presStyleCnt="11"/>
      <dgm:spPr/>
      <dgm:t>
        <a:bodyPr/>
        <a:lstStyle/>
        <a:p>
          <a:endParaRPr lang="en-US"/>
        </a:p>
      </dgm:t>
    </dgm:pt>
    <dgm:pt modelId="{91AA8EF8-F48E-4767-BE18-2712A37D94AB}" type="pres">
      <dgm:prSet presAssocID="{9BCEB9E3-94F7-453C-9D01-6A58501E5419}" presName="connectorText" presStyleLbl="sibTrans1D1" presStyleIdx="9" presStyleCnt="11"/>
      <dgm:spPr/>
      <dgm:t>
        <a:bodyPr/>
        <a:lstStyle/>
        <a:p>
          <a:endParaRPr lang="en-US"/>
        </a:p>
      </dgm:t>
    </dgm:pt>
    <dgm:pt modelId="{6A5D32F0-1413-497E-9802-090B3D158713}" type="pres">
      <dgm:prSet presAssocID="{FC546144-AAF4-4A3A-98B8-E8ABCC957C2F}" presName="node" presStyleLbl="node1" presStyleIdx="10" presStyleCnt="12">
        <dgm:presLayoutVars>
          <dgm:bulletEnabled val="1"/>
        </dgm:presLayoutVars>
      </dgm:prSet>
      <dgm:spPr/>
      <dgm:t>
        <a:bodyPr/>
        <a:lstStyle/>
        <a:p>
          <a:endParaRPr lang="en-US"/>
        </a:p>
      </dgm:t>
    </dgm:pt>
    <dgm:pt modelId="{8606E583-4963-407A-AD30-15D009E2D6BA}" type="pres">
      <dgm:prSet presAssocID="{E35238A1-DB64-413F-93F5-6B8EF2D2DCD6}" presName="sibTrans" presStyleLbl="sibTrans1D1" presStyleIdx="10" presStyleCnt="11"/>
      <dgm:spPr/>
      <dgm:t>
        <a:bodyPr/>
        <a:lstStyle/>
        <a:p>
          <a:endParaRPr lang="en-US"/>
        </a:p>
      </dgm:t>
    </dgm:pt>
    <dgm:pt modelId="{ECD58B47-D91B-43AB-BA0F-30B8B81B9DB7}" type="pres">
      <dgm:prSet presAssocID="{E35238A1-DB64-413F-93F5-6B8EF2D2DCD6}" presName="connectorText" presStyleLbl="sibTrans1D1" presStyleIdx="10" presStyleCnt="11"/>
      <dgm:spPr/>
      <dgm:t>
        <a:bodyPr/>
        <a:lstStyle/>
        <a:p>
          <a:endParaRPr lang="en-US"/>
        </a:p>
      </dgm:t>
    </dgm:pt>
    <dgm:pt modelId="{A3247195-A35D-4B91-914C-1A6674254ECC}" type="pres">
      <dgm:prSet presAssocID="{E05ED499-818E-4DBA-8D2B-98C764F5C1AC}" presName="node" presStyleLbl="node1" presStyleIdx="11" presStyleCnt="12">
        <dgm:presLayoutVars>
          <dgm:bulletEnabled val="1"/>
        </dgm:presLayoutVars>
      </dgm:prSet>
      <dgm:spPr/>
      <dgm:t>
        <a:bodyPr/>
        <a:lstStyle/>
        <a:p>
          <a:endParaRPr lang="en-US"/>
        </a:p>
      </dgm:t>
    </dgm:pt>
  </dgm:ptLst>
  <dgm:cxnLst>
    <dgm:cxn modelId="{7B8AB522-DA43-4F23-B9DF-7EF170E4E930}" type="presOf" srcId="{8890B511-8124-46D0-B9CA-6E033838751C}" destId="{4AF9DF27-996D-4C66-9FCF-595F05B7F8B8}" srcOrd="0" destOrd="0" presId="urn:microsoft.com/office/officeart/2005/8/layout/bProcess3"/>
    <dgm:cxn modelId="{248A2257-73E9-4BDD-9483-C31AA6A91D84}" type="presOf" srcId="{8759D9AD-B791-4780-BA8D-EBAC53B858C4}" destId="{B2A75E78-48E0-40BE-947D-A6CC67441274}" srcOrd="0" destOrd="0" presId="urn:microsoft.com/office/officeart/2005/8/layout/bProcess3"/>
    <dgm:cxn modelId="{36ECE8DE-46DB-4C6F-85FC-42AF6893A5E3}" type="presOf" srcId="{9076A98C-5C97-43FC-9D76-7B1E337644D6}" destId="{DFFC37BC-9CE1-4D7E-9DA4-879D52320C0A}" srcOrd="0" destOrd="0" presId="urn:microsoft.com/office/officeart/2005/8/layout/bProcess3"/>
    <dgm:cxn modelId="{5112C1EE-8A3A-4152-A68E-1DB93F95519E}" type="presOf" srcId="{5B6ECB5C-930E-4053-9540-94221E89C4F6}" destId="{AF543CF5-77D5-4882-BDF3-4ED1FC287BAF}" srcOrd="1" destOrd="0" presId="urn:microsoft.com/office/officeart/2005/8/layout/bProcess3"/>
    <dgm:cxn modelId="{6992328A-5935-440C-B7C6-DDA9944DF3D6}" type="presOf" srcId="{4EDF8FA5-AA45-46C6-88A6-2D5554DD65B7}" destId="{129602F5-6FB5-4E20-91FE-44DC873E067E}" srcOrd="0" destOrd="0" presId="urn:microsoft.com/office/officeart/2005/8/layout/bProcess3"/>
    <dgm:cxn modelId="{0899CDD0-7BB7-4B76-9FEE-42EBE6D7D300}" type="presOf" srcId="{1D779399-973C-4E4B-85BB-CD2619AC7F43}" destId="{BC4A9E21-3678-47E3-956F-71BFD746A9FD}" srcOrd="0" destOrd="0" presId="urn:microsoft.com/office/officeart/2005/8/layout/bProcess3"/>
    <dgm:cxn modelId="{006BA5F5-29AD-42DA-B689-74116585C13D}" type="presOf" srcId="{42F249BC-64FB-455D-BC8A-BACB1E2C0371}" destId="{64F92E1B-23AC-4F51-8542-D4C951B14994}" srcOrd="1" destOrd="0" presId="urn:microsoft.com/office/officeart/2005/8/layout/bProcess3"/>
    <dgm:cxn modelId="{5C219052-42C1-4B37-BD71-DCFEE82305DB}" type="presOf" srcId="{65C38B5C-D666-46B0-9407-EE19B6084446}" destId="{15C8CA98-2753-49CB-8749-DB410C55CC0B}" srcOrd="0" destOrd="0" presId="urn:microsoft.com/office/officeart/2005/8/layout/bProcess3"/>
    <dgm:cxn modelId="{BB4C22D4-3EB5-43F4-8CF3-DE6CA5939DC9}" type="presOf" srcId="{61DEF612-EBA8-4A1C-AAFE-FE57A0F4AEB3}" destId="{9EB92A61-6398-4D27-8034-D0E15DC77E66}" srcOrd="1" destOrd="0" presId="urn:microsoft.com/office/officeart/2005/8/layout/bProcess3"/>
    <dgm:cxn modelId="{4EF62A71-28CB-426A-9FFF-77CAE9CDD47B}" type="presOf" srcId="{1ECDEB2A-3F03-4F49-9DF2-2006159E8981}" destId="{223463F0-2008-40A1-B5EA-408407BFB2EC}" srcOrd="0" destOrd="0" presId="urn:microsoft.com/office/officeart/2005/8/layout/bProcess3"/>
    <dgm:cxn modelId="{ADE4B657-866F-4CED-94F2-12A0C5E077EF}" type="presOf" srcId="{61DEF612-EBA8-4A1C-AAFE-FE57A0F4AEB3}" destId="{0FD7638E-6A30-43CB-92DD-EA0032A91DA4}" srcOrd="0" destOrd="0" presId="urn:microsoft.com/office/officeart/2005/8/layout/bProcess3"/>
    <dgm:cxn modelId="{56404118-2340-44EE-8873-E8A9EE8A6AED}" type="presOf" srcId="{42F249BC-64FB-455D-BC8A-BACB1E2C0371}" destId="{20352827-523B-4879-9F5D-71DF242485FE}" srcOrd="0" destOrd="0" presId="urn:microsoft.com/office/officeart/2005/8/layout/bProcess3"/>
    <dgm:cxn modelId="{A96D5454-1AE4-4021-9C6C-54F646B655A7}" srcId="{65C38B5C-D666-46B0-9407-EE19B6084446}" destId="{1D779399-973C-4E4B-85BB-CD2619AC7F43}" srcOrd="7" destOrd="0" parTransId="{74A59846-1A5A-4975-A4D0-D87832BD5DF0}" sibTransId="{42F249BC-64FB-455D-BC8A-BACB1E2C0371}"/>
    <dgm:cxn modelId="{27D40F22-C4E1-4B6F-8C28-5E19C5D7FE1B}" srcId="{65C38B5C-D666-46B0-9407-EE19B6084446}" destId="{1ECDEB2A-3F03-4F49-9DF2-2006159E8981}" srcOrd="3" destOrd="0" parTransId="{47EE3548-2AF4-4DD8-A3F8-721774B8EC4F}" sibTransId="{1E8A17F0-7FB0-4BE1-A8B3-78F7631DBD7A}"/>
    <dgm:cxn modelId="{09EC52B5-420A-49AB-98A1-950E0C1B2795}" type="presOf" srcId="{9BCEB9E3-94F7-453C-9D01-6A58501E5419}" destId="{238B9995-9CC1-48CE-A317-E6E8F1A7729D}" srcOrd="0" destOrd="0" presId="urn:microsoft.com/office/officeart/2005/8/layout/bProcess3"/>
    <dgm:cxn modelId="{B631B615-D9E1-4514-90BC-7B9132D04734}" type="presOf" srcId="{5B6ECB5C-930E-4053-9540-94221E89C4F6}" destId="{3608F014-924A-4EE1-8675-86268600EDF5}" srcOrd="0" destOrd="0" presId="urn:microsoft.com/office/officeart/2005/8/layout/bProcess3"/>
    <dgm:cxn modelId="{3949E88E-0BFF-4CEE-8F88-A64A0F608366}" type="presOf" srcId="{E35238A1-DB64-413F-93F5-6B8EF2D2DCD6}" destId="{8606E583-4963-407A-AD30-15D009E2D6BA}" srcOrd="0" destOrd="0" presId="urn:microsoft.com/office/officeart/2005/8/layout/bProcess3"/>
    <dgm:cxn modelId="{8ED8DA2C-C33A-4471-AA91-F85D68A9E1DF}" srcId="{65C38B5C-D666-46B0-9407-EE19B6084446}" destId="{8759D9AD-B791-4780-BA8D-EBAC53B858C4}" srcOrd="1" destOrd="0" parTransId="{58F1FD3B-4256-476A-84EA-FEB0D6DD39A8}" sibTransId="{61DEF612-EBA8-4A1C-AAFE-FE57A0F4AEB3}"/>
    <dgm:cxn modelId="{D236AAD8-6490-4D50-8B6C-D2C08F0D5C7F}" srcId="{65C38B5C-D666-46B0-9407-EE19B6084446}" destId="{F8565731-2D88-4103-AB90-F7C3C68F3F02}" srcOrd="8" destOrd="0" parTransId="{0029F897-9BA1-4F8F-9A22-FC007C8B1FC5}" sibTransId="{E2B615CE-580B-4535-8FE2-F8A022EFDAF3}"/>
    <dgm:cxn modelId="{DA8AB970-5B51-4D7E-8187-00461E2CE5E0}" type="presOf" srcId="{65002BA1-FEF5-424F-99C0-701198EAF549}" destId="{67628BAB-5F65-4D9D-AA9A-64D11C037959}" srcOrd="1" destOrd="0" presId="urn:microsoft.com/office/officeart/2005/8/layout/bProcess3"/>
    <dgm:cxn modelId="{082B27CC-C17A-4186-A397-631AC27C684B}" srcId="{65C38B5C-D666-46B0-9407-EE19B6084446}" destId="{FC546144-AAF4-4A3A-98B8-E8ABCC957C2F}" srcOrd="10" destOrd="0" parTransId="{02BFA6C7-2889-4579-8A3A-1672B2A9CD5C}" sibTransId="{E35238A1-DB64-413F-93F5-6B8EF2D2DCD6}"/>
    <dgm:cxn modelId="{990C6DD0-9668-4282-A851-A7997A07B941}" type="presOf" srcId="{9BCEB9E3-94F7-453C-9D01-6A58501E5419}" destId="{91AA8EF8-F48E-4767-BE18-2712A37D94AB}" srcOrd="1" destOrd="0" presId="urn:microsoft.com/office/officeart/2005/8/layout/bProcess3"/>
    <dgm:cxn modelId="{D9B39C6E-F472-437F-AACC-5F0B56163A1E}" srcId="{65C38B5C-D666-46B0-9407-EE19B6084446}" destId="{6CA6DE91-6BAA-4959-888E-06FB8CFF389F}" srcOrd="0" destOrd="0" parTransId="{D11B24E0-533A-45CA-B434-8B3F62BD3110}" sibTransId="{65002BA1-FEF5-424F-99C0-701198EAF549}"/>
    <dgm:cxn modelId="{FAF8C55C-8CE2-4BB1-980E-EE79398A6118}" type="presOf" srcId="{F8565731-2D88-4103-AB90-F7C3C68F3F02}" destId="{F8F08DEB-62B3-4160-A2CC-B5F382808287}" srcOrd="0" destOrd="0" presId="urn:microsoft.com/office/officeart/2005/8/layout/bProcess3"/>
    <dgm:cxn modelId="{4459BDE9-137C-41EA-BA92-F57A6B690881}" type="presOf" srcId="{0B296309-5B4E-4D62-BDBB-F270F5D2AC83}" destId="{537B6DEF-CE6D-4FC8-9703-61509368BCA2}" srcOrd="1" destOrd="0" presId="urn:microsoft.com/office/officeart/2005/8/layout/bProcess3"/>
    <dgm:cxn modelId="{CAE0D3C5-B8DA-4DAB-ACB7-05B32FE57239}" type="presOf" srcId="{E35238A1-DB64-413F-93F5-6B8EF2D2DCD6}" destId="{ECD58B47-D91B-43AB-BA0F-30B8B81B9DB7}" srcOrd="1" destOrd="0" presId="urn:microsoft.com/office/officeart/2005/8/layout/bProcess3"/>
    <dgm:cxn modelId="{E2F94EDD-001E-4A20-A303-3192FDCB7A66}" type="presOf" srcId="{6CA6DE91-6BAA-4959-888E-06FB8CFF389F}" destId="{4458AD96-273E-4D58-8FBB-EC25F8A5782F}" srcOrd="0" destOrd="0" presId="urn:microsoft.com/office/officeart/2005/8/layout/bProcess3"/>
    <dgm:cxn modelId="{DEDC5432-3DB9-4616-8720-E77863C8722E}" type="presOf" srcId="{591434D3-741C-4198-ADC6-39624F7C125E}" destId="{AC1E5C54-89DB-4F4A-B57A-D2723B6D2B56}" srcOrd="0" destOrd="0" presId="urn:microsoft.com/office/officeart/2005/8/layout/bProcess3"/>
    <dgm:cxn modelId="{8E6AFF46-D754-406A-A9B7-4CE43F891A41}" type="presOf" srcId="{9B4D32B3-4D89-445D-B15D-0A18993D505D}" destId="{34982AC8-65F1-41F6-860A-999F72C8ECDE}" srcOrd="0" destOrd="0" presId="urn:microsoft.com/office/officeart/2005/8/layout/bProcess3"/>
    <dgm:cxn modelId="{CB1E3B9B-6EF4-4267-B098-ADC0045AF025}" type="presOf" srcId="{E2B615CE-580B-4535-8FE2-F8A022EFDAF3}" destId="{DA98863E-C05A-4A90-B8A6-462B448FB6DE}" srcOrd="1" destOrd="0" presId="urn:microsoft.com/office/officeart/2005/8/layout/bProcess3"/>
    <dgm:cxn modelId="{C35E10A3-1100-4E9C-852F-989401D2750F}" type="presOf" srcId="{48FC8089-6013-465E-8CD6-DD1209F7189F}" destId="{FDB96525-238F-4F95-A04D-E8EEB8AADA34}" srcOrd="0" destOrd="0" presId="urn:microsoft.com/office/officeart/2005/8/layout/bProcess3"/>
    <dgm:cxn modelId="{47F162CA-8E57-4408-A788-DE81239504DA}" type="presOf" srcId="{E2B615CE-580B-4535-8FE2-F8A022EFDAF3}" destId="{A16C9393-3B49-4552-860D-CADCF890594A}" srcOrd="0" destOrd="0" presId="urn:microsoft.com/office/officeart/2005/8/layout/bProcess3"/>
    <dgm:cxn modelId="{5EE9C608-338E-4807-9CA4-0BDADCFE8B07}" type="presOf" srcId="{1E8A17F0-7FB0-4BE1-A8B3-78F7631DBD7A}" destId="{7A77664A-938C-44A1-AC58-18754B7C8870}" srcOrd="1" destOrd="0" presId="urn:microsoft.com/office/officeart/2005/8/layout/bProcess3"/>
    <dgm:cxn modelId="{D710474A-E122-449C-B4F5-F744DC2F64A4}" srcId="{65C38B5C-D666-46B0-9407-EE19B6084446}" destId="{591434D3-741C-4198-ADC6-39624F7C125E}" srcOrd="6" destOrd="0" parTransId="{2096EA26-773B-4C1C-95BD-2EA8F7A5BA19}" sibTransId="{9B4D32B3-4D89-445D-B15D-0A18993D505D}"/>
    <dgm:cxn modelId="{609AB313-4CF8-4C83-B4B9-400DFE5E0266}" srcId="{65C38B5C-D666-46B0-9407-EE19B6084446}" destId="{E05ED499-818E-4DBA-8D2B-98C764F5C1AC}" srcOrd="11" destOrd="0" parTransId="{1DC6BC20-B402-4C6B-AB0B-56F03653460C}" sibTransId="{25DCB86B-A1A8-4605-9FC3-910D93923352}"/>
    <dgm:cxn modelId="{7C7B5E0B-80AF-450D-B964-92FD0D1F72AD}" srcId="{65C38B5C-D666-46B0-9407-EE19B6084446}" destId="{9E707E83-2F01-4027-A9DB-89B2D85CFE60}" srcOrd="9" destOrd="0" parTransId="{A30A98B3-7AA5-4EE5-9780-02311DAAC335}" sibTransId="{9BCEB9E3-94F7-453C-9D01-6A58501E5419}"/>
    <dgm:cxn modelId="{7E07C015-62A9-4C5F-B09C-FFEF74B1AE15}" type="presOf" srcId="{0B296309-5B4E-4D62-BDBB-F270F5D2AC83}" destId="{080EB0F7-4CBE-437D-A86F-8624872AD9D8}" srcOrd="0" destOrd="0" presId="urn:microsoft.com/office/officeart/2005/8/layout/bProcess3"/>
    <dgm:cxn modelId="{51824016-8564-43AB-BAAB-5B2758396168}" srcId="{65C38B5C-D666-46B0-9407-EE19B6084446}" destId="{8890B511-8124-46D0-B9CA-6E033838751C}" srcOrd="5" destOrd="0" parTransId="{42CB911E-C96E-47D8-8A22-7DA67AFEEC3A}" sibTransId="{5B6ECB5C-930E-4053-9540-94221E89C4F6}"/>
    <dgm:cxn modelId="{8D3F1998-CC8B-40E4-9BC5-F43C3161D3E5}" type="presOf" srcId="{9E707E83-2F01-4027-A9DB-89B2D85CFE60}" destId="{517B58BA-A7D7-4999-8255-BBB44988F223}" srcOrd="0" destOrd="0" presId="urn:microsoft.com/office/officeart/2005/8/layout/bProcess3"/>
    <dgm:cxn modelId="{8C8BC958-58A0-46A4-8206-3230A89A8ED1}" type="presOf" srcId="{65002BA1-FEF5-424F-99C0-701198EAF549}" destId="{79444832-0F83-4744-AA8E-16806905B074}" srcOrd="0" destOrd="0" presId="urn:microsoft.com/office/officeart/2005/8/layout/bProcess3"/>
    <dgm:cxn modelId="{CEFE0FC6-CB8B-45AB-9010-158B3034D36C}" type="presOf" srcId="{E05ED499-818E-4DBA-8D2B-98C764F5C1AC}" destId="{A3247195-A35D-4B91-914C-1A6674254ECC}" srcOrd="0" destOrd="0" presId="urn:microsoft.com/office/officeart/2005/8/layout/bProcess3"/>
    <dgm:cxn modelId="{1883B58E-BD81-4611-BF34-011AC41C47FE}" type="presOf" srcId="{FC546144-AAF4-4A3A-98B8-E8ABCC957C2F}" destId="{6A5D32F0-1413-497E-9802-090B3D158713}" srcOrd="0" destOrd="0" presId="urn:microsoft.com/office/officeart/2005/8/layout/bProcess3"/>
    <dgm:cxn modelId="{228D4665-A67D-490E-836B-0613FDAD49D0}" type="presOf" srcId="{9B4D32B3-4D89-445D-B15D-0A18993D505D}" destId="{84446912-C948-4DD8-8FFE-7BE3BFBF1A92}" srcOrd="1" destOrd="0" presId="urn:microsoft.com/office/officeart/2005/8/layout/bProcess3"/>
    <dgm:cxn modelId="{6386AC40-9517-40B5-B666-252503CA8900}" type="presOf" srcId="{9076A98C-5C97-43FC-9D76-7B1E337644D6}" destId="{2E9D3249-2A0B-4282-8019-A777DC067795}" srcOrd="1" destOrd="0" presId="urn:microsoft.com/office/officeart/2005/8/layout/bProcess3"/>
    <dgm:cxn modelId="{9FD9848B-7D8E-4AB9-92F3-BC4358AA41E4}" type="presOf" srcId="{1E8A17F0-7FB0-4BE1-A8B3-78F7631DBD7A}" destId="{E7C79DBC-552F-46FE-82D0-4601172B6BE7}" srcOrd="0" destOrd="0" presId="urn:microsoft.com/office/officeart/2005/8/layout/bProcess3"/>
    <dgm:cxn modelId="{3E10CB02-0F11-412C-AB84-7DB44EE807CB}" srcId="{65C38B5C-D666-46B0-9407-EE19B6084446}" destId="{4EDF8FA5-AA45-46C6-88A6-2D5554DD65B7}" srcOrd="4" destOrd="0" parTransId="{4094FCCB-45BB-4C10-9F26-6E9365E6748E}" sibTransId="{9076A98C-5C97-43FC-9D76-7B1E337644D6}"/>
    <dgm:cxn modelId="{283EB812-5253-4361-9B93-111DEBF56A62}" srcId="{65C38B5C-D666-46B0-9407-EE19B6084446}" destId="{48FC8089-6013-465E-8CD6-DD1209F7189F}" srcOrd="2" destOrd="0" parTransId="{E93415D6-9DA8-4640-8B1E-0EF3F22CE8B2}" sibTransId="{0B296309-5B4E-4D62-BDBB-F270F5D2AC83}"/>
    <dgm:cxn modelId="{94662A7E-DE49-4CCA-BEAE-11BA11A3A0A1}" type="presParOf" srcId="{15C8CA98-2753-49CB-8749-DB410C55CC0B}" destId="{4458AD96-273E-4D58-8FBB-EC25F8A5782F}" srcOrd="0" destOrd="0" presId="urn:microsoft.com/office/officeart/2005/8/layout/bProcess3"/>
    <dgm:cxn modelId="{E7193061-2AED-4746-964B-B6645BCACEAA}" type="presParOf" srcId="{15C8CA98-2753-49CB-8749-DB410C55CC0B}" destId="{79444832-0F83-4744-AA8E-16806905B074}" srcOrd="1" destOrd="0" presId="urn:microsoft.com/office/officeart/2005/8/layout/bProcess3"/>
    <dgm:cxn modelId="{BFD6EE1A-DDFA-4F9C-BFE9-E5825B727D89}" type="presParOf" srcId="{79444832-0F83-4744-AA8E-16806905B074}" destId="{67628BAB-5F65-4D9D-AA9A-64D11C037959}" srcOrd="0" destOrd="0" presId="urn:microsoft.com/office/officeart/2005/8/layout/bProcess3"/>
    <dgm:cxn modelId="{BE7C9F88-1CCC-4B1A-A335-EA384DEC4C95}" type="presParOf" srcId="{15C8CA98-2753-49CB-8749-DB410C55CC0B}" destId="{B2A75E78-48E0-40BE-947D-A6CC67441274}" srcOrd="2" destOrd="0" presId="urn:microsoft.com/office/officeart/2005/8/layout/bProcess3"/>
    <dgm:cxn modelId="{20906413-2429-425B-A917-CCF1767088F4}" type="presParOf" srcId="{15C8CA98-2753-49CB-8749-DB410C55CC0B}" destId="{0FD7638E-6A30-43CB-92DD-EA0032A91DA4}" srcOrd="3" destOrd="0" presId="urn:microsoft.com/office/officeart/2005/8/layout/bProcess3"/>
    <dgm:cxn modelId="{14C21CB2-0E11-4DF4-A9FA-7D5D1D1E8482}" type="presParOf" srcId="{0FD7638E-6A30-43CB-92DD-EA0032A91DA4}" destId="{9EB92A61-6398-4D27-8034-D0E15DC77E66}" srcOrd="0" destOrd="0" presId="urn:microsoft.com/office/officeart/2005/8/layout/bProcess3"/>
    <dgm:cxn modelId="{D7CF70A9-3FD0-4BE4-B0DC-D7521224110A}" type="presParOf" srcId="{15C8CA98-2753-49CB-8749-DB410C55CC0B}" destId="{FDB96525-238F-4F95-A04D-E8EEB8AADA34}" srcOrd="4" destOrd="0" presId="urn:microsoft.com/office/officeart/2005/8/layout/bProcess3"/>
    <dgm:cxn modelId="{485D6BBC-8611-44B9-AA11-4DB18BCD0B94}" type="presParOf" srcId="{15C8CA98-2753-49CB-8749-DB410C55CC0B}" destId="{080EB0F7-4CBE-437D-A86F-8624872AD9D8}" srcOrd="5" destOrd="0" presId="urn:microsoft.com/office/officeart/2005/8/layout/bProcess3"/>
    <dgm:cxn modelId="{CF4DAC21-0430-46D9-BFFA-5C42D791FF17}" type="presParOf" srcId="{080EB0F7-4CBE-437D-A86F-8624872AD9D8}" destId="{537B6DEF-CE6D-4FC8-9703-61509368BCA2}" srcOrd="0" destOrd="0" presId="urn:microsoft.com/office/officeart/2005/8/layout/bProcess3"/>
    <dgm:cxn modelId="{3954808E-0763-4CE3-9BB5-D29AAFFE8F8F}" type="presParOf" srcId="{15C8CA98-2753-49CB-8749-DB410C55CC0B}" destId="{223463F0-2008-40A1-B5EA-408407BFB2EC}" srcOrd="6" destOrd="0" presId="urn:microsoft.com/office/officeart/2005/8/layout/bProcess3"/>
    <dgm:cxn modelId="{44078A89-4A18-49DC-A732-4883D33770DA}" type="presParOf" srcId="{15C8CA98-2753-49CB-8749-DB410C55CC0B}" destId="{E7C79DBC-552F-46FE-82D0-4601172B6BE7}" srcOrd="7" destOrd="0" presId="urn:microsoft.com/office/officeart/2005/8/layout/bProcess3"/>
    <dgm:cxn modelId="{1DF0D487-A418-4FAD-8176-DC645C36A570}" type="presParOf" srcId="{E7C79DBC-552F-46FE-82D0-4601172B6BE7}" destId="{7A77664A-938C-44A1-AC58-18754B7C8870}" srcOrd="0" destOrd="0" presId="urn:microsoft.com/office/officeart/2005/8/layout/bProcess3"/>
    <dgm:cxn modelId="{3BE8E536-0663-47E3-AC80-098BD7CC7B7D}" type="presParOf" srcId="{15C8CA98-2753-49CB-8749-DB410C55CC0B}" destId="{129602F5-6FB5-4E20-91FE-44DC873E067E}" srcOrd="8" destOrd="0" presId="urn:microsoft.com/office/officeart/2005/8/layout/bProcess3"/>
    <dgm:cxn modelId="{0F952A89-6BAC-4979-93E7-8E18E39F747B}" type="presParOf" srcId="{15C8CA98-2753-49CB-8749-DB410C55CC0B}" destId="{DFFC37BC-9CE1-4D7E-9DA4-879D52320C0A}" srcOrd="9" destOrd="0" presId="urn:microsoft.com/office/officeart/2005/8/layout/bProcess3"/>
    <dgm:cxn modelId="{469992B9-625E-4ECD-87B2-98ACFEF7B205}" type="presParOf" srcId="{DFFC37BC-9CE1-4D7E-9DA4-879D52320C0A}" destId="{2E9D3249-2A0B-4282-8019-A777DC067795}" srcOrd="0" destOrd="0" presId="urn:microsoft.com/office/officeart/2005/8/layout/bProcess3"/>
    <dgm:cxn modelId="{1507D288-20B1-48EF-A3E6-8CDF9F0F56EE}" type="presParOf" srcId="{15C8CA98-2753-49CB-8749-DB410C55CC0B}" destId="{4AF9DF27-996D-4C66-9FCF-595F05B7F8B8}" srcOrd="10" destOrd="0" presId="urn:microsoft.com/office/officeart/2005/8/layout/bProcess3"/>
    <dgm:cxn modelId="{1D0577E0-DA17-42AA-9123-528359724184}" type="presParOf" srcId="{15C8CA98-2753-49CB-8749-DB410C55CC0B}" destId="{3608F014-924A-4EE1-8675-86268600EDF5}" srcOrd="11" destOrd="0" presId="urn:microsoft.com/office/officeart/2005/8/layout/bProcess3"/>
    <dgm:cxn modelId="{2E4E0818-A71B-4E90-972D-97D1B79D04FB}" type="presParOf" srcId="{3608F014-924A-4EE1-8675-86268600EDF5}" destId="{AF543CF5-77D5-4882-BDF3-4ED1FC287BAF}" srcOrd="0" destOrd="0" presId="urn:microsoft.com/office/officeart/2005/8/layout/bProcess3"/>
    <dgm:cxn modelId="{D399D7F3-DFF4-49D5-983C-3B841269D029}" type="presParOf" srcId="{15C8CA98-2753-49CB-8749-DB410C55CC0B}" destId="{AC1E5C54-89DB-4F4A-B57A-D2723B6D2B56}" srcOrd="12" destOrd="0" presId="urn:microsoft.com/office/officeart/2005/8/layout/bProcess3"/>
    <dgm:cxn modelId="{4AD67FCF-C83A-4FCB-B595-4DB4ECC751EF}" type="presParOf" srcId="{15C8CA98-2753-49CB-8749-DB410C55CC0B}" destId="{34982AC8-65F1-41F6-860A-999F72C8ECDE}" srcOrd="13" destOrd="0" presId="urn:microsoft.com/office/officeart/2005/8/layout/bProcess3"/>
    <dgm:cxn modelId="{266B8329-9CA7-4B61-93B4-E0D31B5CE43E}" type="presParOf" srcId="{34982AC8-65F1-41F6-860A-999F72C8ECDE}" destId="{84446912-C948-4DD8-8FFE-7BE3BFBF1A92}" srcOrd="0" destOrd="0" presId="urn:microsoft.com/office/officeart/2005/8/layout/bProcess3"/>
    <dgm:cxn modelId="{9ED0D3F9-6974-4A1E-9571-E3953957F5A2}" type="presParOf" srcId="{15C8CA98-2753-49CB-8749-DB410C55CC0B}" destId="{BC4A9E21-3678-47E3-956F-71BFD746A9FD}" srcOrd="14" destOrd="0" presId="urn:microsoft.com/office/officeart/2005/8/layout/bProcess3"/>
    <dgm:cxn modelId="{294BBF89-CCE5-4C5D-92C8-3F3AA69BB428}" type="presParOf" srcId="{15C8CA98-2753-49CB-8749-DB410C55CC0B}" destId="{20352827-523B-4879-9F5D-71DF242485FE}" srcOrd="15" destOrd="0" presId="urn:microsoft.com/office/officeart/2005/8/layout/bProcess3"/>
    <dgm:cxn modelId="{BF165C0E-1091-4915-929E-CE2712192AC2}" type="presParOf" srcId="{20352827-523B-4879-9F5D-71DF242485FE}" destId="{64F92E1B-23AC-4F51-8542-D4C951B14994}" srcOrd="0" destOrd="0" presId="urn:microsoft.com/office/officeart/2005/8/layout/bProcess3"/>
    <dgm:cxn modelId="{FA600BB7-433A-4335-A16C-DBE64674FAFB}" type="presParOf" srcId="{15C8CA98-2753-49CB-8749-DB410C55CC0B}" destId="{F8F08DEB-62B3-4160-A2CC-B5F382808287}" srcOrd="16" destOrd="0" presId="urn:microsoft.com/office/officeart/2005/8/layout/bProcess3"/>
    <dgm:cxn modelId="{33254271-619C-47C3-B355-85D85B9523F6}" type="presParOf" srcId="{15C8CA98-2753-49CB-8749-DB410C55CC0B}" destId="{A16C9393-3B49-4552-860D-CADCF890594A}" srcOrd="17" destOrd="0" presId="urn:microsoft.com/office/officeart/2005/8/layout/bProcess3"/>
    <dgm:cxn modelId="{507003DD-A61E-4C24-AEE0-BACB686EDCC5}" type="presParOf" srcId="{A16C9393-3B49-4552-860D-CADCF890594A}" destId="{DA98863E-C05A-4A90-B8A6-462B448FB6DE}" srcOrd="0" destOrd="0" presId="urn:microsoft.com/office/officeart/2005/8/layout/bProcess3"/>
    <dgm:cxn modelId="{A132F018-31E5-4458-8E32-00EAB4F51508}" type="presParOf" srcId="{15C8CA98-2753-49CB-8749-DB410C55CC0B}" destId="{517B58BA-A7D7-4999-8255-BBB44988F223}" srcOrd="18" destOrd="0" presId="urn:microsoft.com/office/officeart/2005/8/layout/bProcess3"/>
    <dgm:cxn modelId="{08346321-D7EC-43AA-8C4A-E3A10E999464}" type="presParOf" srcId="{15C8CA98-2753-49CB-8749-DB410C55CC0B}" destId="{238B9995-9CC1-48CE-A317-E6E8F1A7729D}" srcOrd="19" destOrd="0" presId="urn:microsoft.com/office/officeart/2005/8/layout/bProcess3"/>
    <dgm:cxn modelId="{5BE53750-9B85-4FC3-9154-60446B76FCF3}" type="presParOf" srcId="{238B9995-9CC1-48CE-A317-E6E8F1A7729D}" destId="{91AA8EF8-F48E-4767-BE18-2712A37D94AB}" srcOrd="0" destOrd="0" presId="urn:microsoft.com/office/officeart/2005/8/layout/bProcess3"/>
    <dgm:cxn modelId="{72D1412B-E983-4C18-A7D9-E7FE4BD29A17}" type="presParOf" srcId="{15C8CA98-2753-49CB-8749-DB410C55CC0B}" destId="{6A5D32F0-1413-497E-9802-090B3D158713}" srcOrd="20" destOrd="0" presId="urn:microsoft.com/office/officeart/2005/8/layout/bProcess3"/>
    <dgm:cxn modelId="{7E355690-395B-4A5D-A003-0536791B091E}" type="presParOf" srcId="{15C8CA98-2753-49CB-8749-DB410C55CC0B}" destId="{8606E583-4963-407A-AD30-15D009E2D6BA}" srcOrd="21" destOrd="0" presId="urn:microsoft.com/office/officeart/2005/8/layout/bProcess3"/>
    <dgm:cxn modelId="{ED63F7AC-2FA1-4BEB-BDE6-C345C94F983C}" type="presParOf" srcId="{8606E583-4963-407A-AD30-15D009E2D6BA}" destId="{ECD58B47-D91B-43AB-BA0F-30B8B81B9DB7}" srcOrd="0" destOrd="0" presId="urn:microsoft.com/office/officeart/2005/8/layout/bProcess3"/>
    <dgm:cxn modelId="{0FBC1722-99A7-4B28-8635-D6639CD63640}" type="presParOf" srcId="{15C8CA98-2753-49CB-8749-DB410C55CC0B}" destId="{A3247195-A35D-4B91-914C-1A6674254ECC}" srcOrd="22" destOrd="0" presId="urn:microsoft.com/office/officeart/2005/8/layout/b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44832-0F83-4744-AA8E-16806905B074}">
      <dsp:nvSpPr>
        <dsp:cNvPr id="0" name=""/>
        <dsp:cNvSpPr/>
      </dsp:nvSpPr>
      <dsp:spPr>
        <a:xfrm>
          <a:off x="1168634"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1084" y="628300"/>
        <a:ext cx="13447" cy="2689"/>
      </dsp:txXfrm>
    </dsp:sp>
    <dsp:sp modelId="{4458AD96-273E-4D58-8FBB-EC25F8A5782F}">
      <dsp:nvSpPr>
        <dsp:cNvPr id="0" name=""/>
        <dsp:cNvSpPr/>
      </dsp:nvSpPr>
      <dsp:spPr>
        <a:xfrm>
          <a:off x="1091"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Applicant receives invitation to apply </a:t>
          </a:r>
        </a:p>
      </dsp:txBody>
      <dsp:txXfrm>
        <a:off x="1091" y="278842"/>
        <a:ext cx="1169342" cy="701605"/>
      </dsp:txXfrm>
    </dsp:sp>
    <dsp:sp modelId="{1C65507A-8A05-4AEB-B329-E4A8812F425B}">
      <dsp:nvSpPr>
        <dsp:cNvPr id="0" name=""/>
        <dsp:cNvSpPr/>
      </dsp:nvSpPr>
      <dsp:spPr>
        <a:xfrm>
          <a:off x="2606925"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9376" y="628300"/>
        <a:ext cx="13447" cy="2689"/>
      </dsp:txXfrm>
    </dsp:sp>
    <dsp:sp modelId="{0CB7803E-F9E8-482A-8E2F-8BD3F1DCAEF0}">
      <dsp:nvSpPr>
        <dsp:cNvPr id="0" name=""/>
        <dsp:cNvSpPr/>
      </dsp:nvSpPr>
      <dsp:spPr>
        <a:xfrm>
          <a:off x="1439383"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Applicant prepares loan application</a:t>
          </a:r>
        </a:p>
      </dsp:txBody>
      <dsp:txXfrm>
        <a:off x="1439383" y="278842"/>
        <a:ext cx="1169342" cy="701605"/>
      </dsp:txXfrm>
    </dsp:sp>
    <dsp:sp modelId="{E7C79DBC-552F-46FE-82D0-4601172B6BE7}">
      <dsp:nvSpPr>
        <dsp:cNvPr id="0" name=""/>
        <dsp:cNvSpPr/>
      </dsp:nvSpPr>
      <dsp:spPr>
        <a:xfrm>
          <a:off x="4045216"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667" y="628300"/>
        <a:ext cx="13447" cy="2689"/>
      </dsp:txXfrm>
    </dsp:sp>
    <dsp:sp modelId="{223463F0-2008-40A1-B5EA-408407BFB2EC}">
      <dsp:nvSpPr>
        <dsp:cNvPr id="0" name=""/>
        <dsp:cNvSpPr/>
      </dsp:nvSpPr>
      <dsp:spPr>
        <a:xfrm>
          <a:off x="2877674"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Applicant submits loan application</a:t>
          </a:r>
        </a:p>
      </dsp:txBody>
      <dsp:txXfrm>
        <a:off x="2877674" y="278842"/>
        <a:ext cx="1169342" cy="701605"/>
      </dsp:txXfrm>
    </dsp:sp>
    <dsp:sp modelId="{DFFC37BC-9CE1-4D7E-9DA4-879D52320C0A}">
      <dsp:nvSpPr>
        <dsp:cNvPr id="0" name=""/>
        <dsp:cNvSpPr/>
      </dsp:nvSpPr>
      <dsp:spPr>
        <a:xfrm>
          <a:off x="585762" y="978648"/>
          <a:ext cx="4314874" cy="238348"/>
        </a:xfrm>
        <a:custGeom>
          <a:avLst/>
          <a:gdLst/>
          <a:ahLst/>
          <a:cxnLst/>
          <a:rect l="0" t="0" r="0" b="0"/>
          <a:pathLst>
            <a:path>
              <a:moveTo>
                <a:pt x="4314874" y="0"/>
              </a:moveTo>
              <a:lnTo>
                <a:pt x="4314874" y="136274"/>
              </a:lnTo>
              <a:lnTo>
                <a:pt x="0" y="136274"/>
              </a:lnTo>
              <a:lnTo>
                <a:pt x="0" y="23834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35118" y="1096478"/>
        <a:ext cx="216162" cy="2689"/>
      </dsp:txXfrm>
    </dsp:sp>
    <dsp:sp modelId="{129602F5-6FB5-4E20-91FE-44DC873E067E}">
      <dsp:nvSpPr>
        <dsp:cNvPr id="0" name=""/>
        <dsp:cNvSpPr/>
      </dsp:nvSpPr>
      <dsp:spPr>
        <a:xfrm>
          <a:off x="4315965"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GOHSEP notifies applicant of receipt via standard email</a:t>
          </a:r>
        </a:p>
      </dsp:txBody>
      <dsp:txXfrm>
        <a:off x="4315965" y="278842"/>
        <a:ext cx="1169342" cy="701605"/>
      </dsp:txXfrm>
    </dsp:sp>
    <dsp:sp modelId="{3608F014-924A-4EE1-8675-86268600EDF5}">
      <dsp:nvSpPr>
        <dsp:cNvPr id="0" name=""/>
        <dsp:cNvSpPr/>
      </dsp:nvSpPr>
      <dsp:spPr>
        <a:xfrm>
          <a:off x="1168634"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1084" y="1598855"/>
        <a:ext cx="13447" cy="2689"/>
      </dsp:txXfrm>
    </dsp:sp>
    <dsp:sp modelId="{4AF9DF27-996D-4C66-9FCF-595F05B7F8B8}">
      <dsp:nvSpPr>
        <dsp:cNvPr id="0" name=""/>
        <dsp:cNvSpPr/>
      </dsp:nvSpPr>
      <dsp:spPr>
        <a:xfrm>
          <a:off x="1091"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GOHSEP conducts initial review (completeness)</a:t>
          </a:r>
        </a:p>
      </dsp:txBody>
      <dsp:txXfrm>
        <a:off x="1091" y="1249397"/>
        <a:ext cx="1169342" cy="701605"/>
      </dsp:txXfrm>
    </dsp:sp>
    <dsp:sp modelId="{34982AC8-65F1-41F6-860A-999F72C8ECDE}">
      <dsp:nvSpPr>
        <dsp:cNvPr id="0" name=""/>
        <dsp:cNvSpPr/>
      </dsp:nvSpPr>
      <dsp:spPr>
        <a:xfrm>
          <a:off x="2606925"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9376" y="1598855"/>
        <a:ext cx="13447" cy="2689"/>
      </dsp:txXfrm>
    </dsp:sp>
    <dsp:sp modelId="{AC1E5C54-89DB-4F4A-B57A-D2723B6D2B56}">
      <dsp:nvSpPr>
        <dsp:cNvPr id="0" name=""/>
        <dsp:cNvSpPr/>
      </dsp:nvSpPr>
      <dsp:spPr>
        <a:xfrm>
          <a:off x="1439383"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GOHSEP staff conducts detailed review, applying evaluation rubric</a:t>
          </a:r>
        </a:p>
      </dsp:txBody>
      <dsp:txXfrm>
        <a:off x="1439383" y="1249397"/>
        <a:ext cx="1169342" cy="701605"/>
      </dsp:txXfrm>
    </dsp:sp>
    <dsp:sp modelId="{20352827-523B-4879-9F5D-71DF242485FE}">
      <dsp:nvSpPr>
        <dsp:cNvPr id="0" name=""/>
        <dsp:cNvSpPr/>
      </dsp:nvSpPr>
      <dsp:spPr>
        <a:xfrm>
          <a:off x="4045216"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667" y="1598855"/>
        <a:ext cx="13447" cy="2689"/>
      </dsp:txXfrm>
    </dsp:sp>
    <dsp:sp modelId="{BC4A9E21-3678-47E3-956F-71BFD746A9FD}">
      <dsp:nvSpPr>
        <dsp:cNvPr id="0" name=""/>
        <dsp:cNvSpPr/>
      </dsp:nvSpPr>
      <dsp:spPr>
        <a:xfrm>
          <a:off x="2877674"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GOHSEP staff provides recommendation to management</a:t>
          </a:r>
        </a:p>
      </dsp:txBody>
      <dsp:txXfrm>
        <a:off x="2877674" y="1249397"/>
        <a:ext cx="1169342" cy="701605"/>
      </dsp:txXfrm>
    </dsp:sp>
    <dsp:sp modelId="{A16C9393-3B49-4552-860D-CADCF890594A}">
      <dsp:nvSpPr>
        <dsp:cNvPr id="0" name=""/>
        <dsp:cNvSpPr/>
      </dsp:nvSpPr>
      <dsp:spPr>
        <a:xfrm>
          <a:off x="585762" y="1949202"/>
          <a:ext cx="4314874" cy="238348"/>
        </a:xfrm>
        <a:custGeom>
          <a:avLst/>
          <a:gdLst/>
          <a:ahLst/>
          <a:cxnLst/>
          <a:rect l="0" t="0" r="0" b="0"/>
          <a:pathLst>
            <a:path>
              <a:moveTo>
                <a:pt x="4314874" y="0"/>
              </a:moveTo>
              <a:lnTo>
                <a:pt x="4314874" y="136274"/>
              </a:lnTo>
              <a:lnTo>
                <a:pt x="0" y="136274"/>
              </a:lnTo>
              <a:lnTo>
                <a:pt x="0" y="23834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35118" y="2067032"/>
        <a:ext cx="216162" cy="2689"/>
      </dsp:txXfrm>
    </dsp:sp>
    <dsp:sp modelId="{F8F08DEB-62B3-4160-A2CC-B5F382808287}">
      <dsp:nvSpPr>
        <dsp:cNvPr id="0" name=""/>
        <dsp:cNvSpPr/>
      </dsp:nvSpPr>
      <dsp:spPr>
        <a:xfrm>
          <a:off x="4315965"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Management considers application for approval</a:t>
          </a:r>
        </a:p>
      </dsp:txBody>
      <dsp:txXfrm>
        <a:off x="4315965" y="1249397"/>
        <a:ext cx="1169342" cy="701605"/>
      </dsp:txXfrm>
    </dsp:sp>
    <dsp:sp modelId="{080EB0F7-4CBE-437D-A86F-8624872AD9D8}">
      <dsp:nvSpPr>
        <dsp:cNvPr id="0" name=""/>
        <dsp:cNvSpPr/>
      </dsp:nvSpPr>
      <dsp:spPr>
        <a:xfrm>
          <a:off x="1168634"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1084" y="2569409"/>
        <a:ext cx="13447" cy="2689"/>
      </dsp:txXfrm>
    </dsp:sp>
    <dsp:sp modelId="{FDB96525-238F-4F95-A04D-E8EEB8AADA34}">
      <dsp:nvSpPr>
        <dsp:cNvPr id="0" name=""/>
        <dsp:cNvSpPr/>
      </dsp:nvSpPr>
      <dsp:spPr>
        <a:xfrm>
          <a:off x="1091"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GOHSEP notifies applicant of approval via standard email</a:t>
          </a:r>
        </a:p>
      </dsp:txBody>
      <dsp:txXfrm>
        <a:off x="1091" y="2219951"/>
        <a:ext cx="1169342" cy="701605"/>
      </dsp:txXfrm>
    </dsp:sp>
    <dsp:sp modelId="{238B9995-9CC1-48CE-A317-E6E8F1A7729D}">
      <dsp:nvSpPr>
        <dsp:cNvPr id="0" name=""/>
        <dsp:cNvSpPr/>
      </dsp:nvSpPr>
      <dsp:spPr>
        <a:xfrm>
          <a:off x="2606925"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9376" y="2569409"/>
        <a:ext cx="13447" cy="2689"/>
      </dsp:txXfrm>
    </dsp:sp>
    <dsp:sp modelId="{517B58BA-A7D7-4999-8255-BBB44988F223}">
      <dsp:nvSpPr>
        <dsp:cNvPr id="0" name=""/>
        <dsp:cNvSpPr/>
      </dsp:nvSpPr>
      <dsp:spPr>
        <a:xfrm>
          <a:off x="1439383"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Applicant prepares closing documents</a:t>
          </a:r>
        </a:p>
      </dsp:txBody>
      <dsp:txXfrm>
        <a:off x="1439383" y="2219951"/>
        <a:ext cx="1169342" cy="701605"/>
      </dsp:txXfrm>
    </dsp:sp>
    <dsp:sp modelId="{8606E583-4963-407A-AD30-15D009E2D6BA}">
      <dsp:nvSpPr>
        <dsp:cNvPr id="0" name=""/>
        <dsp:cNvSpPr/>
      </dsp:nvSpPr>
      <dsp:spPr>
        <a:xfrm>
          <a:off x="4045216"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667" y="2569409"/>
        <a:ext cx="13447" cy="2689"/>
      </dsp:txXfrm>
    </dsp:sp>
    <dsp:sp modelId="{6A5D32F0-1413-497E-9802-090B3D158713}">
      <dsp:nvSpPr>
        <dsp:cNvPr id="0" name=""/>
        <dsp:cNvSpPr/>
      </dsp:nvSpPr>
      <dsp:spPr>
        <a:xfrm>
          <a:off x="2877674"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GOHSEP Legal reviews loan agreement</a:t>
          </a:r>
        </a:p>
      </dsp:txBody>
      <dsp:txXfrm>
        <a:off x="2877674" y="2219951"/>
        <a:ext cx="1169342" cy="701605"/>
      </dsp:txXfrm>
    </dsp:sp>
    <dsp:sp modelId="{A3247195-A35D-4B91-914C-1A6674254ECC}">
      <dsp:nvSpPr>
        <dsp:cNvPr id="0" name=""/>
        <dsp:cNvSpPr/>
      </dsp:nvSpPr>
      <dsp:spPr>
        <a:xfrm>
          <a:off x="4315965"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Execute loan closing</a:t>
          </a:r>
        </a:p>
      </dsp:txBody>
      <dsp:txXfrm>
        <a:off x="4315965" y="2219951"/>
        <a:ext cx="1169342" cy="701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44832-0F83-4744-AA8E-16806905B074}">
      <dsp:nvSpPr>
        <dsp:cNvPr id="0" name=""/>
        <dsp:cNvSpPr/>
      </dsp:nvSpPr>
      <dsp:spPr>
        <a:xfrm>
          <a:off x="1168634"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1084" y="628300"/>
        <a:ext cx="13447" cy="2689"/>
      </dsp:txXfrm>
    </dsp:sp>
    <dsp:sp modelId="{4458AD96-273E-4D58-8FBB-EC25F8A5782F}">
      <dsp:nvSpPr>
        <dsp:cNvPr id="0" name=""/>
        <dsp:cNvSpPr/>
      </dsp:nvSpPr>
      <dsp:spPr>
        <a:xfrm>
          <a:off x="1091"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disburses loan amount in full</a:t>
          </a:r>
        </a:p>
      </dsp:txBody>
      <dsp:txXfrm>
        <a:off x="1091" y="278842"/>
        <a:ext cx="1169342" cy="701605"/>
      </dsp:txXfrm>
    </dsp:sp>
    <dsp:sp modelId="{0FD7638E-6A30-43CB-92DD-EA0032A91DA4}">
      <dsp:nvSpPr>
        <dsp:cNvPr id="0" name=""/>
        <dsp:cNvSpPr/>
      </dsp:nvSpPr>
      <dsp:spPr>
        <a:xfrm>
          <a:off x="2606925"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9376" y="628300"/>
        <a:ext cx="13447" cy="2689"/>
      </dsp:txXfrm>
    </dsp:sp>
    <dsp:sp modelId="{B2A75E78-48E0-40BE-947D-A6CC67441274}">
      <dsp:nvSpPr>
        <dsp:cNvPr id="0" name=""/>
        <dsp:cNvSpPr/>
      </dsp:nvSpPr>
      <dsp:spPr>
        <a:xfrm>
          <a:off x="1439383"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Borrower does not incur or pay interest in first year of outstanding loan</a:t>
          </a:r>
        </a:p>
      </dsp:txBody>
      <dsp:txXfrm>
        <a:off x="1439383" y="278842"/>
        <a:ext cx="1169342" cy="701605"/>
      </dsp:txXfrm>
    </dsp:sp>
    <dsp:sp modelId="{080EB0F7-4CBE-437D-A86F-8624872AD9D8}">
      <dsp:nvSpPr>
        <dsp:cNvPr id="0" name=""/>
        <dsp:cNvSpPr/>
      </dsp:nvSpPr>
      <dsp:spPr>
        <a:xfrm>
          <a:off x="4045216"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667" y="628300"/>
        <a:ext cx="13447" cy="2689"/>
      </dsp:txXfrm>
    </dsp:sp>
    <dsp:sp modelId="{FDB96525-238F-4F95-A04D-E8EEB8AADA34}">
      <dsp:nvSpPr>
        <dsp:cNvPr id="0" name=""/>
        <dsp:cNvSpPr/>
      </dsp:nvSpPr>
      <dsp:spPr>
        <a:xfrm>
          <a:off x="2877674"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One year after project completion, Borrower begins to incur interest in the amount of 1% annually</a:t>
          </a:r>
        </a:p>
      </dsp:txBody>
      <dsp:txXfrm>
        <a:off x="2877674" y="278842"/>
        <a:ext cx="1169342" cy="701605"/>
      </dsp:txXfrm>
    </dsp:sp>
    <dsp:sp modelId="{E7C79DBC-552F-46FE-82D0-4601172B6BE7}">
      <dsp:nvSpPr>
        <dsp:cNvPr id="0" name=""/>
        <dsp:cNvSpPr/>
      </dsp:nvSpPr>
      <dsp:spPr>
        <a:xfrm>
          <a:off x="585762" y="978648"/>
          <a:ext cx="4314874" cy="238348"/>
        </a:xfrm>
        <a:custGeom>
          <a:avLst/>
          <a:gdLst/>
          <a:ahLst/>
          <a:cxnLst/>
          <a:rect l="0" t="0" r="0" b="0"/>
          <a:pathLst>
            <a:path>
              <a:moveTo>
                <a:pt x="4314874" y="0"/>
              </a:moveTo>
              <a:lnTo>
                <a:pt x="4314874" y="136274"/>
              </a:lnTo>
              <a:lnTo>
                <a:pt x="0" y="136274"/>
              </a:lnTo>
              <a:lnTo>
                <a:pt x="0" y="23834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35118" y="1096478"/>
        <a:ext cx="216162" cy="2689"/>
      </dsp:txXfrm>
    </dsp:sp>
    <dsp:sp modelId="{223463F0-2008-40A1-B5EA-408407BFB2EC}">
      <dsp:nvSpPr>
        <dsp:cNvPr id="0" name=""/>
        <dsp:cNvSpPr/>
      </dsp:nvSpPr>
      <dsp:spPr>
        <a:xfrm>
          <a:off x="4315965" y="278842"/>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sends official correspondence to borrower prior to due date of first payment</a:t>
          </a:r>
        </a:p>
      </dsp:txBody>
      <dsp:txXfrm>
        <a:off x="4315965" y="278842"/>
        <a:ext cx="1169342" cy="701605"/>
      </dsp:txXfrm>
    </dsp:sp>
    <dsp:sp modelId="{DFFC37BC-9CE1-4D7E-9DA4-879D52320C0A}">
      <dsp:nvSpPr>
        <dsp:cNvPr id="0" name=""/>
        <dsp:cNvSpPr/>
      </dsp:nvSpPr>
      <dsp:spPr>
        <a:xfrm>
          <a:off x="1168634"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1084" y="1598855"/>
        <a:ext cx="13447" cy="2689"/>
      </dsp:txXfrm>
    </dsp:sp>
    <dsp:sp modelId="{129602F5-6FB5-4E20-91FE-44DC873E067E}">
      <dsp:nvSpPr>
        <dsp:cNvPr id="0" name=""/>
        <dsp:cNvSpPr/>
      </dsp:nvSpPr>
      <dsp:spPr>
        <a:xfrm>
          <a:off x="1091"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Borrower makes payments to GOHSEP on a quarterly basis </a:t>
          </a:r>
        </a:p>
      </dsp:txBody>
      <dsp:txXfrm>
        <a:off x="1091" y="1249397"/>
        <a:ext cx="1169342" cy="701605"/>
      </dsp:txXfrm>
    </dsp:sp>
    <dsp:sp modelId="{3608F014-924A-4EE1-8675-86268600EDF5}">
      <dsp:nvSpPr>
        <dsp:cNvPr id="0" name=""/>
        <dsp:cNvSpPr/>
      </dsp:nvSpPr>
      <dsp:spPr>
        <a:xfrm>
          <a:off x="2606925"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9376" y="1598855"/>
        <a:ext cx="13447" cy="2689"/>
      </dsp:txXfrm>
    </dsp:sp>
    <dsp:sp modelId="{4AF9DF27-996D-4C66-9FCF-595F05B7F8B8}">
      <dsp:nvSpPr>
        <dsp:cNvPr id="0" name=""/>
        <dsp:cNvSpPr/>
      </dsp:nvSpPr>
      <dsp:spPr>
        <a:xfrm>
          <a:off x="1439383"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monitors and records applicant balances, payments, and submission of reporting</a:t>
          </a:r>
        </a:p>
      </dsp:txBody>
      <dsp:txXfrm>
        <a:off x="1439383" y="1249397"/>
        <a:ext cx="1169342" cy="701605"/>
      </dsp:txXfrm>
    </dsp:sp>
    <dsp:sp modelId="{34982AC8-65F1-41F6-860A-999F72C8ECDE}">
      <dsp:nvSpPr>
        <dsp:cNvPr id="0" name=""/>
        <dsp:cNvSpPr/>
      </dsp:nvSpPr>
      <dsp:spPr>
        <a:xfrm>
          <a:off x="4045216"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667" y="1598855"/>
        <a:ext cx="13447" cy="2689"/>
      </dsp:txXfrm>
    </dsp:sp>
    <dsp:sp modelId="{AC1E5C54-89DB-4F4A-B57A-D2723B6D2B56}">
      <dsp:nvSpPr>
        <dsp:cNvPr id="0" name=""/>
        <dsp:cNvSpPr/>
      </dsp:nvSpPr>
      <dsp:spPr>
        <a:xfrm>
          <a:off x="2877674"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notifies applicant of receipt or non-receipt and records follow-up</a:t>
          </a:r>
        </a:p>
      </dsp:txBody>
      <dsp:txXfrm>
        <a:off x="2877674" y="1249397"/>
        <a:ext cx="1169342" cy="701605"/>
      </dsp:txXfrm>
    </dsp:sp>
    <dsp:sp modelId="{20352827-523B-4879-9F5D-71DF242485FE}">
      <dsp:nvSpPr>
        <dsp:cNvPr id="0" name=""/>
        <dsp:cNvSpPr/>
      </dsp:nvSpPr>
      <dsp:spPr>
        <a:xfrm>
          <a:off x="585762" y="1949202"/>
          <a:ext cx="4314874" cy="238348"/>
        </a:xfrm>
        <a:custGeom>
          <a:avLst/>
          <a:gdLst/>
          <a:ahLst/>
          <a:cxnLst/>
          <a:rect l="0" t="0" r="0" b="0"/>
          <a:pathLst>
            <a:path>
              <a:moveTo>
                <a:pt x="4314874" y="0"/>
              </a:moveTo>
              <a:lnTo>
                <a:pt x="4314874" y="136274"/>
              </a:lnTo>
              <a:lnTo>
                <a:pt x="0" y="136274"/>
              </a:lnTo>
              <a:lnTo>
                <a:pt x="0" y="23834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35118" y="2067032"/>
        <a:ext cx="216162" cy="2689"/>
      </dsp:txXfrm>
    </dsp:sp>
    <dsp:sp modelId="{BC4A9E21-3678-47E3-956F-71BFD746A9FD}">
      <dsp:nvSpPr>
        <dsp:cNvPr id="0" name=""/>
        <dsp:cNvSpPr/>
      </dsp:nvSpPr>
      <dsp:spPr>
        <a:xfrm>
          <a:off x="4315965" y="1249397"/>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prepares and send  statements to borrowers twice yearly</a:t>
          </a:r>
        </a:p>
      </dsp:txBody>
      <dsp:txXfrm>
        <a:off x="4315965" y="1249397"/>
        <a:ext cx="1169342" cy="701605"/>
      </dsp:txXfrm>
    </dsp:sp>
    <dsp:sp modelId="{A16C9393-3B49-4552-860D-CADCF890594A}">
      <dsp:nvSpPr>
        <dsp:cNvPr id="0" name=""/>
        <dsp:cNvSpPr/>
      </dsp:nvSpPr>
      <dsp:spPr>
        <a:xfrm>
          <a:off x="1168634"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81084" y="2569409"/>
        <a:ext cx="13447" cy="2689"/>
      </dsp:txXfrm>
    </dsp:sp>
    <dsp:sp modelId="{F8F08DEB-62B3-4160-A2CC-B5F382808287}">
      <dsp:nvSpPr>
        <dsp:cNvPr id="0" name=""/>
        <dsp:cNvSpPr/>
      </dsp:nvSpPr>
      <dsp:spPr>
        <a:xfrm>
          <a:off x="1091"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meets twice yearly to discuss the standing of all borrowers with an emphasis on delinquent borrowers</a:t>
          </a:r>
        </a:p>
      </dsp:txBody>
      <dsp:txXfrm>
        <a:off x="1091" y="2219951"/>
        <a:ext cx="1169342" cy="701605"/>
      </dsp:txXfrm>
    </dsp:sp>
    <dsp:sp modelId="{238B9995-9CC1-48CE-A317-E6E8F1A7729D}">
      <dsp:nvSpPr>
        <dsp:cNvPr id="0" name=""/>
        <dsp:cNvSpPr/>
      </dsp:nvSpPr>
      <dsp:spPr>
        <a:xfrm>
          <a:off x="2606925"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19376" y="2569409"/>
        <a:ext cx="13447" cy="2689"/>
      </dsp:txXfrm>
    </dsp:sp>
    <dsp:sp modelId="{517B58BA-A7D7-4999-8255-BBB44988F223}">
      <dsp:nvSpPr>
        <dsp:cNvPr id="0" name=""/>
        <dsp:cNvSpPr/>
      </dsp:nvSpPr>
      <dsp:spPr>
        <a:xfrm>
          <a:off x="1439383"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Delinquent borrowers are administered to in alignment with SOP</a:t>
          </a:r>
        </a:p>
      </dsp:txBody>
      <dsp:txXfrm>
        <a:off x="1439383" y="2219951"/>
        <a:ext cx="1169342" cy="701605"/>
      </dsp:txXfrm>
    </dsp:sp>
    <dsp:sp modelId="{8606E583-4963-407A-AD30-15D009E2D6BA}">
      <dsp:nvSpPr>
        <dsp:cNvPr id="0" name=""/>
        <dsp:cNvSpPr/>
      </dsp:nvSpPr>
      <dsp:spPr>
        <a:xfrm>
          <a:off x="4045216"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667" y="2569409"/>
        <a:ext cx="13447" cy="2689"/>
      </dsp:txXfrm>
    </dsp:sp>
    <dsp:sp modelId="{6A5D32F0-1413-497E-9802-090B3D158713}">
      <dsp:nvSpPr>
        <dsp:cNvPr id="0" name=""/>
        <dsp:cNvSpPr/>
      </dsp:nvSpPr>
      <dsp:spPr>
        <a:xfrm>
          <a:off x="2877674"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GOHSEP receives full repayment of principal and interest</a:t>
          </a:r>
        </a:p>
      </dsp:txBody>
      <dsp:txXfrm>
        <a:off x="2877674" y="2219951"/>
        <a:ext cx="1169342" cy="701605"/>
      </dsp:txXfrm>
    </dsp:sp>
    <dsp:sp modelId="{A3247195-A35D-4B91-914C-1A6674254ECC}">
      <dsp:nvSpPr>
        <dsp:cNvPr id="0" name=""/>
        <dsp:cNvSpPr/>
      </dsp:nvSpPr>
      <dsp:spPr>
        <a:xfrm>
          <a:off x="4315965"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Loan is terminated</a:t>
          </a:r>
        </a:p>
      </dsp:txBody>
      <dsp:txXfrm>
        <a:off x="4315965" y="2219951"/>
        <a:ext cx="1169342" cy="70160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3D1A63D0D448BDB01FA1598FA57F65"/>
        <w:category>
          <w:name w:val="General"/>
          <w:gallery w:val="placeholder"/>
        </w:category>
        <w:types>
          <w:type w:val="bbPlcHdr"/>
        </w:types>
        <w:behaviors>
          <w:behavior w:val="content"/>
        </w:behaviors>
        <w:guid w:val="{BEA71436-BBF1-4AEC-8E0B-4371270D9290}"/>
      </w:docPartPr>
      <w:docPartBody>
        <w:p w:rsidR="00096AF8" w:rsidRDefault="00C722DD" w:rsidP="00C722DD">
          <w:pPr>
            <w:pStyle w:val="763D1A63D0D448BDB01FA1598FA57F65"/>
          </w:pPr>
          <w:r>
            <w:rPr>
              <w:color w:val="5B9BD5" w:themeColor="accent1"/>
              <w:sz w:val="28"/>
              <w:szCs w:val="28"/>
            </w:rPr>
            <w:t>[Document subtitle]</w:t>
          </w:r>
        </w:p>
      </w:docPartBody>
    </w:docPart>
    <w:docPart>
      <w:docPartPr>
        <w:name w:val="2765BBC750434E75B5F509E02C8EA5C8"/>
        <w:category>
          <w:name w:val="General"/>
          <w:gallery w:val="placeholder"/>
        </w:category>
        <w:types>
          <w:type w:val="bbPlcHdr"/>
        </w:types>
        <w:behaviors>
          <w:behavior w:val="content"/>
        </w:behaviors>
        <w:guid w:val="{9D570482-617A-480F-A223-AEF28ABD30FF}"/>
      </w:docPartPr>
      <w:docPartBody>
        <w:p w:rsidR="0041756E" w:rsidRDefault="00C722DD">
          <w:pPr>
            <w:pStyle w:val="2765BBC750434E75B5F509E02C8EA5C8"/>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2DD"/>
    <w:rsid w:val="0005632B"/>
    <w:rsid w:val="00096AF8"/>
    <w:rsid w:val="00116A6A"/>
    <w:rsid w:val="00146750"/>
    <w:rsid w:val="0041756E"/>
    <w:rsid w:val="00454E56"/>
    <w:rsid w:val="00513998"/>
    <w:rsid w:val="005A0C76"/>
    <w:rsid w:val="00655BA7"/>
    <w:rsid w:val="00777B57"/>
    <w:rsid w:val="00794D79"/>
    <w:rsid w:val="008204A4"/>
    <w:rsid w:val="00826109"/>
    <w:rsid w:val="008331BE"/>
    <w:rsid w:val="00962BBD"/>
    <w:rsid w:val="009949E0"/>
    <w:rsid w:val="00A17866"/>
    <w:rsid w:val="00A704C1"/>
    <w:rsid w:val="00B613F8"/>
    <w:rsid w:val="00C26DAF"/>
    <w:rsid w:val="00C722DD"/>
    <w:rsid w:val="00DB7825"/>
    <w:rsid w:val="00E1756D"/>
    <w:rsid w:val="00EE1698"/>
    <w:rsid w:val="00F974F6"/>
    <w:rsid w:val="00FB14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3D1A63D0D448BDB01FA1598FA57F65">
    <w:name w:val="763D1A63D0D448BDB01FA1598FA57F65"/>
    <w:rsid w:val="00C722DD"/>
  </w:style>
  <w:style w:type="paragraph" w:customStyle="1" w:styleId="2765BBC750434E75B5F509E02C8EA5C8">
    <w:name w:val="2765BBC750434E75B5F509E02C8EA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880f0136-e26b-41f5-b16b-9b533a702a63" xsi:nil="true"/>
    <SharedWithUsers xmlns="18d166e6-df3d-48d5-be97-55ae5cd7335d">
      <UserInfo>
        <DisplayName>Booher, William</DisplayName>
        <AccountId>30</AccountId>
        <AccountType/>
      </UserInfo>
      <UserInfo>
        <DisplayName>Liberty, Craig</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FF5B7F5874B1429408F81B85BC2911" ma:contentTypeVersion="5" ma:contentTypeDescription="Create a new document." ma:contentTypeScope="" ma:versionID="daa1cdf486d428f54cecaa0dcb17a945">
  <xsd:schema xmlns:xsd="http://www.w3.org/2001/XMLSchema" xmlns:xs="http://www.w3.org/2001/XMLSchema" xmlns:p="http://schemas.microsoft.com/office/2006/metadata/properties" xmlns:ns2="880f0136-e26b-41f5-b16b-9b533a702a63" xmlns:ns3="18d166e6-df3d-48d5-be97-55ae5cd7335d" targetNamespace="http://schemas.microsoft.com/office/2006/metadata/properties" ma:root="true" ma:fieldsID="d01a642d0b9fd1dd01a1abf0d7f8cceb" ns2:_="" ns3:_="">
    <xsd:import namespace="880f0136-e26b-41f5-b16b-9b533a702a63"/>
    <xsd:import namespace="18d166e6-df3d-48d5-be97-55ae5cd733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f0136-e26b-41f5-b16b-9b533a702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 ma:index="12"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d166e6-df3d-48d5-be97-55ae5cd733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B2612-4BCC-4E02-AB91-180ABD8F245A}">
  <ds:schemaRefs>
    <ds:schemaRef ds:uri="http://schemas.microsoft.com/office/2006/metadata/properties"/>
    <ds:schemaRef ds:uri="http://schemas.microsoft.com/office/infopath/2007/PartnerControls"/>
    <ds:schemaRef ds:uri="880f0136-e26b-41f5-b16b-9b533a702a63"/>
    <ds:schemaRef ds:uri="18d166e6-df3d-48d5-be97-55ae5cd7335d"/>
  </ds:schemaRefs>
</ds:datastoreItem>
</file>

<file path=customXml/itemProps2.xml><?xml version="1.0" encoding="utf-8"?>
<ds:datastoreItem xmlns:ds="http://schemas.openxmlformats.org/officeDocument/2006/customXml" ds:itemID="{A948A5A7-0F55-4243-9151-2CB8E6E34873}">
  <ds:schemaRefs>
    <ds:schemaRef ds:uri="http://schemas.microsoft.com/sharepoint/v3/contenttype/forms"/>
  </ds:schemaRefs>
</ds:datastoreItem>
</file>

<file path=customXml/itemProps3.xml><?xml version="1.0" encoding="utf-8"?>
<ds:datastoreItem xmlns:ds="http://schemas.openxmlformats.org/officeDocument/2006/customXml" ds:itemID="{6DBDEA28-8924-43CE-82C4-DE81A8BA1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f0136-e26b-41f5-b16b-9b533a702a63"/>
    <ds:schemaRef ds:uri="18d166e6-df3d-48d5-be97-55ae5cd73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264070-5E20-4443-A566-59935944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71</Pages>
  <Words>23552</Words>
  <Characters>134250</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Safeguarding Tomorrow through Ongoing Risk Mitigation (STORM) Revolving Loan Fund GOHSEP FISCAL YEAR 24 Intended Use Plan</vt:lpstr>
    </vt:vector>
  </TitlesOfParts>
  <Company/>
  <LinksUpToDate>false</LinksUpToDate>
  <CharactersWithSpaces>157488</CharactersWithSpaces>
  <SharedDoc>false</SharedDoc>
  <HLinks>
    <vt:vector size="828" baseType="variant">
      <vt:variant>
        <vt:i4>5242956</vt:i4>
      </vt:variant>
      <vt:variant>
        <vt:i4>663</vt:i4>
      </vt:variant>
      <vt:variant>
        <vt:i4>0</vt:i4>
      </vt:variant>
      <vt:variant>
        <vt:i4>5</vt:i4>
      </vt:variant>
      <vt:variant>
        <vt:lpwstr>https://gohsep.la.gov/ABOUT/News/aid/327</vt:lpwstr>
      </vt:variant>
      <vt:variant>
        <vt:lpwstr/>
      </vt:variant>
      <vt:variant>
        <vt:i4>1769530</vt:i4>
      </vt:variant>
      <vt:variant>
        <vt:i4>660</vt:i4>
      </vt:variant>
      <vt:variant>
        <vt:i4>0</vt:i4>
      </vt:variant>
      <vt:variant>
        <vt:i4>5</vt:i4>
      </vt:variant>
      <vt:variant>
        <vt:lpwstr>https://secure-web.cisco.com/1gRAMvFOgU5VoDEglB2SrY3_bC-5Wu9rb6OoANcFwfuTEz-CoD3uxAQxr1X75iEubDyXK9rwHeWhLUdD29xkx6dB0OZ_h-1Y3VhyUHynLBavWM6s34acME1dnUQZa3JIun4HFQhJD9Z0V6eS-Q375-23YPzx98RTgZxR-N-8Q_AsR1WvEVjktb_CsziloDY-sWeMlUFLZH27OiGU79if9Hhrl_YYDQsnnMu5TggM_MRdUbqQbmu5fZiX7iLxWoTDpR7Ub-gHFxFDNbQCRIIXgAZPbwl8qrtgYof0KA1gdfUW4khMqyrMGFk97Uo_ToyLjZ23qPDKjAsSBNObXE-XulCVzhbgHQDRDhZ-tFbS_Yj9t7T48dXaYzBjkaYOf6gGyup7mJGRj1f4dqR8CZMDf7BO054Z0o17lk7kv9zN2UPXALfNN7WUaSlr1FYGu1pkMvpdxAIxRa1ktcdskrLKZT085_BTfXiuhCski2_aRJ6C5Y-Zys2asEsQmR8gxu5qU/https%3A%2F%2Flouisianapublicnotice.com%2Fnotices%2F295430</vt:lpwstr>
      </vt:variant>
      <vt:variant>
        <vt:lpwstr/>
      </vt:variant>
      <vt:variant>
        <vt:i4>7667789</vt:i4>
      </vt:variant>
      <vt:variant>
        <vt:i4>657</vt:i4>
      </vt:variant>
      <vt:variant>
        <vt:i4>0</vt:i4>
      </vt:variant>
      <vt:variant>
        <vt:i4>5</vt:i4>
      </vt:variant>
      <vt:variant>
        <vt:lpwstr>https://secure-web.cisco.com/1SDnb0WqiyH2qmFFzTUi9BNscbu2UK79J-7adfd96ozK-8via63wyTAnRqPYpKe8QhZnyQ_gdPGUfyVx2iU_Qe9P1Y9ghf7eThl3JFO-wtMwNYCrbeu-xtNZ0lJ4qJdGAHEnXIRVdT9-GdRvT0xU4Z_pFlDSAZt7K1VTP3j0W9J5lcr_YSNEOE0rv_qQybrz4M3IlkuPjwdmqwMOnyoRZiU1gASWC-xCAg8gehi7MWL2r48veJDoAKg0s9cRXgACxQmSlDNy2Bcx844NALk5AN6j4fFLj9dIi6cNLeBxt5W8eBxYAVyOErY5YIqONCZKQiCfX7UPAklnXG3uijHtrjMvsBZs6lgleJTE-GbaYy22FsGacwadFUbH9fSAwGbsgdH2UysPUXSFTq1xa4cpLgeiYMEuz3Q2JojI0FY_f2iKO_LTzMxXMlUZEck75ZyX7hLrfBtV_F1JxxRdCgqJbRHCALhQybrL3-sXFtvVfdZxDDrqEeH4kB7ftW4bFWZGz/https%3A%2F%2Flouisianapublicnotice.com%2Fnotices%2F295362</vt:lpwstr>
      </vt:variant>
      <vt:variant>
        <vt:lpwstr/>
      </vt:variant>
      <vt:variant>
        <vt:i4>2556031</vt:i4>
      </vt:variant>
      <vt:variant>
        <vt:i4>654</vt:i4>
      </vt:variant>
      <vt:variant>
        <vt:i4>0</vt:i4>
      </vt:variant>
      <vt:variant>
        <vt:i4>5</vt:i4>
      </vt:variant>
      <vt:variant>
        <vt:lpwstr>http://gohsep.la.gov/ABOUT/News/aid/325</vt:lpwstr>
      </vt:variant>
      <vt:variant>
        <vt:lpwstr/>
      </vt:variant>
      <vt:variant>
        <vt:i4>65551</vt:i4>
      </vt:variant>
      <vt:variant>
        <vt:i4>651</vt:i4>
      </vt:variant>
      <vt:variant>
        <vt:i4>0</vt:i4>
      </vt:variant>
      <vt:variant>
        <vt:i4>5</vt:i4>
      </vt:variant>
      <vt:variant>
        <vt:lpwstr>https://secure-web.cisco.com/1v7lvY7Nsd3SCDMm2YG8Urr_45E3fzV8WECV-xcvMG7qi_fjGL6vq8j_a3w4QHkTl7XNnf3eX3N4c9l0mEB_6hnZQdI80Ff05frDOz5bsyrASd36CgdwOmEm6tQU5Prqq66tOYpgxsfLOxKJwLQ_h80pT5OqvI0_qxC88VErqhKe82jwC7v7wWa_ajW-jbC6WNF6MAcmoRzD7x_f5MUh531vaInsSDRW8EYBAkeu9iyEvr5jr5ArCd_sd3G5WlWtoMzisfj4BBDur-Ryv-Ln_Zq6N5WumFo_fyeAnSgPfgmhmDmQmw7ISyx2LiL7mm6-ISkbVLZHhz4hQwT5YmUNk8PfP1pR6rZm1EbXla9f0CmX9VO7BeoB-SxhzQENaqJilTm1vOmKR28vr88rv04fwKHkmn92XdKRMncA3NC0_x5xisoG19maHa-dK4TvQS8kCsQI-uAx3nlmIKipTP3PHEMjG96wFdXf8RGMWvNTykTipdwlXe3p0qcVhUqzwDDE1/https%3A%2F%2Flouisianapublicnotice.com%2Fnotices%2F294558</vt:lpwstr>
      </vt:variant>
      <vt:variant>
        <vt:lpwstr/>
      </vt:variant>
      <vt:variant>
        <vt:i4>6225963</vt:i4>
      </vt:variant>
      <vt:variant>
        <vt:i4>648</vt:i4>
      </vt:variant>
      <vt:variant>
        <vt:i4>0</vt:i4>
      </vt:variant>
      <vt:variant>
        <vt:i4>5</vt:i4>
      </vt:variant>
      <vt:variant>
        <vt:lpwstr>https://secure-web.cisco.com/1qCoMsLSIO7rNLbuwktozU3BMn0GPqqCdnAeR0x-18PuB9OUks_0FArgSCx3OrdeMaiFOvyxAghIJ2dHmrVx11rDz_yioKv6hGFV-VOJoBU-lG5l-VCnWZ75nRV4rjCwsnBmJvzsGnDg8dMGs594KN03qfHjeDoDiPhcOijKuTPu-t40lvM1xy90O_kO87Jdo8ExR-iSQ6CDj5IGL-ey4ae0lBMD09Ua3pJ4wBGMQPcdHwZFBQHNqwwp99_zJiSWDUYbccSeK4r4wJApnEY0LiTAouwrH28ewWA9BTaWb-fijvGaK9GAGHcH8BMP67zmCnObK3xKUPp2HGtyFGA9rubgZMk82vz3fbtOTZFR4PR9nwDJvm5jPkZVfoSjkZt9eyVFTfbPKe5pvSp7UBR2ILunxVdEU5B1OB_Ud6XCt3TMNh2wFwqhmHX4Ul49GOO9ZcTBED8Oo-eAGYvL81Yy0gssD57ZAimR_6ilbwznvOUU2mrLuRfzXXvTCdXEV4Gg7/https%3A%2F%2Flouisianapublicnotice.com%2Fnotices%2F294213</vt:lpwstr>
      </vt:variant>
      <vt:variant>
        <vt:lpwstr/>
      </vt:variant>
      <vt:variant>
        <vt:i4>4194406</vt:i4>
      </vt:variant>
      <vt:variant>
        <vt:i4>645</vt:i4>
      </vt:variant>
      <vt:variant>
        <vt:i4>0</vt:i4>
      </vt:variant>
      <vt:variant>
        <vt:i4>5</vt:i4>
      </vt:variant>
      <vt:variant>
        <vt:lpwstr>https://secure-web.cisco.com/1Zqy7FrO-EYk2gT3TFj0kYwBHBlF82TyZx2tARCKojcymjpBKhAXl7wAZubXFaz6w4am7WeVRq_G_2ZJfMVxfuS0UZKnRkHDZnIZa9JIejdc1HbaVtAeoU_eEd1m9i28PmpGdzflOWGhbsGS1Anj1dut3KpAJ7qlRaK2B7XyfOl6N0IiRf660c5tYU1YZZH0SEMFLYaNLDuQvwmeOxlIT9aE7Dzm00NtafBbdC3ZAfmjaF7Qdh6QbIHVtzVKaO-SsH6tcho99vwp6QM3P-2RWbNJO-AT24kxjaA1j0UzYDWBXnygQnp6l94XyZFWn6hasNP-GcgXCOeJafCNKnR77-lYTrUUf3CM7j5FD16XY5h6uN3Sp9WvqZ97vJUGr-tq1EFf11D2jk3N_hWFEc6UchKec7u_R1ZQ8Wi-rYEK3mLARgypHjZBdAB0abL5-bSs7F0yxI1C54FePaHbxekw8ntbIf2PoYo2G7ptwnFfMnAbEvhnwVz3KVEvI-2zzua88/https%3A%2F%2Flouisianapublicnotice.com%2Fnotices%2F293600</vt:lpwstr>
      </vt:variant>
      <vt:variant>
        <vt:lpwstr/>
      </vt:variant>
      <vt:variant>
        <vt:i4>2424936</vt:i4>
      </vt:variant>
      <vt:variant>
        <vt:i4>642</vt:i4>
      </vt:variant>
      <vt:variant>
        <vt:i4>0</vt:i4>
      </vt:variant>
      <vt:variant>
        <vt:i4>5</vt:i4>
      </vt:variant>
      <vt:variant>
        <vt:lpwstr>https://secure-web.cisco.com/1rq_-hQ6LSzBGviHkbCHcMxb3HGuCcZaAw_fTbMGLkQKj-eSQye0nzySEuUxPWIkjK3gpyKg4enttwUoW_YEzPD6lxxKFNL8SQCwODUeRS74OyEHqbJ5SJL8eAmqVoVUgmcIxjS7ZxAqo9mz9JG2eQBvFQ_UhREiVI6EIFAaB5pMWS68tJf1noPB6kWdNkhg6ee0BYlIZxxMIcN-MlZ4kGYVKNPNitytCy-HECgmzvQJDx8E8ykAlCVzXRmSYTmilL50PRt2LD9zx_yWvnzkx5ShLcq8Wjwy65-KxT8oEHaMV5bDQSTY0CmkdOd8jAQi3ngcaysWwO2n86I7roQG2WHK1mhkDG92ODJtxnvdLwTehXZFzfVvqmZkOMuYvDanDX4FKpZjhwJOW4Mgu8vgRt3j3unYYVfGACGEUJNy5_OgYHfw8VSu5hrtaqQ2OiupYE7Zm1-Mh4hJoeFerLU8oJqPSiYcZoxdqRXbgRn9Vu2uM4SNM0YxIj3QTAYitGrTW/https%3A%2F%2Flouisianapublicnotice.com%2Fnotices%2F287320</vt:lpwstr>
      </vt:variant>
      <vt:variant>
        <vt:lpwstr/>
      </vt:variant>
      <vt:variant>
        <vt:i4>3276864</vt:i4>
      </vt:variant>
      <vt:variant>
        <vt:i4>639</vt:i4>
      </vt:variant>
      <vt:variant>
        <vt:i4>0</vt:i4>
      </vt:variant>
      <vt:variant>
        <vt:i4>5</vt:i4>
      </vt:variant>
      <vt:variant>
        <vt:lpwstr>https://secure-web.cisco.com/1Kob7zR9-qHLy1i4yjuHQrgr1knrLJYX8uYrHhqi_I4sMG8Rq9goV6d3vzxWhgCwEvLtCMffKTgfY6Piz9kZJdoK_PpuGDB4c5DvaRSoOe6mb_mVplZOtM7qu5qVmUppTbqZZp6bIJKUTgHfMlP8GavWgYnX47oR9SSkDzu5SlHPaGIoB0m6RlUwQ6Xp6iUxJAzkkK1vPl_M1P_10OMsmk95zZ1AaA5sqBsBKqcS-uwU_sIhwUAa5d4_9E0pXId2Exfjm_cj6jS825J9MGwDOEiXVOl2__lutt3g1pmEG-Vgu_xefaYRSqwyJ_PkBHG7EGuFXqVDvLjFi5gwVMduXS7Z-yriWCOcXUSUk2C3aIVxRMOLB9Gpxk1w2f3_Kn8WLjZAlFQrfBDA5OwVRESh_e1qtv8qwogmV0uh2Dzczv-9A0VpD3Mga9BVdkDrGnTYJPejH881Cq3vcdZ59zrfOxy0Qm4yXzcKaSVE1pJ53TzDSSh1ECipDMgVvVXJt1FWK/https%3A%2F%2Flouisianapublicnotice.com%2Fnotices%2F286894</vt:lpwstr>
      </vt:variant>
      <vt:variant>
        <vt:lpwstr/>
      </vt:variant>
      <vt:variant>
        <vt:i4>1966083</vt:i4>
      </vt:variant>
      <vt:variant>
        <vt:i4>636</vt:i4>
      </vt:variant>
      <vt:variant>
        <vt:i4>0</vt:i4>
      </vt:variant>
      <vt:variant>
        <vt:i4>5</vt:i4>
      </vt:variant>
      <vt:variant>
        <vt:lpwstr>https://secure-web.cisco.com/1FjD3-br8EtuK468dNn3Rn3NPVJE0FYSsn1Q3xDOuEm0nnedvF3vThdFZo1Pkl1BAgJhMS7jNFAa9BlMlGK1DsR9olTgTx9oIMaG2K5RjA4xXElWiJbiePVnz35Lym4M8VtvXSv6EoM1KtoP60jqpCQbdth6Ym1JbXHEcyREIH4RMydj0VVBKT7l1CDTB003j77dSYxhdzZhNZUm4pd9d_ywCB_Kqf7f-x17ttKQtowr2E9PbjbxEIDn_ZmySouxVoonr8WzSxyrTp53tW9REqegAD1h8DVdeAJWWhGQIhhc-aGodYL6ctM7asiVet033OlPMlpB8WU4-2rvLwzQJd82OGjtLDNOF7SvyRQtqZUlvLnZgvJdzIsfjPKU8CWsrMb5WfLxHVDZU0W30GItR8nvk8Yhx1blia5uh8gZ2QZH_l6FshsalJA2Lqi9FqA6UXiaVq1ehMKOoWkgzXYfMM4wG04gYi-b3ZtaYwG39xy_PGst5zJZ1JvHbbPxl8VWN/https%3A%2F%2Flouisianapublicnotice.com%2Fnotices%2F294548</vt:lpwstr>
      </vt:variant>
      <vt:variant>
        <vt:lpwstr/>
      </vt:variant>
      <vt:variant>
        <vt:i4>2293794</vt:i4>
      </vt:variant>
      <vt:variant>
        <vt:i4>633</vt:i4>
      </vt:variant>
      <vt:variant>
        <vt:i4>0</vt:i4>
      </vt:variant>
      <vt:variant>
        <vt:i4>5</vt:i4>
      </vt:variant>
      <vt:variant>
        <vt:lpwstr>https://secure-web.cisco.com/1FOdy9JJ9b2RVzVUBVzuOJ8rG8uJz0c7YFn0dA6wfKvzgZTQnp2vsqdbrPOKLW7dMNsNW0QwVCd0qqllzoZmmiXF37Sdb9T6qDqRDoA_cyAmTDDCupGCx99WREI6PRF_wAfMGsN5y17djU9SAIxfxQ8G0-Z4WyR8O25oWoG9WJVxtorpH3MiNNwS8XUx9ZrQXzK4M26oAtKophm4CCITZ7f3AYz5AxUJU8ShcffiPsMWxrTWGhWQAuzo1ytJxoLmkNHX75gTdtyw7WNR5RJe-8ZEUeypoQw_0BFnsczPoYMx_f15yyAqhRS2b5tbqCyXczhX-q-0QLpa3HS4kpPaCNA19Dbtln6n9Gl4zmQghZhfZdbLBMk_eQtrNzWF3aDREfS498qJ9Wq5SOnzsHnRo-QZNMC0ZpBRKPppAjXiD48Zq9aOq6seEDBjd9_dMWqCfjeh1HV2r-0AoLqMcwzPoKGu_JwG2K-d6sFYnqQc9z3rrafho-LItctxexJ-0AeRF/https%3A%2F%2Flouisianapublicnotice.com%2Fnotices%2F294160</vt:lpwstr>
      </vt:variant>
      <vt:variant>
        <vt:lpwstr/>
      </vt:variant>
      <vt:variant>
        <vt:i4>6881299</vt:i4>
      </vt:variant>
      <vt:variant>
        <vt:i4>630</vt:i4>
      </vt:variant>
      <vt:variant>
        <vt:i4>0</vt:i4>
      </vt:variant>
      <vt:variant>
        <vt:i4>5</vt:i4>
      </vt:variant>
      <vt:variant>
        <vt:lpwstr>https://secure-web.cisco.com/1Ms9bPhLfubDKuA6ySGEPmaWsGhXYZZdvQ9Jg0VPKGrFS2fEoBCC5QYFaddpqKtca7Aa_gaMqQA4dD4bvYl_U5smxBNqLRn3pvWYIpsy6J7H7hP0KP9YNS97a1aCrPGzgZGorIO2m4_nPMCh-mNB2ul0fI6APflFyLfqGpxkLxiHTlu0Mdv2QaHjRihSGlvgIL-FsJGDVCIe4h32Z8liLJHT-FTOBBlpZuxBpRn8RaIKXNVicHndgQXwRE68bH5ItVgrU49sJfkPd5j5JRiGtfS-uTV5KkKX-g7o3xnVGThHaU8AW00sJRlibW_FNr0tYeTUIoWXNHlpcfVZ_90e5jbpp7IVglkv2sbo0v-5QGGZDSgQfo_vWSobowGp1gkMw9W1A4csiGLnsQd8iyj_-hqR3It1zyv9mmoYT0r1k2-LCkJ2yQr2pa07y87Fb4rvCrJwYp219IxnKflNZnLJTWnQev4T-XiuuavcZ5HlN6oxslIdQRWNHqunC888hK2Rd/https%3A%2F%2Flouisianapublicnotice.com%2Fnotices%2F293566</vt:lpwstr>
      </vt:variant>
      <vt:variant>
        <vt:lpwstr/>
      </vt:variant>
      <vt:variant>
        <vt:i4>6684676</vt:i4>
      </vt:variant>
      <vt:variant>
        <vt:i4>627</vt:i4>
      </vt:variant>
      <vt:variant>
        <vt:i4>0</vt:i4>
      </vt:variant>
      <vt:variant>
        <vt:i4>5</vt:i4>
      </vt:variant>
      <vt:variant>
        <vt:lpwstr>https://secure-web.cisco.com/1yPghkzieikZSvtLhloUSFuNLtCBGeLBZ8SMsNPAMSscrBmhG6aqdx1qGlETX7GezSNb1tT4d_301VcvgR9r0Kwle8Uw6SbSoqkZcDpidWu8llUOeBDH_iagtnwVFG3wYKtMYCgyW_kSGOXvWBPttmISKvhQjjgU8Ex_83wbdGG3XDRDljrhQ0O4m1Oj37KAm-sx819unGZ6T4Ax_yHh08wUIE8cZtRJLFXHoaNpm-Y4xjvyeAMhyrrK35VAvT0euvBcBq_yiSeBvqCvpEuxvJrqTr8YcAfERRXOK8nU6rk-R034KN1_1n7_Yfse2ngmvxNfXFuKDI8KD-aBQ1MG3a7uyVah8SS0s9UTw90xmu2E3xf_Ua52fJa3g2YCoGkUTUs-9V9QwRa7cWw1cpw9aIOm9lcr__U1mNKZo4cflhLxmr9D_FmvIdUT6WN1c-6bZ2keGPLQs-i8jll3UodQ7nXPDDeR_X7GrQ63a74n8QNsqMvRxWUoBPIQYvZ5yUPXg/https%3A%2F%2Flouisianapublicnotice.com%2Fnotices%2F287291</vt:lpwstr>
      </vt:variant>
      <vt:variant>
        <vt:lpwstr/>
      </vt:variant>
      <vt:variant>
        <vt:i4>65624</vt:i4>
      </vt:variant>
      <vt:variant>
        <vt:i4>624</vt:i4>
      </vt:variant>
      <vt:variant>
        <vt:i4>0</vt:i4>
      </vt:variant>
      <vt:variant>
        <vt:i4>5</vt:i4>
      </vt:variant>
      <vt:variant>
        <vt:lpwstr>https://secure-web.cisco.com/15Jds7dYbI1m3GR8l6GRaGMEUTUuoRVzNASnWMyVSJShG0XVwPuQcPwI6tPE75LSxH8pRWXsJt2ilKikyO-YV5fGsZwSWZPUSV_6D2Yff4j19Adhz9C2-A8kgdABLBJfTqBncBnQ1tRcChyyWDlkvbkdQ-qIUEj7G5eUuQ7FlSAzGKnhYJBVAoYOMLoyDLUF8fk6KRP-wwiyrXDNZ_GCq14N5ir5h4Rc0M7UviyQI2gLiA9zc-ah6Kj9ltXhsTMftJDFVGLcIaQMKS1d2WMNuy5vZXBu8oLrDCwCgoKkj1TW-LgCCh6eu7LteVspPwOp1DDrizNtSONNvNebByHZUMss3wF0CugAEF3AqIR1nJAALs4bEYOa1w7980U87gTjN__atB80DvelevznqrZxiPud6J8ECZ8n5EEvCx0FQokmjLc_gC-s6W18QGOCI-UNKmptEam1FqoQXaGjl42gN2LpAsmhATf42SvpCu5nSS1_DQf4wM7q6x2H1f6raKtFs/https%3A%2F%2Flouisianapublicnotice.com%2Fnotices%2F286883</vt:lpwstr>
      </vt:variant>
      <vt:variant>
        <vt:lpwstr/>
      </vt:variant>
      <vt:variant>
        <vt:i4>7012461</vt:i4>
      </vt:variant>
      <vt:variant>
        <vt:i4>612</vt:i4>
      </vt:variant>
      <vt:variant>
        <vt:i4>0</vt:i4>
      </vt:variant>
      <vt:variant>
        <vt:i4>5</vt:i4>
      </vt:variant>
      <vt:variant>
        <vt:lpwstr>https://www.atsdr.cdc.gov/placeandhealth/eji/index.html</vt:lpwstr>
      </vt:variant>
      <vt:variant>
        <vt:lpwstr/>
      </vt:variant>
      <vt:variant>
        <vt:i4>1376300</vt:i4>
      </vt:variant>
      <vt:variant>
        <vt:i4>609</vt:i4>
      </vt:variant>
      <vt:variant>
        <vt:i4>0</vt:i4>
      </vt:variant>
      <vt:variant>
        <vt:i4>5</vt:i4>
      </vt:variant>
      <vt:variant>
        <vt:lpwstr>https://www.atsdr.cdc.gov/placeandhealth/svi/interactive_map.html</vt:lpwstr>
      </vt:variant>
      <vt:variant>
        <vt:lpwstr/>
      </vt:variant>
      <vt:variant>
        <vt:i4>262154</vt:i4>
      </vt:variant>
      <vt:variant>
        <vt:i4>606</vt:i4>
      </vt:variant>
      <vt:variant>
        <vt:i4>0</vt:i4>
      </vt:variant>
      <vt:variant>
        <vt:i4>5</vt:i4>
      </vt:variant>
      <vt:variant>
        <vt:lpwstr/>
      </vt:variant>
      <vt:variant>
        <vt:lpwstr>_Financial_Management</vt:lpwstr>
      </vt:variant>
      <vt:variant>
        <vt:i4>6488069</vt:i4>
      </vt:variant>
      <vt:variant>
        <vt:i4>603</vt:i4>
      </vt:variant>
      <vt:variant>
        <vt:i4>0</vt:i4>
      </vt:variant>
      <vt:variant>
        <vt:i4>5</vt:i4>
      </vt:variant>
      <vt:variant>
        <vt:lpwstr>mailto:la-hm@la.gov</vt:lpwstr>
      </vt:variant>
      <vt:variant>
        <vt:lpwstr/>
      </vt:variant>
      <vt:variant>
        <vt:i4>5308441</vt:i4>
      </vt:variant>
      <vt:variant>
        <vt:i4>600</vt:i4>
      </vt:variant>
      <vt:variant>
        <vt:i4>0</vt:i4>
      </vt:variant>
      <vt:variant>
        <vt:i4>5</vt:i4>
      </vt:variant>
      <vt:variant>
        <vt:lpwstr>http://harvester.census.gov/fac/collect/ddeindex.html</vt:lpwstr>
      </vt:variant>
      <vt:variant>
        <vt:lpwstr/>
      </vt:variant>
      <vt:variant>
        <vt:i4>6488069</vt:i4>
      </vt:variant>
      <vt:variant>
        <vt:i4>597</vt:i4>
      </vt:variant>
      <vt:variant>
        <vt:i4>0</vt:i4>
      </vt:variant>
      <vt:variant>
        <vt:i4>5</vt:i4>
      </vt:variant>
      <vt:variant>
        <vt:lpwstr>mailto:la-hm@la.gov</vt:lpwstr>
      </vt:variant>
      <vt:variant>
        <vt:lpwstr/>
      </vt:variant>
      <vt:variant>
        <vt:i4>5439504</vt:i4>
      </vt:variant>
      <vt:variant>
        <vt:i4>594</vt:i4>
      </vt:variant>
      <vt:variant>
        <vt:i4>0</vt:i4>
      </vt:variant>
      <vt:variant>
        <vt:i4>5</vt:i4>
      </vt:variant>
      <vt:variant>
        <vt:lpwstr>https://gohsepgrants.la.gov/index.cfm</vt:lpwstr>
      </vt:variant>
      <vt:variant>
        <vt:lpwstr/>
      </vt:variant>
      <vt:variant>
        <vt:i4>4784214</vt:i4>
      </vt:variant>
      <vt:variant>
        <vt:i4>591</vt:i4>
      </vt:variant>
      <vt:variant>
        <vt:i4>0</vt:i4>
      </vt:variant>
      <vt:variant>
        <vt:i4>5</vt:i4>
      </vt:variant>
      <vt:variant>
        <vt:lpwstr/>
      </vt:variant>
      <vt:variant>
        <vt:lpwstr>_Appendix_F</vt:lpwstr>
      </vt:variant>
      <vt:variant>
        <vt:i4>4784214</vt:i4>
      </vt:variant>
      <vt:variant>
        <vt:i4>588</vt:i4>
      </vt:variant>
      <vt:variant>
        <vt:i4>0</vt:i4>
      </vt:variant>
      <vt:variant>
        <vt:i4>5</vt:i4>
      </vt:variant>
      <vt:variant>
        <vt:lpwstr/>
      </vt:variant>
      <vt:variant>
        <vt:lpwstr>_Appendix_F</vt:lpwstr>
      </vt:variant>
      <vt:variant>
        <vt:i4>4784214</vt:i4>
      </vt:variant>
      <vt:variant>
        <vt:i4>585</vt:i4>
      </vt:variant>
      <vt:variant>
        <vt:i4>0</vt:i4>
      </vt:variant>
      <vt:variant>
        <vt:i4>5</vt:i4>
      </vt:variant>
      <vt:variant>
        <vt:lpwstr/>
      </vt:variant>
      <vt:variant>
        <vt:lpwstr>_Appendix_F</vt:lpwstr>
      </vt:variant>
      <vt:variant>
        <vt:i4>3145778</vt:i4>
      </vt:variant>
      <vt:variant>
        <vt:i4>582</vt:i4>
      </vt:variant>
      <vt:variant>
        <vt:i4>0</vt:i4>
      </vt:variant>
      <vt:variant>
        <vt:i4>5</vt:i4>
      </vt:variant>
      <vt:variant>
        <vt:lpwstr>https://www.surveymonkey.com/r/W8DYZPJ</vt:lpwstr>
      </vt:variant>
      <vt:variant>
        <vt:lpwstr/>
      </vt:variant>
      <vt:variant>
        <vt:i4>6488069</vt:i4>
      </vt:variant>
      <vt:variant>
        <vt:i4>579</vt:i4>
      </vt:variant>
      <vt:variant>
        <vt:i4>0</vt:i4>
      </vt:variant>
      <vt:variant>
        <vt:i4>5</vt:i4>
      </vt:variant>
      <vt:variant>
        <vt:lpwstr>mailto:la-hm@la.gov</vt:lpwstr>
      </vt:variant>
      <vt:variant>
        <vt:lpwstr/>
      </vt:variant>
      <vt:variant>
        <vt:i4>5701753</vt:i4>
      </vt:variant>
      <vt:variant>
        <vt:i4>576</vt:i4>
      </vt:variant>
      <vt:variant>
        <vt:i4>0</vt:i4>
      </vt:variant>
      <vt:variant>
        <vt:i4>5</vt:i4>
      </vt:variant>
      <vt:variant>
        <vt:lpwstr>https://www.fsd.gov/gsafsd_sp</vt:lpwstr>
      </vt:variant>
      <vt:variant>
        <vt:lpwstr/>
      </vt:variant>
      <vt:variant>
        <vt:i4>7274614</vt:i4>
      </vt:variant>
      <vt:variant>
        <vt:i4>573</vt:i4>
      </vt:variant>
      <vt:variant>
        <vt:i4>0</vt:i4>
      </vt:variant>
      <vt:variant>
        <vt:i4>5</vt:i4>
      </vt:variant>
      <vt:variant>
        <vt:lpwstr>https://www.fsd.gov/gsafsd_sp?id=gsafsd_kb_articles&amp;sys_id=7c9927011bb3d5543565ed3ce54bcb32</vt:lpwstr>
      </vt:variant>
      <vt:variant>
        <vt:lpwstr/>
      </vt:variant>
      <vt:variant>
        <vt:i4>5308503</vt:i4>
      </vt:variant>
      <vt:variant>
        <vt:i4>570</vt:i4>
      </vt:variant>
      <vt:variant>
        <vt:i4>0</vt:i4>
      </vt:variant>
      <vt:variant>
        <vt:i4>5</vt:i4>
      </vt:variant>
      <vt:variant>
        <vt:lpwstr>https://sam.gov/content/help</vt:lpwstr>
      </vt:variant>
      <vt:variant>
        <vt:lpwstr/>
      </vt:variant>
      <vt:variant>
        <vt:i4>4653135</vt:i4>
      </vt:variant>
      <vt:variant>
        <vt:i4>567</vt:i4>
      </vt:variant>
      <vt:variant>
        <vt:i4>0</vt:i4>
      </vt:variant>
      <vt:variant>
        <vt:i4>5</vt:i4>
      </vt:variant>
      <vt:variant>
        <vt:lpwstr>https://www.sam.gov/</vt:lpwstr>
      </vt:variant>
      <vt:variant>
        <vt:lpwstr/>
      </vt:variant>
      <vt:variant>
        <vt:i4>5242982</vt:i4>
      </vt:variant>
      <vt:variant>
        <vt:i4>564</vt:i4>
      </vt:variant>
      <vt:variant>
        <vt:i4>0</vt:i4>
      </vt:variant>
      <vt:variant>
        <vt:i4>5</vt:i4>
      </vt:variant>
      <vt:variant>
        <vt:lpwstr>mailto:GOHSEPHM@la.gov</vt:lpwstr>
      </vt:variant>
      <vt:variant>
        <vt:lpwstr/>
      </vt:variant>
      <vt:variant>
        <vt:i4>5111894</vt:i4>
      </vt:variant>
      <vt:variant>
        <vt:i4>561</vt:i4>
      </vt:variant>
      <vt:variant>
        <vt:i4>0</vt:i4>
      </vt:variant>
      <vt:variant>
        <vt:i4>5</vt:i4>
      </vt:variant>
      <vt:variant>
        <vt:lpwstr>https://sam.gov/content/home</vt:lpwstr>
      </vt:variant>
      <vt:variant>
        <vt:lpwstr/>
      </vt:variant>
      <vt:variant>
        <vt:i4>2555952</vt:i4>
      </vt:variant>
      <vt:variant>
        <vt:i4>558</vt:i4>
      </vt:variant>
      <vt:variant>
        <vt:i4>0</vt:i4>
      </vt:variant>
      <vt:variant>
        <vt:i4>5</vt:i4>
      </vt:variant>
      <vt:variant>
        <vt:lpwstr/>
      </vt:variant>
      <vt:variant>
        <vt:lpwstr>_Record_Retention</vt:lpwstr>
      </vt:variant>
      <vt:variant>
        <vt:i4>1310769</vt:i4>
      </vt:variant>
      <vt:variant>
        <vt:i4>552</vt:i4>
      </vt:variant>
      <vt:variant>
        <vt:i4>0</vt:i4>
      </vt:variant>
      <vt:variant>
        <vt:i4>5</vt:i4>
      </vt:variant>
      <vt:variant>
        <vt:lpwstr/>
      </vt:variant>
      <vt:variant>
        <vt:lpwstr>_Loan_Recipient_Auditing</vt:lpwstr>
      </vt:variant>
      <vt:variant>
        <vt:i4>6291569</vt:i4>
      </vt:variant>
      <vt:variant>
        <vt:i4>549</vt:i4>
      </vt:variant>
      <vt:variant>
        <vt:i4>0</vt:i4>
      </vt:variant>
      <vt:variant>
        <vt:i4>5</vt:i4>
      </vt:variant>
      <vt:variant>
        <vt:lpwstr/>
      </vt:variant>
      <vt:variant>
        <vt:lpwstr>_Reporting_Requirements</vt:lpwstr>
      </vt:variant>
      <vt:variant>
        <vt:i4>7340139</vt:i4>
      </vt:variant>
      <vt:variant>
        <vt:i4>546</vt:i4>
      </vt:variant>
      <vt:variant>
        <vt:i4>0</vt:i4>
      </vt:variant>
      <vt:variant>
        <vt:i4>5</vt:i4>
      </vt:variant>
      <vt:variant>
        <vt:lpwstr/>
      </vt:variant>
      <vt:variant>
        <vt:lpwstr>_Project_Reporting</vt:lpwstr>
      </vt:variant>
      <vt:variant>
        <vt:i4>983084</vt:i4>
      </vt:variant>
      <vt:variant>
        <vt:i4>543</vt:i4>
      </vt:variant>
      <vt:variant>
        <vt:i4>0</vt:i4>
      </vt:variant>
      <vt:variant>
        <vt:i4>5</vt:i4>
      </vt:variant>
      <vt:variant>
        <vt:lpwstr/>
      </vt:variant>
      <vt:variant>
        <vt:lpwstr>_Audits_and_Reporting</vt:lpwstr>
      </vt:variant>
      <vt:variant>
        <vt:i4>5898354</vt:i4>
      </vt:variant>
      <vt:variant>
        <vt:i4>540</vt:i4>
      </vt:variant>
      <vt:variant>
        <vt:i4>0</vt:i4>
      </vt:variant>
      <vt:variant>
        <vt:i4>5</vt:i4>
      </vt:variant>
      <vt:variant>
        <vt:lpwstr/>
      </vt:variant>
      <vt:variant>
        <vt:lpwstr>_Publication_of_Information</vt:lpwstr>
      </vt:variant>
      <vt:variant>
        <vt:i4>5242982</vt:i4>
      </vt:variant>
      <vt:variant>
        <vt:i4>534</vt:i4>
      </vt:variant>
      <vt:variant>
        <vt:i4>0</vt:i4>
      </vt:variant>
      <vt:variant>
        <vt:i4>5</vt:i4>
      </vt:variant>
      <vt:variant>
        <vt:lpwstr>mailto:GOHSEPHM@la.gov</vt:lpwstr>
      </vt:variant>
      <vt:variant>
        <vt:lpwstr/>
      </vt:variant>
      <vt:variant>
        <vt:i4>6488078</vt:i4>
      </vt:variant>
      <vt:variant>
        <vt:i4>531</vt:i4>
      </vt:variant>
      <vt:variant>
        <vt:i4>0</vt:i4>
      </vt:variant>
      <vt:variant>
        <vt:i4>5</vt:i4>
      </vt:variant>
      <vt:variant>
        <vt:lpwstr>mailto:sean.wyatt@la.gov</vt:lpwstr>
      </vt:variant>
      <vt:variant>
        <vt:lpwstr/>
      </vt:variant>
      <vt:variant>
        <vt:i4>5242982</vt:i4>
      </vt:variant>
      <vt:variant>
        <vt:i4>528</vt:i4>
      </vt:variant>
      <vt:variant>
        <vt:i4>0</vt:i4>
      </vt:variant>
      <vt:variant>
        <vt:i4>5</vt:i4>
      </vt:variant>
      <vt:variant>
        <vt:lpwstr>mailto:GOHSEPHM@la.gov</vt:lpwstr>
      </vt:variant>
      <vt:variant>
        <vt:lpwstr/>
      </vt:variant>
      <vt:variant>
        <vt:i4>7012461</vt:i4>
      </vt:variant>
      <vt:variant>
        <vt:i4>525</vt:i4>
      </vt:variant>
      <vt:variant>
        <vt:i4>0</vt:i4>
      </vt:variant>
      <vt:variant>
        <vt:i4>5</vt:i4>
      </vt:variant>
      <vt:variant>
        <vt:lpwstr>https://www.atsdr.cdc.gov/placeandhealth/eji/index.html</vt:lpwstr>
      </vt:variant>
      <vt:variant>
        <vt:lpwstr/>
      </vt:variant>
      <vt:variant>
        <vt:i4>393269</vt:i4>
      </vt:variant>
      <vt:variant>
        <vt:i4>522</vt:i4>
      </vt:variant>
      <vt:variant>
        <vt:i4>0</vt:i4>
      </vt:variant>
      <vt:variant>
        <vt:i4>5</vt:i4>
      </vt:variant>
      <vt:variant>
        <vt:lpwstr/>
      </vt:variant>
      <vt:variant>
        <vt:lpwstr>_Environment_and_Historic</vt:lpwstr>
      </vt:variant>
      <vt:variant>
        <vt:i4>1376300</vt:i4>
      </vt:variant>
      <vt:variant>
        <vt:i4>519</vt:i4>
      </vt:variant>
      <vt:variant>
        <vt:i4>0</vt:i4>
      </vt:variant>
      <vt:variant>
        <vt:i4>5</vt:i4>
      </vt:variant>
      <vt:variant>
        <vt:lpwstr>https://www.atsdr.cdc.gov/placeandhealth/svi/interactive_map.html</vt:lpwstr>
      </vt:variant>
      <vt:variant>
        <vt:lpwstr/>
      </vt:variant>
      <vt:variant>
        <vt:i4>6946900</vt:i4>
      </vt:variant>
      <vt:variant>
        <vt:i4>513</vt:i4>
      </vt:variant>
      <vt:variant>
        <vt:i4>0</vt:i4>
      </vt:variant>
      <vt:variant>
        <vt:i4>5</vt:i4>
      </vt:variant>
      <vt:variant>
        <vt:lpwstr/>
      </vt:variant>
      <vt:variant>
        <vt:lpwstr>_GOHSEP_Program_Management</vt:lpwstr>
      </vt:variant>
      <vt:variant>
        <vt:i4>4784214</vt:i4>
      </vt:variant>
      <vt:variant>
        <vt:i4>510</vt:i4>
      </vt:variant>
      <vt:variant>
        <vt:i4>0</vt:i4>
      </vt:variant>
      <vt:variant>
        <vt:i4>5</vt:i4>
      </vt:variant>
      <vt:variant>
        <vt:lpwstr/>
      </vt:variant>
      <vt:variant>
        <vt:lpwstr>_Appendix_A</vt:lpwstr>
      </vt:variant>
      <vt:variant>
        <vt:i4>3145778</vt:i4>
      </vt:variant>
      <vt:variant>
        <vt:i4>507</vt:i4>
      </vt:variant>
      <vt:variant>
        <vt:i4>0</vt:i4>
      </vt:variant>
      <vt:variant>
        <vt:i4>5</vt:i4>
      </vt:variant>
      <vt:variant>
        <vt:lpwstr>https://www.surveymonkey.com/r/W8DYZPJ</vt:lpwstr>
      </vt:variant>
      <vt:variant>
        <vt:lpwstr/>
      </vt:variant>
      <vt:variant>
        <vt:i4>3211391</vt:i4>
      </vt:variant>
      <vt:variant>
        <vt:i4>504</vt:i4>
      </vt:variant>
      <vt:variant>
        <vt:i4>0</vt:i4>
      </vt:variant>
      <vt:variant>
        <vt:i4>5</vt:i4>
      </vt:variant>
      <vt:variant>
        <vt:lpwstr>https://www.ncdc.noaa.gov/stormevents/choosedates.jsp?statefips=22%2CLOUISIANA</vt:lpwstr>
      </vt:variant>
      <vt:variant>
        <vt:lpwstr/>
      </vt:variant>
      <vt:variant>
        <vt:i4>8192026</vt:i4>
      </vt:variant>
      <vt:variant>
        <vt:i4>501</vt:i4>
      </vt:variant>
      <vt:variant>
        <vt:i4>0</vt:i4>
      </vt:variant>
      <vt:variant>
        <vt:i4>5</vt:i4>
      </vt:variant>
      <vt:variant>
        <vt:lpwstr>mailto:dawson.primes@tangipahoa.org</vt:lpwstr>
      </vt:variant>
      <vt:variant>
        <vt:lpwstr/>
      </vt:variant>
      <vt:variant>
        <vt:i4>262192</vt:i4>
      </vt:variant>
      <vt:variant>
        <vt:i4>498</vt:i4>
      </vt:variant>
      <vt:variant>
        <vt:i4>0</vt:i4>
      </vt:variant>
      <vt:variant>
        <vt:i4>5</vt:i4>
      </vt:variant>
      <vt:variant>
        <vt:lpwstr>mailto:anbrown@ohsep.org</vt:lpwstr>
      </vt:variant>
      <vt:variant>
        <vt:lpwstr/>
      </vt:variant>
      <vt:variant>
        <vt:i4>6488064</vt:i4>
      </vt:variant>
      <vt:variant>
        <vt:i4>495</vt:i4>
      </vt:variant>
      <vt:variant>
        <vt:i4>0</vt:i4>
      </vt:variant>
      <vt:variant>
        <vt:i4>5</vt:i4>
      </vt:variant>
      <vt:variant>
        <vt:lpwstr>mailto:Robert.Jump@caddosheriff.org</vt:lpwstr>
      </vt:variant>
      <vt:variant>
        <vt:lpwstr/>
      </vt:variant>
      <vt:variant>
        <vt:i4>5636201</vt:i4>
      </vt:variant>
      <vt:variant>
        <vt:i4>492</vt:i4>
      </vt:variant>
      <vt:variant>
        <vt:i4>0</vt:i4>
      </vt:variant>
      <vt:variant>
        <vt:i4>5</vt:i4>
      </vt:variant>
      <vt:variant>
        <vt:lpwstr>mailto:kmoore@vernonso.org</vt:lpwstr>
      </vt:variant>
      <vt:variant>
        <vt:lpwstr/>
      </vt:variant>
      <vt:variant>
        <vt:i4>2359380</vt:i4>
      </vt:variant>
      <vt:variant>
        <vt:i4>489</vt:i4>
      </vt:variant>
      <vt:variant>
        <vt:i4>0</vt:i4>
      </vt:variant>
      <vt:variant>
        <vt:i4>5</vt:i4>
      </vt:variant>
      <vt:variant>
        <vt:lpwstr>mailto:dick@cppj.onmicrosoft.com</vt:lpwstr>
      </vt:variant>
      <vt:variant>
        <vt:lpwstr/>
      </vt:variant>
      <vt:variant>
        <vt:i4>2686979</vt:i4>
      </vt:variant>
      <vt:variant>
        <vt:i4>486</vt:i4>
      </vt:variant>
      <vt:variant>
        <vt:i4>0</vt:i4>
      </vt:variant>
      <vt:variant>
        <vt:i4>5</vt:i4>
      </vt:variant>
      <vt:variant>
        <vt:lpwstr>mailto:jganote@stcharlesgov.net</vt:lpwstr>
      </vt:variant>
      <vt:variant>
        <vt:lpwstr/>
      </vt:variant>
      <vt:variant>
        <vt:i4>5505141</vt:i4>
      </vt:variant>
      <vt:variant>
        <vt:i4>483</vt:i4>
      </vt:variant>
      <vt:variant>
        <vt:i4>0</vt:i4>
      </vt:variant>
      <vt:variant>
        <vt:i4>5</vt:i4>
      </vt:variant>
      <vt:variant>
        <vt:lpwstr/>
      </vt:variant>
      <vt:variant>
        <vt:lpwstr>_Local_Capacity_Development</vt:lpwstr>
      </vt:variant>
      <vt:variant>
        <vt:i4>4390994</vt:i4>
      </vt:variant>
      <vt:variant>
        <vt:i4>480</vt:i4>
      </vt:variant>
      <vt:variant>
        <vt:i4>0</vt:i4>
      </vt:variant>
      <vt:variant>
        <vt:i4>5</vt:i4>
      </vt:variant>
      <vt:variant>
        <vt:lpwstr/>
      </vt:variant>
      <vt:variant>
        <vt:lpwstr>_Prioritization_Methodology</vt:lpwstr>
      </vt:variant>
      <vt:variant>
        <vt:i4>4390994</vt:i4>
      </vt:variant>
      <vt:variant>
        <vt:i4>477</vt:i4>
      </vt:variant>
      <vt:variant>
        <vt:i4>0</vt:i4>
      </vt:variant>
      <vt:variant>
        <vt:i4>5</vt:i4>
      </vt:variant>
      <vt:variant>
        <vt:lpwstr/>
      </vt:variant>
      <vt:variant>
        <vt:lpwstr>_Prioritization_Methodology</vt:lpwstr>
      </vt:variant>
      <vt:variant>
        <vt:i4>4390994</vt:i4>
      </vt:variant>
      <vt:variant>
        <vt:i4>474</vt:i4>
      </vt:variant>
      <vt:variant>
        <vt:i4>0</vt:i4>
      </vt:variant>
      <vt:variant>
        <vt:i4>5</vt:i4>
      </vt:variant>
      <vt:variant>
        <vt:lpwstr/>
      </vt:variant>
      <vt:variant>
        <vt:lpwstr>_Prioritization_Methodology</vt:lpwstr>
      </vt:variant>
      <vt:variant>
        <vt:i4>3932207</vt:i4>
      </vt:variant>
      <vt:variant>
        <vt:i4>471</vt:i4>
      </vt:variant>
      <vt:variant>
        <vt:i4>0</vt:i4>
      </vt:variant>
      <vt:variant>
        <vt:i4>5</vt:i4>
      </vt:variant>
      <vt:variant>
        <vt:lpwstr>https://gov.louisiana.gov/assets/docs/CCI-Task-force/CAP/Climate_Action_Plan_FINAL_3.pdf</vt:lpwstr>
      </vt:variant>
      <vt:variant>
        <vt:lpwstr/>
      </vt:variant>
      <vt:variant>
        <vt:i4>6815776</vt:i4>
      </vt:variant>
      <vt:variant>
        <vt:i4>468</vt:i4>
      </vt:variant>
      <vt:variant>
        <vt:i4>0</vt:i4>
      </vt:variant>
      <vt:variant>
        <vt:i4>5</vt:i4>
      </vt:variant>
      <vt:variant>
        <vt:lpwstr>http://gohsep.la.gov/MITIGATE/HM-PLANNING/State-Hazard-Mitigation-Plan</vt:lpwstr>
      </vt:variant>
      <vt:variant>
        <vt:lpwstr>:~:text=Louisiana%E2%80%99s%20Hazard%20Mitigation%20Plan%28SHMP%29%20was%20approved%20by%20FEMA,commitment%20creating%20stronger%2C%20more%20resilientcommunitiesthrough%20hazard%20mitigation%20activities.</vt:lpwstr>
      </vt:variant>
      <vt:variant>
        <vt:i4>6815776</vt:i4>
      </vt:variant>
      <vt:variant>
        <vt:i4>465</vt:i4>
      </vt:variant>
      <vt:variant>
        <vt:i4>0</vt:i4>
      </vt:variant>
      <vt:variant>
        <vt:i4>5</vt:i4>
      </vt:variant>
      <vt:variant>
        <vt:lpwstr>http://gohsep.la.gov/MITIGATE/HM-PLANNING/State-Hazard-Mitigation-Plan</vt:lpwstr>
      </vt:variant>
      <vt:variant>
        <vt:lpwstr>:~:text=Louisiana%E2%80%99s%20Hazard%20Mitigation%20Plan%28SHMP%29%20was%20approved%20by%20FEMA,commitment%20creating%20stronger%2C%20more%20resilientcommunitiesthrough%20hazard%20mitigation%20activities.</vt:lpwstr>
      </vt:variant>
      <vt:variant>
        <vt:i4>4063276</vt:i4>
      </vt:variant>
      <vt:variant>
        <vt:i4>462</vt:i4>
      </vt:variant>
      <vt:variant>
        <vt:i4>0</vt:i4>
      </vt:variant>
      <vt:variant>
        <vt:i4>5</vt:i4>
      </vt:variant>
      <vt:variant>
        <vt:lpwstr>https://www.legis.la.gov/legis/ViewDocument.aspx?d=1289586</vt:lpwstr>
      </vt:variant>
      <vt:variant>
        <vt:lpwstr/>
      </vt:variant>
      <vt:variant>
        <vt:i4>1835056</vt:i4>
      </vt:variant>
      <vt:variant>
        <vt:i4>455</vt:i4>
      </vt:variant>
      <vt:variant>
        <vt:i4>0</vt:i4>
      </vt:variant>
      <vt:variant>
        <vt:i4>5</vt:i4>
      </vt:variant>
      <vt:variant>
        <vt:lpwstr/>
      </vt:variant>
      <vt:variant>
        <vt:lpwstr>_Toc133418342</vt:lpwstr>
      </vt:variant>
      <vt:variant>
        <vt:i4>1835056</vt:i4>
      </vt:variant>
      <vt:variant>
        <vt:i4>449</vt:i4>
      </vt:variant>
      <vt:variant>
        <vt:i4>0</vt:i4>
      </vt:variant>
      <vt:variant>
        <vt:i4>5</vt:i4>
      </vt:variant>
      <vt:variant>
        <vt:lpwstr/>
      </vt:variant>
      <vt:variant>
        <vt:lpwstr>_Toc133418341</vt:lpwstr>
      </vt:variant>
      <vt:variant>
        <vt:i4>1835056</vt:i4>
      </vt:variant>
      <vt:variant>
        <vt:i4>443</vt:i4>
      </vt:variant>
      <vt:variant>
        <vt:i4>0</vt:i4>
      </vt:variant>
      <vt:variant>
        <vt:i4>5</vt:i4>
      </vt:variant>
      <vt:variant>
        <vt:lpwstr/>
      </vt:variant>
      <vt:variant>
        <vt:lpwstr>_Toc133418340</vt:lpwstr>
      </vt:variant>
      <vt:variant>
        <vt:i4>1769520</vt:i4>
      </vt:variant>
      <vt:variant>
        <vt:i4>437</vt:i4>
      </vt:variant>
      <vt:variant>
        <vt:i4>0</vt:i4>
      </vt:variant>
      <vt:variant>
        <vt:i4>5</vt:i4>
      </vt:variant>
      <vt:variant>
        <vt:lpwstr/>
      </vt:variant>
      <vt:variant>
        <vt:lpwstr>_Toc133418339</vt:lpwstr>
      </vt:variant>
      <vt:variant>
        <vt:i4>1769520</vt:i4>
      </vt:variant>
      <vt:variant>
        <vt:i4>431</vt:i4>
      </vt:variant>
      <vt:variant>
        <vt:i4>0</vt:i4>
      </vt:variant>
      <vt:variant>
        <vt:i4>5</vt:i4>
      </vt:variant>
      <vt:variant>
        <vt:lpwstr/>
      </vt:variant>
      <vt:variant>
        <vt:lpwstr>_Toc133418338</vt:lpwstr>
      </vt:variant>
      <vt:variant>
        <vt:i4>1769520</vt:i4>
      </vt:variant>
      <vt:variant>
        <vt:i4>425</vt:i4>
      </vt:variant>
      <vt:variant>
        <vt:i4>0</vt:i4>
      </vt:variant>
      <vt:variant>
        <vt:i4>5</vt:i4>
      </vt:variant>
      <vt:variant>
        <vt:lpwstr/>
      </vt:variant>
      <vt:variant>
        <vt:lpwstr>_Toc133418337</vt:lpwstr>
      </vt:variant>
      <vt:variant>
        <vt:i4>1572917</vt:i4>
      </vt:variant>
      <vt:variant>
        <vt:i4>416</vt:i4>
      </vt:variant>
      <vt:variant>
        <vt:i4>0</vt:i4>
      </vt:variant>
      <vt:variant>
        <vt:i4>5</vt:i4>
      </vt:variant>
      <vt:variant>
        <vt:lpwstr/>
      </vt:variant>
      <vt:variant>
        <vt:lpwstr>_Toc133431493</vt:lpwstr>
      </vt:variant>
      <vt:variant>
        <vt:i4>1572917</vt:i4>
      </vt:variant>
      <vt:variant>
        <vt:i4>410</vt:i4>
      </vt:variant>
      <vt:variant>
        <vt:i4>0</vt:i4>
      </vt:variant>
      <vt:variant>
        <vt:i4>5</vt:i4>
      </vt:variant>
      <vt:variant>
        <vt:lpwstr/>
      </vt:variant>
      <vt:variant>
        <vt:lpwstr>_Toc133431492</vt:lpwstr>
      </vt:variant>
      <vt:variant>
        <vt:i4>1572917</vt:i4>
      </vt:variant>
      <vt:variant>
        <vt:i4>404</vt:i4>
      </vt:variant>
      <vt:variant>
        <vt:i4>0</vt:i4>
      </vt:variant>
      <vt:variant>
        <vt:i4>5</vt:i4>
      </vt:variant>
      <vt:variant>
        <vt:lpwstr/>
      </vt:variant>
      <vt:variant>
        <vt:lpwstr>_Toc133431491</vt:lpwstr>
      </vt:variant>
      <vt:variant>
        <vt:i4>1572917</vt:i4>
      </vt:variant>
      <vt:variant>
        <vt:i4>398</vt:i4>
      </vt:variant>
      <vt:variant>
        <vt:i4>0</vt:i4>
      </vt:variant>
      <vt:variant>
        <vt:i4>5</vt:i4>
      </vt:variant>
      <vt:variant>
        <vt:lpwstr/>
      </vt:variant>
      <vt:variant>
        <vt:lpwstr>_Toc133431490</vt:lpwstr>
      </vt:variant>
      <vt:variant>
        <vt:i4>1638453</vt:i4>
      </vt:variant>
      <vt:variant>
        <vt:i4>392</vt:i4>
      </vt:variant>
      <vt:variant>
        <vt:i4>0</vt:i4>
      </vt:variant>
      <vt:variant>
        <vt:i4>5</vt:i4>
      </vt:variant>
      <vt:variant>
        <vt:lpwstr/>
      </vt:variant>
      <vt:variant>
        <vt:lpwstr>_Toc133431489</vt:lpwstr>
      </vt:variant>
      <vt:variant>
        <vt:i4>1638453</vt:i4>
      </vt:variant>
      <vt:variant>
        <vt:i4>386</vt:i4>
      </vt:variant>
      <vt:variant>
        <vt:i4>0</vt:i4>
      </vt:variant>
      <vt:variant>
        <vt:i4>5</vt:i4>
      </vt:variant>
      <vt:variant>
        <vt:lpwstr/>
      </vt:variant>
      <vt:variant>
        <vt:lpwstr>_Toc133431488</vt:lpwstr>
      </vt:variant>
      <vt:variant>
        <vt:i4>1638453</vt:i4>
      </vt:variant>
      <vt:variant>
        <vt:i4>380</vt:i4>
      </vt:variant>
      <vt:variant>
        <vt:i4>0</vt:i4>
      </vt:variant>
      <vt:variant>
        <vt:i4>5</vt:i4>
      </vt:variant>
      <vt:variant>
        <vt:lpwstr/>
      </vt:variant>
      <vt:variant>
        <vt:lpwstr>_Toc133431487</vt:lpwstr>
      </vt:variant>
      <vt:variant>
        <vt:i4>1638453</vt:i4>
      </vt:variant>
      <vt:variant>
        <vt:i4>374</vt:i4>
      </vt:variant>
      <vt:variant>
        <vt:i4>0</vt:i4>
      </vt:variant>
      <vt:variant>
        <vt:i4>5</vt:i4>
      </vt:variant>
      <vt:variant>
        <vt:lpwstr/>
      </vt:variant>
      <vt:variant>
        <vt:lpwstr>_Toc133431486</vt:lpwstr>
      </vt:variant>
      <vt:variant>
        <vt:i4>1638453</vt:i4>
      </vt:variant>
      <vt:variant>
        <vt:i4>368</vt:i4>
      </vt:variant>
      <vt:variant>
        <vt:i4>0</vt:i4>
      </vt:variant>
      <vt:variant>
        <vt:i4>5</vt:i4>
      </vt:variant>
      <vt:variant>
        <vt:lpwstr/>
      </vt:variant>
      <vt:variant>
        <vt:lpwstr>_Toc133431485</vt:lpwstr>
      </vt:variant>
      <vt:variant>
        <vt:i4>1638453</vt:i4>
      </vt:variant>
      <vt:variant>
        <vt:i4>362</vt:i4>
      </vt:variant>
      <vt:variant>
        <vt:i4>0</vt:i4>
      </vt:variant>
      <vt:variant>
        <vt:i4>5</vt:i4>
      </vt:variant>
      <vt:variant>
        <vt:lpwstr/>
      </vt:variant>
      <vt:variant>
        <vt:lpwstr>_Toc133431484</vt:lpwstr>
      </vt:variant>
      <vt:variant>
        <vt:i4>1638453</vt:i4>
      </vt:variant>
      <vt:variant>
        <vt:i4>356</vt:i4>
      </vt:variant>
      <vt:variant>
        <vt:i4>0</vt:i4>
      </vt:variant>
      <vt:variant>
        <vt:i4>5</vt:i4>
      </vt:variant>
      <vt:variant>
        <vt:lpwstr/>
      </vt:variant>
      <vt:variant>
        <vt:lpwstr>_Toc133431483</vt:lpwstr>
      </vt:variant>
      <vt:variant>
        <vt:i4>1638453</vt:i4>
      </vt:variant>
      <vt:variant>
        <vt:i4>350</vt:i4>
      </vt:variant>
      <vt:variant>
        <vt:i4>0</vt:i4>
      </vt:variant>
      <vt:variant>
        <vt:i4>5</vt:i4>
      </vt:variant>
      <vt:variant>
        <vt:lpwstr/>
      </vt:variant>
      <vt:variant>
        <vt:lpwstr>_Toc133431482</vt:lpwstr>
      </vt:variant>
      <vt:variant>
        <vt:i4>1638453</vt:i4>
      </vt:variant>
      <vt:variant>
        <vt:i4>344</vt:i4>
      </vt:variant>
      <vt:variant>
        <vt:i4>0</vt:i4>
      </vt:variant>
      <vt:variant>
        <vt:i4>5</vt:i4>
      </vt:variant>
      <vt:variant>
        <vt:lpwstr/>
      </vt:variant>
      <vt:variant>
        <vt:lpwstr>_Toc133431481</vt:lpwstr>
      </vt:variant>
      <vt:variant>
        <vt:i4>1638453</vt:i4>
      </vt:variant>
      <vt:variant>
        <vt:i4>338</vt:i4>
      </vt:variant>
      <vt:variant>
        <vt:i4>0</vt:i4>
      </vt:variant>
      <vt:variant>
        <vt:i4>5</vt:i4>
      </vt:variant>
      <vt:variant>
        <vt:lpwstr/>
      </vt:variant>
      <vt:variant>
        <vt:lpwstr>_Toc133431480</vt:lpwstr>
      </vt:variant>
      <vt:variant>
        <vt:i4>1441845</vt:i4>
      </vt:variant>
      <vt:variant>
        <vt:i4>332</vt:i4>
      </vt:variant>
      <vt:variant>
        <vt:i4>0</vt:i4>
      </vt:variant>
      <vt:variant>
        <vt:i4>5</vt:i4>
      </vt:variant>
      <vt:variant>
        <vt:lpwstr/>
      </vt:variant>
      <vt:variant>
        <vt:lpwstr>_Toc133431479</vt:lpwstr>
      </vt:variant>
      <vt:variant>
        <vt:i4>1441845</vt:i4>
      </vt:variant>
      <vt:variant>
        <vt:i4>326</vt:i4>
      </vt:variant>
      <vt:variant>
        <vt:i4>0</vt:i4>
      </vt:variant>
      <vt:variant>
        <vt:i4>5</vt:i4>
      </vt:variant>
      <vt:variant>
        <vt:lpwstr/>
      </vt:variant>
      <vt:variant>
        <vt:lpwstr>_Toc133431478</vt:lpwstr>
      </vt:variant>
      <vt:variant>
        <vt:i4>1441845</vt:i4>
      </vt:variant>
      <vt:variant>
        <vt:i4>320</vt:i4>
      </vt:variant>
      <vt:variant>
        <vt:i4>0</vt:i4>
      </vt:variant>
      <vt:variant>
        <vt:i4>5</vt:i4>
      </vt:variant>
      <vt:variant>
        <vt:lpwstr/>
      </vt:variant>
      <vt:variant>
        <vt:lpwstr>_Toc133431477</vt:lpwstr>
      </vt:variant>
      <vt:variant>
        <vt:i4>1441845</vt:i4>
      </vt:variant>
      <vt:variant>
        <vt:i4>314</vt:i4>
      </vt:variant>
      <vt:variant>
        <vt:i4>0</vt:i4>
      </vt:variant>
      <vt:variant>
        <vt:i4>5</vt:i4>
      </vt:variant>
      <vt:variant>
        <vt:lpwstr/>
      </vt:variant>
      <vt:variant>
        <vt:lpwstr>_Toc133431476</vt:lpwstr>
      </vt:variant>
      <vt:variant>
        <vt:i4>1441845</vt:i4>
      </vt:variant>
      <vt:variant>
        <vt:i4>308</vt:i4>
      </vt:variant>
      <vt:variant>
        <vt:i4>0</vt:i4>
      </vt:variant>
      <vt:variant>
        <vt:i4>5</vt:i4>
      </vt:variant>
      <vt:variant>
        <vt:lpwstr/>
      </vt:variant>
      <vt:variant>
        <vt:lpwstr>_Toc133431475</vt:lpwstr>
      </vt:variant>
      <vt:variant>
        <vt:i4>1441845</vt:i4>
      </vt:variant>
      <vt:variant>
        <vt:i4>302</vt:i4>
      </vt:variant>
      <vt:variant>
        <vt:i4>0</vt:i4>
      </vt:variant>
      <vt:variant>
        <vt:i4>5</vt:i4>
      </vt:variant>
      <vt:variant>
        <vt:lpwstr/>
      </vt:variant>
      <vt:variant>
        <vt:lpwstr>_Toc133431474</vt:lpwstr>
      </vt:variant>
      <vt:variant>
        <vt:i4>1441845</vt:i4>
      </vt:variant>
      <vt:variant>
        <vt:i4>296</vt:i4>
      </vt:variant>
      <vt:variant>
        <vt:i4>0</vt:i4>
      </vt:variant>
      <vt:variant>
        <vt:i4>5</vt:i4>
      </vt:variant>
      <vt:variant>
        <vt:lpwstr/>
      </vt:variant>
      <vt:variant>
        <vt:lpwstr>_Toc133431473</vt:lpwstr>
      </vt:variant>
      <vt:variant>
        <vt:i4>1441845</vt:i4>
      </vt:variant>
      <vt:variant>
        <vt:i4>290</vt:i4>
      </vt:variant>
      <vt:variant>
        <vt:i4>0</vt:i4>
      </vt:variant>
      <vt:variant>
        <vt:i4>5</vt:i4>
      </vt:variant>
      <vt:variant>
        <vt:lpwstr/>
      </vt:variant>
      <vt:variant>
        <vt:lpwstr>_Toc133431472</vt:lpwstr>
      </vt:variant>
      <vt:variant>
        <vt:i4>1441845</vt:i4>
      </vt:variant>
      <vt:variant>
        <vt:i4>284</vt:i4>
      </vt:variant>
      <vt:variant>
        <vt:i4>0</vt:i4>
      </vt:variant>
      <vt:variant>
        <vt:i4>5</vt:i4>
      </vt:variant>
      <vt:variant>
        <vt:lpwstr/>
      </vt:variant>
      <vt:variant>
        <vt:lpwstr>_Toc133431471</vt:lpwstr>
      </vt:variant>
      <vt:variant>
        <vt:i4>1441845</vt:i4>
      </vt:variant>
      <vt:variant>
        <vt:i4>278</vt:i4>
      </vt:variant>
      <vt:variant>
        <vt:i4>0</vt:i4>
      </vt:variant>
      <vt:variant>
        <vt:i4>5</vt:i4>
      </vt:variant>
      <vt:variant>
        <vt:lpwstr/>
      </vt:variant>
      <vt:variant>
        <vt:lpwstr>_Toc133431470</vt:lpwstr>
      </vt:variant>
      <vt:variant>
        <vt:i4>1507381</vt:i4>
      </vt:variant>
      <vt:variant>
        <vt:i4>272</vt:i4>
      </vt:variant>
      <vt:variant>
        <vt:i4>0</vt:i4>
      </vt:variant>
      <vt:variant>
        <vt:i4>5</vt:i4>
      </vt:variant>
      <vt:variant>
        <vt:lpwstr/>
      </vt:variant>
      <vt:variant>
        <vt:lpwstr>_Toc133431469</vt:lpwstr>
      </vt:variant>
      <vt:variant>
        <vt:i4>1507381</vt:i4>
      </vt:variant>
      <vt:variant>
        <vt:i4>266</vt:i4>
      </vt:variant>
      <vt:variant>
        <vt:i4>0</vt:i4>
      </vt:variant>
      <vt:variant>
        <vt:i4>5</vt:i4>
      </vt:variant>
      <vt:variant>
        <vt:lpwstr/>
      </vt:variant>
      <vt:variant>
        <vt:lpwstr>_Toc133431468</vt:lpwstr>
      </vt:variant>
      <vt:variant>
        <vt:i4>1507381</vt:i4>
      </vt:variant>
      <vt:variant>
        <vt:i4>260</vt:i4>
      </vt:variant>
      <vt:variant>
        <vt:i4>0</vt:i4>
      </vt:variant>
      <vt:variant>
        <vt:i4>5</vt:i4>
      </vt:variant>
      <vt:variant>
        <vt:lpwstr/>
      </vt:variant>
      <vt:variant>
        <vt:lpwstr>_Toc133431467</vt:lpwstr>
      </vt:variant>
      <vt:variant>
        <vt:i4>1507381</vt:i4>
      </vt:variant>
      <vt:variant>
        <vt:i4>254</vt:i4>
      </vt:variant>
      <vt:variant>
        <vt:i4>0</vt:i4>
      </vt:variant>
      <vt:variant>
        <vt:i4>5</vt:i4>
      </vt:variant>
      <vt:variant>
        <vt:lpwstr/>
      </vt:variant>
      <vt:variant>
        <vt:lpwstr>_Toc133431466</vt:lpwstr>
      </vt:variant>
      <vt:variant>
        <vt:i4>1507381</vt:i4>
      </vt:variant>
      <vt:variant>
        <vt:i4>248</vt:i4>
      </vt:variant>
      <vt:variant>
        <vt:i4>0</vt:i4>
      </vt:variant>
      <vt:variant>
        <vt:i4>5</vt:i4>
      </vt:variant>
      <vt:variant>
        <vt:lpwstr/>
      </vt:variant>
      <vt:variant>
        <vt:lpwstr>_Toc133431465</vt:lpwstr>
      </vt:variant>
      <vt:variant>
        <vt:i4>1507381</vt:i4>
      </vt:variant>
      <vt:variant>
        <vt:i4>242</vt:i4>
      </vt:variant>
      <vt:variant>
        <vt:i4>0</vt:i4>
      </vt:variant>
      <vt:variant>
        <vt:i4>5</vt:i4>
      </vt:variant>
      <vt:variant>
        <vt:lpwstr/>
      </vt:variant>
      <vt:variant>
        <vt:lpwstr>_Toc133431464</vt:lpwstr>
      </vt:variant>
      <vt:variant>
        <vt:i4>1507381</vt:i4>
      </vt:variant>
      <vt:variant>
        <vt:i4>236</vt:i4>
      </vt:variant>
      <vt:variant>
        <vt:i4>0</vt:i4>
      </vt:variant>
      <vt:variant>
        <vt:i4>5</vt:i4>
      </vt:variant>
      <vt:variant>
        <vt:lpwstr/>
      </vt:variant>
      <vt:variant>
        <vt:lpwstr>_Toc133431463</vt:lpwstr>
      </vt:variant>
      <vt:variant>
        <vt:i4>1507381</vt:i4>
      </vt:variant>
      <vt:variant>
        <vt:i4>230</vt:i4>
      </vt:variant>
      <vt:variant>
        <vt:i4>0</vt:i4>
      </vt:variant>
      <vt:variant>
        <vt:i4>5</vt:i4>
      </vt:variant>
      <vt:variant>
        <vt:lpwstr/>
      </vt:variant>
      <vt:variant>
        <vt:lpwstr>_Toc133431462</vt:lpwstr>
      </vt:variant>
      <vt:variant>
        <vt:i4>1507381</vt:i4>
      </vt:variant>
      <vt:variant>
        <vt:i4>224</vt:i4>
      </vt:variant>
      <vt:variant>
        <vt:i4>0</vt:i4>
      </vt:variant>
      <vt:variant>
        <vt:i4>5</vt:i4>
      </vt:variant>
      <vt:variant>
        <vt:lpwstr/>
      </vt:variant>
      <vt:variant>
        <vt:lpwstr>_Toc133431461</vt:lpwstr>
      </vt:variant>
      <vt:variant>
        <vt:i4>1507381</vt:i4>
      </vt:variant>
      <vt:variant>
        <vt:i4>218</vt:i4>
      </vt:variant>
      <vt:variant>
        <vt:i4>0</vt:i4>
      </vt:variant>
      <vt:variant>
        <vt:i4>5</vt:i4>
      </vt:variant>
      <vt:variant>
        <vt:lpwstr/>
      </vt:variant>
      <vt:variant>
        <vt:lpwstr>_Toc133431460</vt:lpwstr>
      </vt:variant>
      <vt:variant>
        <vt:i4>1310773</vt:i4>
      </vt:variant>
      <vt:variant>
        <vt:i4>212</vt:i4>
      </vt:variant>
      <vt:variant>
        <vt:i4>0</vt:i4>
      </vt:variant>
      <vt:variant>
        <vt:i4>5</vt:i4>
      </vt:variant>
      <vt:variant>
        <vt:lpwstr/>
      </vt:variant>
      <vt:variant>
        <vt:lpwstr>_Toc133431459</vt:lpwstr>
      </vt:variant>
      <vt:variant>
        <vt:i4>1310773</vt:i4>
      </vt:variant>
      <vt:variant>
        <vt:i4>206</vt:i4>
      </vt:variant>
      <vt:variant>
        <vt:i4>0</vt:i4>
      </vt:variant>
      <vt:variant>
        <vt:i4>5</vt:i4>
      </vt:variant>
      <vt:variant>
        <vt:lpwstr/>
      </vt:variant>
      <vt:variant>
        <vt:lpwstr>_Toc133431458</vt:lpwstr>
      </vt:variant>
      <vt:variant>
        <vt:i4>1310773</vt:i4>
      </vt:variant>
      <vt:variant>
        <vt:i4>200</vt:i4>
      </vt:variant>
      <vt:variant>
        <vt:i4>0</vt:i4>
      </vt:variant>
      <vt:variant>
        <vt:i4>5</vt:i4>
      </vt:variant>
      <vt:variant>
        <vt:lpwstr/>
      </vt:variant>
      <vt:variant>
        <vt:lpwstr>_Toc133431457</vt:lpwstr>
      </vt:variant>
      <vt:variant>
        <vt:i4>1310773</vt:i4>
      </vt:variant>
      <vt:variant>
        <vt:i4>194</vt:i4>
      </vt:variant>
      <vt:variant>
        <vt:i4>0</vt:i4>
      </vt:variant>
      <vt:variant>
        <vt:i4>5</vt:i4>
      </vt:variant>
      <vt:variant>
        <vt:lpwstr/>
      </vt:variant>
      <vt:variant>
        <vt:lpwstr>_Toc133431456</vt:lpwstr>
      </vt:variant>
      <vt:variant>
        <vt:i4>1310773</vt:i4>
      </vt:variant>
      <vt:variant>
        <vt:i4>188</vt:i4>
      </vt:variant>
      <vt:variant>
        <vt:i4>0</vt:i4>
      </vt:variant>
      <vt:variant>
        <vt:i4>5</vt:i4>
      </vt:variant>
      <vt:variant>
        <vt:lpwstr/>
      </vt:variant>
      <vt:variant>
        <vt:lpwstr>_Toc133431455</vt:lpwstr>
      </vt:variant>
      <vt:variant>
        <vt:i4>1310773</vt:i4>
      </vt:variant>
      <vt:variant>
        <vt:i4>182</vt:i4>
      </vt:variant>
      <vt:variant>
        <vt:i4>0</vt:i4>
      </vt:variant>
      <vt:variant>
        <vt:i4>5</vt:i4>
      </vt:variant>
      <vt:variant>
        <vt:lpwstr/>
      </vt:variant>
      <vt:variant>
        <vt:lpwstr>_Toc133431454</vt:lpwstr>
      </vt:variant>
      <vt:variant>
        <vt:i4>1310773</vt:i4>
      </vt:variant>
      <vt:variant>
        <vt:i4>176</vt:i4>
      </vt:variant>
      <vt:variant>
        <vt:i4>0</vt:i4>
      </vt:variant>
      <vt:variant>
        <vt:i4>5</vt:i4>
      </vt:variant>
      <vt:variant>
        <vt:lpwstr/>
      </vt:variant>
      <vt:variant>
        <vt:lpwstr>_Toc133431453</vt:lpwstr>
      </vt:variant>
      <vt:variant>
        <vt:i4>1310773</vt:i4>
      </vt:variant>
      <vt:variant>
        <vt:i4>170</vt:i4>
      </vt:variant>
      <vt:variant>
        <vt:i4>0</vt:i4>
      </vt:variant>
      <vt:variant>
        <vt:i4>5</vt:i4>
      </vt:variant>
      <vt:variant>
        <vt:lpwstr/>
      </vt:variant>
      <vt:variant>
        <vt:lpwstr>_Toc133431452</vt:lpwstr>
      </vt:variant>
      <vt:variant>
        <vt:i4>1310773</vt:i4>
      </vt:variant>
      <vt:variant>
        <vt:i4>164</vt:i4>
      </vt:variant>
      <vt:variant>
        <vt:i4>0</vt:i4>
      </vt:variant>
      <vt:variant>
        <vt:i4>5</vt:i4>
      </vt:variant>
      <vt:variant>
        <vt:lpwstr/>
      </vt:variant>
      <vt:variant>
        <vt:lpwstr>_Toc133431451</vt:lpwstr>
      </vt:variant>
      <vt:variant>
        <vt:i4>1310773</vt:i4>
      </vt:variant>
      <vt:variant>
        <vt:i4>158</vt:i4>
      </vt:variant>
      <vt:variant>
        <vt:i4>0</vt:i4>
      </vt:variant>
      <vt:variant>
        <vt:i4>5</vt:i4>
      </vt:variant>
      <vt:variant>
        <vt:lpwstr/>
      </vt:variant>
      <vt:variant>
        <vt:lpwstr>_Toc133431450</vt:lpwstr>
      </vt:variant>
      <vt:variant>
        <vt:i4>1376309</vt:i4>
      </vt:variant>
      <vt:variant>
        <vt:i4>152</vt:i4>
      </vt:variant>
      <vt:variant>
        <vt:i4>0</vt:i4>
      </vt:variant>
      <vt:variant>
        <vt:i4>5</vt:i4>
      </vt:variant>
      <vt:variant>
        <vt:lpwstr/>
      </vt:variant>
      <vt:variant>
        <vt:lpwstr>_Toc133431449</vt:lpwstr>
      </vt:variant>
      <vt:variant>
        <vt:i4>1376309</vt:i4>
      </vt:variant>
      <vt:variant>
        <vt:i4>146</vt:i4>
      </vt:variant>
      <vt:variant>
        <vt:i4>0</vt:i4>
      </vt:variant>
      <vt:variant>
        <vt:i4>5</vt:i4>
      </vt:variant>
      <vt:variant>
        <vt:lpwstr/>
      </vt:variant>
      <vt:variant>
        <vt:lpwstr>_Toc133431448</vt:lpwstr>
      </vt:variant>
      <vt:variant>
        <vt:i4>1376309</vt:i4>
      </vt:variant>
      <vt:variant>
        <vt:i4>140</vt:i4>
      </vt:variant>
      <vt:variant>
        <vt:i4>0</vt:i4>
      </vt:variant>
      <vt:variant>
        <vt:i4>5</vt:i4>
      </vt:variant>
      <vt:variant>
        <vt:lpwstr/>
      </vt:variant>
      <vt:variant>
        <vt:lpwstr>_Toc133431447</vt:lpwstr>
      </vt:variant>
      <vt:variant>
        <vt:i4>1376309</vt:i4>
      </vt:variant>
      <vt:variant>
        <vt:i4>134</vt:i4>
      </vt:variant>
      <vt:variant>
        <vt:i4>0</vt:i4>
      </vt:variant>
      <vt:variant>
        <vt:i4>5</vt:i4>
      </vt:variant>
      <vt:variant>
        <vt:lpwstr/>
      </vt:variant>
      <vt:variant>
        <vt:lpwstr>_Toc133431446</vt:lpwstr>
      </vt:variant>
      <vt:variant>
        <vt:i4>1376309</vt:i4>
      </vt:variant>
      <vt:variant>
        <vt:i4>128</vt:i4>
      </vt:variant>
      <vt:variant>
        <vt:i4>0</vt:i4>
      </vt:variant>
      <vt:variant>
        <vt:i4>5</vt:i4>
      </vt:variant>
      <vt:variant>
        <vt:lpwstr/>
      </vt:variant>
      <vt:variant>
        <vt:lpwstr>_Toc133431445</vt:lpwstr>
      </vt:variant>
      <vt:variant>
        <vt:i4>1376309</vt:i4>
      </vt:variant>
      <vt:variant>
        <vt:i4>122</vt:i4>
      </vt:variant>
      <vt:variant>
        <vt:i4>0</vt:i4>
      </vt:variant>
      <vt:variant>
        <vt:i4>5</vt:i4>
      </vt:variant>
      <vt:variant>
        <vt:lpwstr/>
      </vt:variant>
      <vt:variant>
        <vt:lpwstr>_Toc133431444</vt:lpwstr>
      </vt:variant>
      <vt:variant>
        <vt:i4>1376309</vt:i4>
      </vt:variant>
      <vt:variant>
        <vt:i4>116</vt:i4>
      </vt:variant>
      <vt:variant>
        <vt:i4>0</vt:i4>
      </vt:variant>
      <vt:variant>
        <vt:i4>5</vt:i4>
      </vt:variant>
      <vt:variant>
        <vt:lpwstr/>
      </vt:variant>
      <vt:variant>
        <vt:lpwstr>_Toc133431443</vt:lpwstr>
      </vt:variant>
      <vt:variant>
        <vt:i4>1376309</vt:i4>
      </vt:variant>
      <vt:variant>
        <vt:i4>110</vt:i4>
      </vt:variant>
      <vt:variant>
        <vt:i4>0</vt:i4>
      </vt:variant>
      <vt:variant>
        <vt:i4>5</vt:i4>
      </vt:variant>
      <vt:variant>
        <vt:lpwstr/>
      </vt:variant>
      <vt:variant>
        <vt:lpwstr>_Toc133431442</vt:lpwstr>
      </vt:variant>
      <vt:variant>
        <vt:i4>1376309</vt:i4>
      </vt:variant>
      <vt:variant>
        <vt:i4>104</vt:i4>
      </vt:variant>
      <vt:variant>
        <vt:i4>0</vt:i4>
      </vt:variant>
      <vt:variant>
        <vt:i4>5</vt:i4>
      </vt:variant>
      <vt:variant>
        <vt:lpwstr/>
      </vt:variant>
      <vt:variant>
        <vt:lpwstr>_Toc133431441</vt:lpwstr>
      </vt:variant>
      <vt:variant>
        <vt:i4>1376309</vt:i4>
      </vt:variant>
      <vt:variant>
        <vt:i4>98</vt:i4>
      </vt:variant>
      <vt:variant>
        <vt:i4>0</vt:i4>
      </vt:variant>
      <vt:variant>
        <vt:i4>5</vt:i4>
      </vt:variant>
      <vt:variant>
        <vt:lpwstr/>
      </vt:variant>
      <vt:variant>
        <vt:lpwstr>_Toc133431440</vt:lpwstr>
      </vt:variant>
      <vt:variant>
        <vt:i4>1179701</vt:i4>
      </vt:variant>
      <vt:variant>
        <vt:i4>92</vt:i4>
      </vt:variant>
      <vt:variant>
        <vt:i4>0</vt:i4>
      </vt:variant>
      <vt:variant>
        <vt:i4>5</vt:i4>
      </vt:variant>
      <vt:variant>
        <vt:lpwstr/>
      </vt:variant>
      <vt:variant>
        <vt:lpwstr>_Toc133431439</vt:lpwstr>
      </vt:variant>
      <vt:variant>
        <vt:i4>1179701</vt:i4>
      </vt:variant>
      <vt:variant>
        <vt:i4>86</vt:i4>
      </vt:variant>
      <vt:variant>
        <vt:i4>0</vt:i4>
      </vt:variant>
      <vt:variant>
        <vt:i4>5</vt:i4>
      </vt:variant>
      <vt:variant>
        <vt:lpwstr/>
      </vt:variant>
      <vt:variant>
        <vt:lpwstr>_Toc133431438</vt:lpwstr>
      </vt:variant>
      <vt:variant>
        <vt:i4>1179701</vt:i4>
      </vt:variant>
      <vt:variant>
        <vt:i4>80</vt:i4>
      </vt:variant>
      <vt:variant>
        <vt:i4>0</vt:i4>
      </vt:variant>
      <vt:variant>
        <vt:i4>5</vt:i4>
      </vt:variant>
      <vt:variant>
        <vt:lpwstr/>
      </vt:variant>
      <vt:variant>
        <vt:lpwstr>_Toc133431437</vt:lpwstr>
      </vt:variant>
      <vt:variant>
        <vt:i4>1179701</vt:i4>
      </vt:variant>
      <vt:variant>
        <vt:i4>74</vt:i4>
      </vt:variant>
      <vt:variant>
        <vt:i4>0</vt:i4>
      </vt:variant>
      <vt:variant>
        <vt:i4>5</vt:i4>
      </vt:variant>
      <vt:variant>
        <vt:lpwstr/>
      </vt:variant>
      <vt:variant>
        <vt:lpwstr>_Toc133431436</vt:lpwstr>
      </vt:variant>
      <vt:variant>
        <vt:i4>1179701</vt:i4>
      </vt:variant>
      <vt:variant>
        <vt:i4>68</vt:i4>
      </vt:variant>
      <vt:variant>
        <vt:i4>0</vt:i4>
      </vt:variant>
      <vt:variant>
        <vt:i4>5</vt:i4>
      </vt:variant>
      <vt:variant>
        <vt:lpwstr/>
      </vt:variant>
      <vt:variant>
        <vt:lpwstr>_Toc133431435</vt:lpwstr>
      </vt:variant>
      <vt:variant>
        <vt:i4>1179701</vt:i4>
      </vt:variant>
      <vt:variant>
        <vt:i4>62</vt:i4>
      </vt:variant>
      <vt:variant>
        <vt:i4>0</vt:i4>
      </vt:variant>
      <vt:variant>
        <vt:i4>5</vt:i4>
      </vt:variant>
      <vt:variant>
        <vt:lpwstr/>
      </vt:variant>
      <vt:variant>
        <vt:lpwstr>_Toc133431434</vt:lpwstr>
      </vt:variant>
      <vt:variant>
        <vt:i4>1179701</vt:i4>
      </vt:variant>
      <vt:variant>
        <vt:i4>56</vt:i4>
      </vt:variant>
      <vt:variant>
        <vt:i4>0</vt:i4>
      </vt:variant>
      <vt:variant>
        <vt:i4>5</vt:i4>
      </vt:variant>
      <vt:variant>
        <vt:lpwstr/>
      </vt:variant>
      <vt:variant>
        <vt:lpwstr>_Toc133431433</vt:lpwstr>
      </vt:variant>
      <vt:variant>
        <vt:i4>1179701</vt:i4>
      </vt:variant>
      <vt:variant>
        <vt:i4>50</vt:i4>
      </vt:variant>
      <vt:variant>
        <vt:i4>0</vt:i4>
      </vt:variant>
      <vt:variant>
        <vt:i4>5</vt:i4>
      </vt:variant>
      <vt:variant>
        <vt:lpwstr/>
      </vt:variant>
      <vt:variant>
        <vt:lpwstr>_Toc133431432</vt:lpwstr>
      </vt:variant>
      <vt:variant>
        <vt:i4>1179701</vt:i4>
      </vt:variant>
      <vt:variant>
        <vt:i4>44</vt:i4>
      </vt:variant>
      <vt:variant>
        <vt:i4>0</vt:i4>
      </vt:variant>
      <vt:variant>
        <vt:i4>5</vt:i4>
      </vt:variant>
      <vt:variant>
        <vt:lpwstr/>
      </vt:variant>
      <vt:variant>
        <vt:lpwstr>_Toc133431431</vt:lpwstr>
      </vt:variant>
      <vt:variant>
        <vt:i4>1179701</vt:i4>
      </vt:variant>
      <vt:variant>
        <vt:i4>38</vt:i4>
      </vt:variant>
      <vt:variant>
        <vt:i4>0</vt:i4>
      </vt:variant>
      <vt:variant>
        <vt:i4>5</vt:i4>
      </vt:variant>
      <vt:variant>
        <vt:lpwstr/>
      </vt:variant>
      <vt:variant>
        <vt:lpwstr>_Toc133431430</vt:lpwstr>
      </vt:variant>
      <vt:variant>
        <vt:i4>1245237</vt:i4>
      </vt:variant>
      <vt:variant>
        <vt:i4>32</vt:i4>
      </vt:variant>
      <vt:variant>
        <vt:i4>0</vt:i4>
      </vt:variant>
      <vt:variant>
        <vt:i4>5</vt:i4>
      </vt:variant>
      <vt:variant>
        <vt:lpwstr/>
      </vt:variant>
      <vt:variant>
        <vt:lpwstr>_Toc133431429</vt:lpwstr>
      </vt:variant>
      <vt:variant>
        <vt:i4>1245237</vt:i4>
      </vt:variant>
      <vt:variant>
        <vt:i4>26</vt:i4>
      </vt:variant>
      <vt:variant>
        <vt:i4>0</vt:i4>
      </vt:variant>
      <vt:variant>
        <vt:i4>5</vt:i4>
      </vt:variant>
      <vt:variant>
        <vt:lpwstr/>
      </vt:variant>
      <vt:variant>
        <vt:lpwstr>_Toc133431428</vt:lpwstr>
      </vt:variant>
      <vt:variant>
        <vt:i4>1245237</vt:i4>
      </vt:variant>
      <vt:variant>
        <vt:i4>20</vt:i4>
      </vt:variant>
      <vt:variant>
        <vt:i4>0</vt:i4>
      </vt:variant>
      <vt:variant>
        <vt:i4>5</vt:i4>
      </vt:variant>
      <vt:variant>
        <vt:lpwstr/>
      </vt:variant>
      <vt:variant>
        <vt:lpwstr>_Toc133431427</vt:lpwstr>
      </vt:variant>
      <vt:variant>
        <vt:i4>1245237</vt:i4>
      </vt:variant>
      <vt:variant>
        <vt:i4>14</vt:i4>
      </vt:variant>
      <vt:variant>
        <vt:i4>0</vt:i4>
      </vt:variant>
      <vt:variant>
        <vt:i4>5</vt:i4>
      </vt:variant>
      <vt:variant>
        <vt:lpwstr/>
      </vt:variant>
      <vt:variant>
        <vt:lpwstr>_Toc133431426</vt:lpwstr>
      </vt:variant>
      <vt:variant>
        <vt:i4>1245237</vt:i4>
      </vt:variant>
      <vt:variant>
        <vt:i4>8</vt:i4>
      </vt:variant>
      <vt:variant>
        <vt:i4>0</vt:i4>
      </vt:variant>
      <vt:variant>
        <vt:i4>5</vt:i4>
      </vt:variant>
      <vt:variant>
        <vt:lpwstr/>
      </vt:variant>
      <vt:variant>
        <vt:lpwstr>_Toc133431425</vt:lpwstr>
      </vt:variant>
      <vt:variant>
        <vt:i4>1245237</vt:i4>
      </vt:variant>
      <vt:variant>
        <vt:i4>2</vt:i4>
      </vt:variant>
      <vt:variant>
        <vt:i4>0</vt:i4>
      </vt:variant>
      <vt:variant>
        <vt:i4>5</vt:i4>
      </vt:variant>
      <vt:variant>
        <vt:lpwstr/>
      </vt:variant>
      <vt:variant>
        <vt:lpwstr>_Toc133431424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Tomorrow through Ongoing Risk Mitigation (STORM) Revolving Loan Fund GOHSEP FISCAL YEAR 24 Intended Use Plan</dc:title>
  <dc:subject>STATE OF LOUISIANA – GOVERNOR’S OFFICE OF HOMELAND SECURITY AND EMERGENCY PREPAREDNESS (GOHSEP)</dc:subject>
  <dc:creator>Lopez, Betsy</dc:creator>
  <cp:keywords/>
  <dc:description/>
  <cp:lastModifiedBy>Dugas, Sandra</cp:lastModifiedBy>
  <cp:revision>3</cp:revision>
  <cp:lastPrinted>2023-05-04T22:07:00Z</cp:lastPrinted>
  <dcterms:created xsi:type="dcterms:W3CDTF">2024-04-17T18:21:00Z</dcterms:created>
  <dcterms:modified xsi:type="dcterms:W3CDTF">2024-04-17T18:33:00Z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2023-03-31T21:22:17Z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66a8376d-3d76-4c0c-b2d6-8c5ff9922b68</vt:lpwstr>
  </property>
  <property fmtid="{D5CDD505-2E9C-101B-9397-08002B2CF9AE}" pid="8" name="MSIP_Label_ea60d57e-af5b-4752-ac57-3e4f28ca11dc_ContentBits">
    <vt:lpwstr>0</vt:lpwstr>
  </property>
  <property fmtid="{D5CDD505-2E9C-101B-9397-08002B2CF9AE}" pid="9" name="ContentTypeId">
    <vt:lpwstr>0x010100A4FF5B7F5874B1429408F81B85BC2911</vt:lpwstr>
  </property>
</Properties>
</file>